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DC" w:rsidRPr="00863D55" w:rsidRDefault="00C23D14" w:rsidP="00AF5DDC">
      <w:pPr>
        <w:jc w:val="center"/>
        <w:rPr>
          <w:b/>
          <w:sz w:val="48"/>
        </w:rPr>
      </w:pPr>
      <w:r>
        <w:rPr>
          <w:noProof/>
          <w:lang w:eastAsia="el-GR"/>
        </w:rPr>
        <mc:AlternateContent>
          <mc:Choice Requires="wps">
            <w:drawing>
              <wp:anchor distT="0" distB="0" distL="114300" distR="114300" simplePos="0" relativeHeight="251657728" behindDoc="1" locked="0" layoutInCell="1" allowOverlap="1">
                <wp:simplePos x="0" y="0"/>
                <wp:positionH relativeFrom="column">
                  <wp:posOffset>-1141095</wp:posOffset>
                </wp:positionH>
                <wp:positionV relativeFrom="paragraph">
                  <wp:posOffset>-928370</wp:posOffset>
                </wp:positionV>
                <wp:extent cx="7598410" cy="10726420"/>
                <wp:effectExtent l="1905" t="0" r="635" b="3175"/>
                <wp:wrapNone/>
                <wp:docPr id="19" name="Rectangle 3" descr="Καμβά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10726420"/>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Καμβάς" style="position:absolute;margin-left:-89.85pt;margin-top:-73.1pt;width:598.3pt;height:84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aEm38AgAAyAUAAA4AAABkcnMvZTJvRG9jLnhtbKxUy47TMBTdI/EP&#10;lvedJCV9JJp0NA+KRhpgxIBYu7bTWDi2sd2mA2LDZ/ANbGDNN5Rf4tpp58EgISGycPy4vr73nHPv&#10;4dGmlWjNrRNaVTg7SDHiimom1LLCb17PB1OMnCeKEakVr/A1d/ho9vjRYWdKPtSNloxbBE6UKztT&#10;4cZ7UyaJow1viTvQhis4rLVtiYelXSbMkg68tzIZpuk46bRlxmrKnYPds/4Qz6L/uubUv6xrxz2S&#10;FYbYfBxtHBdhTGaHpFxaYhpBd2GQf4iiJULBozeuzognaGXFA1etoFY7XfsDqttE17WgPOYA2WTp&#10;b9lcNcTwmAuA48wNTO7/uaUv1pcWCQbcFRgp0gJHrwA1opaSoycYMe4o4LX9sv22/bH9vv3683MA&#10;rTOuhLtX5tKGtJ250PSdQ0qfNnCVH1uru4YTBqFmwT65dyEsHFxFi+65ZvAkWXkd8dvUtg0OARm0&#10;iTRd39DENx5R2JyMimmeAZsUzrJ0Mhznw8hkQsr9fWOdf8Z1i8KkwhZSiv7J+sL5EA8p9ybhuYUU&#10;Zi6kRMwAZ+Daav9W+CYyEDb2RjsOAJG/K7Vn90zTVcuV7+VquSQeasU1wjh4puTtggP69pxFnABK&#10;SwMBUZheAAm+x8FHIJCDVZaGDwor5t/Pa8igwgqKDCMil1CMXkbgb5MLOUgVRqVDsj0M/Q5gC8CE&#10;s4ByVO7HIhvm6cmwGMzH08kgn+ejQTFJp4M0K06KcZoX+dn8U0Amy8tGMMbVhVB8X0VZ/gCjP4p/&#10;V8+9/mMdoa7CxWg4iqA7LQUL0YbYnF0uTqVFaxLKOX67HO+ZtcJDU5GirfD0xoiUQY9PFeuRJUL2&#10;8+R++FEagMH+H1GJ6g2C7YW/0OwaxAsaiVqB9geTRtsPGHXQSirs3q+IBSLkuYICKLI8D70nLvLR&#10;BMSK7N2Txd0Toii4AvqAxzg99bCCKytjxbKBl7IIjNLHUDS1iGoOBdVHtSs1aBcxg11rC/3o7jpa&#10;3Tbg2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s2RMOQAAAAPAQAADwAAAGRy&#10;cy9kb3ducmV2LnhtbEyPTU/CQBCG7yb+h82YeIPdIrZQuyUGoiHRi2AI3Jbu2DZ2Z5vuUuq/d3vS&#10;2zuZJ+9HthpMw3rsXG1JQjQVwJAKq2sqJXzuXyYLYM4r0qqxhBJ+0MEqv73JVKrtlT6w3/mSBRNy&#10;qZJQed+mnLuiQqPc1LZI4fdlO6N8OLuS605dg7lp+EyImBtVU0ioVIvrCovv3cWEkGLz/nosT+vt&#10;qT8etgnf++FtI+X93fD8BMzj4P9gGOuH6pCHTmd7Ie1YI2ESJcsksKOaxzNgIyOieAnsHNTj/EEA&#10;zzP+f0f+CwAA//8DAFBLAwQKAAAAAAAAACEAd8UWQrsNAAC7DQAAFQAAAGRycy9tZWRpYS9pbWFn&#10;ZTEuanBlZ//Y/+AAEEpGSUYAAQEBAEsASwAA/+MAdE1TTyBQYWxldHRlII1/fJmLgZ+GeJ+QgaiV&#10;hqiZi7KfkLKjlbeolbytn8CtlcCymcWyo8q8o8+8qM/ArdTFqNTFrdnKstnPt97UvOLZwOfexefe&#10;yuziyvHn1PHs2fbx3v/24v/25///8f///3h4eJCBff/bAEMACwgICggHCwoJCg0MCw0RHBIRDw8R&#10;IhkaFBwpJCsqKCQnJy0yQDctMD0wJyc4TDk9Q0VISUgrNk9VTkZUQEdIRf/bAEMBDA0NEQ8RIRIS&#10;IUUuJy5FRUVFRUVFRUVFRUVFRUVFRUVFRUVFRUVFRUVFRUVFRUVFRUVFRUVFRUVFRUVFRUVFRf/A&#10;ABEIAIAAgAMBIgACEQEDEQH/xAAYAAEBAQEBAAAAAAAAAAAAAAACAQMABv/EADMQAAIBAgQEBAQG&#10;AwEBAAAAAAECEQAhAxIxQSJRYfATMnGBkaHB4SNCUrHR8QQzYhRD/8QAFwEBAQEBAAAAAAAAAAAA&#10;AAAAAAEDBP/EABQRAQAAAAAAAAAAAAAAAAAAAAD/2gAMAwEAAhEDEQA/APdELA/DQ2vxe3vXKUGF&#10;/qsJGh5Hv3pFidHby3BkXrldmUlg2p2PI9fTs1zNWZyTiL4ZABIsszwmnhlM9ljikcJG33qmzYnD&#10;eeR/SetICMSw0mOlvXlQYlwqf61tlnzE6+h0t+9Vin/n/wBaMBErlMb8hTzsq/mgxbs9apJKTBM+&#10;poIApd+BTxQOE3selCVKCUGjbT9PatreMZQiW1IPWs5TwlOQiFNmQyJiR9KBwRiHKCL3tG3pRQkE&#10;ZsxOhn06D41Q6+PGU5swFgbiOffWhhN4srzC2k3t6UFZyAn4rxxbGT8j9OdVsSGxOI+UWE2+VRMQ&#10;koMxJvuf49e9J4h/EgDyg3ZhrrtVHEyk2a5HFP6h0HcVMPKcmRMPzGBlYDXUW1qrisyBlljmJgzz&#10;9J51y4keHMASRN9BHT1oOObweJRliwJPMHlbbb+azLwo/CUW3LDb0rbCOUHU2WSZEzHymfSubFIK&#10;kBwWgAQ19aghxBkzZZGQm3odLVOAhwcNQoMWB5Gk+LlwyxknLeQwE/P60SwztOGJDQIJJP8ABv3N&#10;BCU/Ey4UETtB8p621+fvWmUDEkYaiJA6CNLn+qyZcOX4eGCJ8MkeUjnyJrR0TxCxBuTfJMzH3oKE&#10;XIAcJYGgEWuYouq+FIRToBIFqKBGWPNxLfJeQfvVbL4JIw1sF3Pe/wC/Wgakf+g8IudQDy9Ph6/E&#10;IM2EApiRqqxr6iPjXKwH+SPw0m95JPl+/vUwyrK4yICCp8xja896daBtiBSpGM0NfYiINVHPilWd&#10;jZYkm9vQfGhiM4XCK6w2rQBbv0plnGMRm4TtmHLlVBV2DYWZ21aeKbR0H8RUwnZ3UZm0Xc257D71&#10;XfEXMQwN/wBVWWL4YZgRJ1Y3oIrOcPDJZ5/NN9xzX+K5HICtcATIBP1A5V2EwhCVS51zEjzD46/G&#10;KzDJkgYaKdJkwD7j1qBsFXDfNJkXzTeD360WOGuHJw1eZsVOgHp1iuVkkKMILmJEMWvfl7T3NVGh&#10;FjMkkiOL7fSbXoOcIFUDDJEQBDaSN47+NcQvGfDJDNcZWvf0vRJwiBAB4YjKeY29xb3rnGGrYgBF&#10;3JPCenX7UGuICcRj4bXzZjDax8Od967EZQSMh1m2bpWTlG/yHWP1CcpOw+O3dqrZJEiZNjlI/T9d&#10;6o2JOdyRPENWY7jn1G1jQDhcFjIHkJynoBrHL+K0ViWYr+ogkHpPfKelFXZsMkvBhYYMDsO+tQdn&#10;nFy5iBJsSANB30o4eK5niaYFp3gn227tTzP4sKxidyKCOGEHEWGv/sB2P17igTq2VZY2mSI02+lR&#10;cxxhyG0jl96jucqBSJefzCQR+/0pBCcaVII9uXpQQuxXE2aBaRGnMaUszkqQQRJPn+lZlWKOFjiA&#10;ggDp39qTZlUCQfMQCQL2+lAkLcOd4gmeOek1mucCSCy2vnHvafTWmmaSQ2W4sCDNxGnd/SuGY5gT&#10;iSFUm4n2vrbsUAQnMoVhEmfxhOp29o/q9ABwYdA1zoxcG/fvXS3irLLM7sCZ7/asiyDBMgZZbdm2&#10;Hx096DdSQMquyzFiznlvm7+MppYkSYB2B/nv98gsq2UFbAEZCf0/HQD+qT4Ts7GM3FAlV3i+nT5e&#10;kAyc/nzNI0vvrv6/E0SGUKVXitJynp16RUGGRlJG1pQHf2qMEyKSbaicMdO5oGGObiuwYQcpk0Q7&#10;jCaTBAX/AOnQdaUAYjSD5tDAG1BSTh5U2yi2IDFvX+9aCjFLYjAsIBuA4O3fpUGK+UHNJM2DDaf4&#10;+tL8U4pEsRNrjkazJxfDiDob5h1jv+6BszB8JM6iSwIzi/K1cMQeMAGGx8w3HypnxAyKshZaRIG9&#10;QeKMXiYkqBGkTF+/2oMWxZWbTB/MOQ+ny9a0c3MEASR10+1FmfIwV3sL3Fv360sRSxMsSBpZTFjO&#10;p7+dBy5mBkQZ1kcxyvRyGc2lhICzNtDHprSOEfzXhjIKg8rb+nvUOCYaVWSAJC8j96CEeGwLO0Ej&#10;8rAaE6g9xVsVJzsBJOjTrH6vSufDUWykuDM5efv60lAGGYXmbBhNxyPzoMjhAEoFkWMRyA5t3FLE&#10;wbuSqmSbZBG3XpRcTiPmEgPG1h8b9JvXYeEjhcyy5UmBAjnHF6VQ3QZyWXQxmygb85nejmRMsEIw&#10;BA15L1+VTwkUZ8TzbmDfUExJtp6R1qjL4ipIny2Lcr7x/UVBorzjYgViYcWBHDYW07vXN4hQ2bbU&#10;j+KCOcQhi3ASDoOK40t30rsrsJZSSSpBygzGp9jQaBZxjN+LUjW3SslwuAKDFv03369B7UxlXFaC&#10;AA0zltoe/wC4rPgKZVbQGTl5e3Wg0g+IhH/WiH2iuw0IxNIvssbUWUnEXiGpmU9d6qg+IrKZWZjI&#10;O96CFGUMJYW1y6WPx+1a5GbEB67D1rHwmykARYjyqNrT8OxTCBsSctjFyo0oCmEQoOUWg6ffnVbB&#10;Jw2EwI08PqbxP91wuvEuo/551MmGwZmQQZJkHSeo96B+GC6hpMkCMk7d/tWWUHDaYY3J4TuR16d7&#10;orOIpAA4uIKIj5iua2KMMKApyz5Yv7ztt7UCLYniYgyGxbcfxXIMTIsAZwsRA6/apDtiNpALbDkP&#10;rUw8NwkMlx01sevX50EUMMNlKkADkNMp5elOX8SAIBe4ibX+1ZjDeGjBJU6TyyEc/b39w/DOe+EA&#10;ucXP99aDlxGhS7CdRzgG8wNqKqDhSApUiwVOm5juaSK6+GIUCLjJ10B2rgWKBhiJlj9NtD9aB3zu&#10;ZYXP5SZ1PIVmMJgAczEjNcqZv79i1MAjNxCZBBy+p/ioEJyAMpUTML8O/vQIYR8ZiTAsBHvv7ge1&#10;Zg/iGcRZMXA6/aK0RDnJaJkE2jas0ELczYfmPfYoIgBbDUBSZOg6CrhZpJCjRSCErlZDiYYLzJtx&#10;k7ff3rlRchAUQVWASToaDgijDVSQAZuQRvPfqKuDBBCrGhBvrNtudQYawFygLpNxYkfxFPCMsAWB&#10;gyBJMX9enyPWgC4XCsKSJOi7SOfr9aryMYAKdiSAORonCy4LcADRExEgERv38q7FOXEgZY1i06Hn&#10;QKMQ4mJK2uPKI71pKjeEJE2iyRz2rJsUn/IdMhsTbhJ1ArRWjCE4ZBI3gbmgz8MlWhQWiM2QX4CL&#10;j3jpPKmEcYk5Ykm2UTv9vj61kmIHkpEcMWX9PzrTCYP4RlcpggjKJENpGv8AfWghw3XLYCAfymNb&#10;ae9cTOQlxBU7NrpRPlwgyorMs3yg+Ydeo/sxSLF0wwXtBvIjU/8AXd6BMyQ4zmYGpNvNSgnETiGW&#10;W/KaIzFW4rldNd260gjDFRjmPE8z1Nt6AYJWQfEF40mguKhRiXIGUf8A0PMjX21rfCVhlux01DA6&#10;daGQ+C2VmzQP1HegviJ4qQ3EW0DESYHtuPiKyUjwzGKMuQETNusGt2DnFQDn1Ow60PDdQzAN5Qbz&#10;/N6CYV1WHBaTcT+of1STOBJJyiImfQ+2/vvUgkAuhZp3EzeDvymuw4X8hm08ETcfXN8fiEdXTCML&#10;BOxBXqN9a5y6YgVfKTpaZMnf1rggTCuwNrSpF5HXv2o4uKq4qjMJgW9Qen1oNMuJ4zSJEkx4ethv&#10;38qqZjgqSOVgoHOsspL5sqjhIkgcuppomIMEAkZgDokQb7Dv40BQYgQDI20wAO++dNBiRh2yQVkM&#10;Ji56e/zrNMNlW4WRHF4SieE/akiDKmaIBAvtEnn6dmgzBODgoM91W4IAJ4utx7/atTiWQnEUDYn1&#10;PraiEnBQeKCFAAKlrydjJ79Kpy+HIbKRc8Z5Hv8Aqg4P+G04mHaNBYXNIMBirxobtbLBNz3/AHXF&#10;eJ1zkAGAJMjzd+1dl/MXEjNPEd6DsCFCBik2sARsZ76UAVGCR4uEeAE2Manv2NaYeRXKq8mRo55E&#10;7+tBHS4BkACwYT+Y8raGgRKnGw/xF8xte9qCwVJw8jThgiBO3XWmGWcKQwMnKJ1t86BUN4ihXY+G&#10;AIxASbWj+etA7xsL24RzHPu1FGMDjw5GggWv9vlVzGbsFvcs07jv3o4bGQDiidASxP1vagQDeHGh&#10;Kx5J3FuXP1qEMWleIWuFFRgzYDZIzQbRNiRG/vSdWfMThyYF46Hr7ftag//ZUEsBAi0AFAAGAAgA&#10;AAAhAIoVP5gMAQAAFQIAABMAAAAAAAAAAAAAAAAAAAAAAFtDb250ZW50X1R5cGVzXS54bWxQSwEC&#10;LQAUAAYACAAAACEAOP0h/9YAAACUAQAACwAAAAAAAAAAAAAAAAA9AQAAX3JlbHMvLnJlbHNQSwEC&#10;LQAUAAYACAAAACEAJBoSbfwCAADIBQAADgAAAAAAAAAAAAAAAAA8AgAAZHJzL2Uyb0RvYy54bWxQ&#10;SwECLQAUAAYACAAAACEAWGCzG7oAAAAiAQAAGQAAAAAAAAAAAAAAAABkBQAAZHJzL19yZWxzL2Uy&#10;b0RvYy54bWwucmVsc1BLAQItABQABgAIAAAAIQCezZEw5AAAAA8BAAAPAAAAAAAAAAAAAAAAAFUG&#10;AABkcnMvZG93bnJldi54bWxQSwECLQAKAAAAAAAAACEAd8UWQrsNAAC7DQAAFQAAAAAAAAAAAAAA&#10;AABmBwAAZHJzL21lZGlhL2ltYWdlMS5qcGVnUEsFBgAAAAAGAAYAfQEAAFQVAAAAAA==&#10;" stroked="f">
                <v:fill r:id="rId9" o:title="Καμβάς" recolor="t" type="tile"/>
              </v:rect>
            </w:pict>
          </mc:Fallback>
        </mc:AlternateContent>
      </w:r>
    </w:p>
    <w:p w:rsidR="00AF5DDC" w:rsidRDefault="00AF5DDC" w:rsidP="00AF5DDC">
      <w:pPr>
        <w:rPr>
          <w:noProof/>
          <w:lang w:eastAsia="el-GR"/>
        </w:rPr>
      </w:pPr>
    </w:p>
    <w:tbl>
      <w:tblPr>
        <w:tblpPr w:leftFromText="187" w:rightFromText="187" w:vertAnchor="page" w:horzAnchor="margin" w:tblpX="-1047" w:tblpY="4645"/>
        <w:tblW w:w="6311" w:type="pct"/>
        <w:tblBorders>
          <w:top w:val="single" w:sz="36" w:space="0" w:color="9BBB59"/>
          <w:insideV w:val="single" w:sz="36" w:space="0" w:color="9BBB59"/>
        </w:tblBorders>
        <w:tblCellMar>
          <w:top w:w="360" w:type="dxa"/>
          <w:left w:w="115" w:type="dxa"/>
          <w:bottom w:w="360" w:type="dxa"/>
          <w:right w:w="115" w:type="dxa"/>
        </w:tblCellMar>
        <w:tblLook w:val="04A0" w:firstRow="1" w:lastRow="0" w:firstColumn="1" w:lastColumn="0" w:noHBand="0" w:noVBand="1"/>
      </w:tblPr>
      <w:tblGrid>
        <w:gridCol w:w="10774"/>
      </w:tblGrid>
      <w:tr w:rsidR="00AF5DDC" w:rsidRPr="00863D55" w:rsidTr="00B41688">
        <w:trPr>
          <w:trHeight w:val="1715"/>
        </w:trPr>
        <w:tc>
          <w:tcPr>
            <w:tcW w:w="5000" w:type="pct"/>
            <w:tcBorders>
              <w:top w:val="single" w:sz="36" w:space="0" w:color="1F497D"/>
              <w:bottom w:val="single" w:sz="36" w:space="0" w:color="1F497D"/>
            </w:tcBorders>
          </w:tcPr>
          <w:p w:rsidR="00AF5DDC" w:rsidRPr="002946AA" w:rsidRDefault="00AF5DDC" w:rsidP="00B41688">
            <w:pPr>
              <w:pStyle w:val="af0"/>
              <w:spacing w:line="360" w:lineRule="auto"/>
              <w:jc w:val="center"/>
              <w:rPr>
                <w:b/>
                <w:sz w:val="56"/>
              </w:rPr>
            </w:pPr>
            <w:r w:rsidRPr="002946AA">
              <w:rPr>
                <w:b/>
                <w:sz w:val="56"/>
              </w:rPr>
              <w:t>ΑΣΦΑΛΙΣΤΙΚΗ ΜΕΤΑΡΡΥΘΜΙΣΗ</w:t>
            </w:r>
          </w:p>
          <w:p w:rsidR="00AF5DDC" w:rsidRPr="002946AA" w:rsidRDefault="00AF5DDC" w:rsidP="00B41688">
            <w:pPr>
              <w:pStyle w:val="af0"/>
              <w:spacing w:line="360" w:lineRule="auto"/>
              <w:jc w:val="center"/>
              <w:rPr>
                <w:b/>
                <w:sz w:val="56"/>
              </w:rPr>
            </w:pPr>
            <w:r w:rsidRPr="002946AA">
              <w:rPr>
                <w:b/>
                <w:sz w:val="56"/>
              </w:rPr>
              <w:t>ΚΑΙ</w:t>
            </w:r>
          </w:p>
          <w:p w:rsidR="00AF5DDC" w:rsidRPr="002946AA" w:rsidRDefault="00AF5DDC" w:rsidP="00B41688">
            <w:pPr>
              <w:pStyle w:val="af0"/>
              <w:spacing w:line="360" w:lineRule="auto"/>
              <w:jc w:val="center"/>
              <w:rPr>
                <w:b/>
                <w:sz w:val="56"/>
              </w:rPr>
            </w:pPr>
            <w:r w:rsidRPr="002946AA">
              <w:rPr>
                <w:b/>
                <w:sz w:val="56"/>
              </w:rPr>
              <w:t>ΨΗΦΙΑΚΟΣ ΜΕΤΑΣΧΗΜΑΤΙΣΜΟΣ</w:t>
            </w:r>
          </w:p>
          <w:p w:rsidR="00AF5DDC" w:rsidRPr="003276FE" w:rsidRDefault="00AF5DDC" w:rsidP="00B41688">
            <w:pPr>
              <w:pStyle w:val="af0"/>
              <w:spacing w:line="360" w:lineRule="auto"/>
              <w:jc w:val="center"/>
              <w:rPr>
                <w:b/>
                <w:sz w:val="56"/>
              </w:rPr>
            </w:pPr>
            <w:r w:rsidRPr="002946AA">
              <w:rPr>
                <w:b/>
                <w:sz w:val="56"/>
              </w:rPr>
              <w:t xml:space="preserve">ΕΘΝΙΚΟΥ ΦΟΡΕΑ </w:t>
            </w:r>
            <w:r>
              <w:rPr>
                <w:b/>
                <w:sz w:val="56"/>
              </w:rPr>
              <w:t>ΚΟΙΝΩΝΙΚΗΣ ΑΣΦΑΛΙΣΗΣ</w:t>
            </w:r>
          </w:p>
          <w:p w:rsidR="00AF5DDC" w:rsidRPr="00863D55" w:rsidRDefault="00AF5DDC" w:rsidP="00B41688">
            <w:pPr>
              <w:pStyle w:val="af0"/>
              <w:spacing w:line="360" w:lineRule="auto"/>
              <w:jc w:val="center"/>
              <w:rPr>
                <w:rFonts w:ascii="Cambria" w:eastAsia="Times New Roman" w:hAnsi="Cambria"/>
                <w:b/>
                <w:sz w:val="220"/>
                <w:szCs w:val="72"/>
              </w:rPr>
            </w:pPr>
            <w:r w:rsidRPr="002946AA">
              <w:rPr>
                <w:b/>
                <w:sz w:val="56"/>
              </w:rPr>
              <w:t>(e-</w:t>
            </w:r>
            <w:r>
              <w:rPr>
                <w:b/>
                <w:sz w:val="56"/>
              </w:rPr>
              <w:t>Ε.Φ.Κ.Α.</w:t>
            </w:r>
            <w:r w:rsidRPr="002946AA">
              <w:rPr>
                <w:b/>
                <w:sz w:val="56"/>
              </w:rPr>
              <w:t>)</w:t>
            </w:r>
          </w:p>
        </w:tc>
      </w:tr>
      <w:tr w:rsidR="00AF5DDC" w:rsidTr="00B41688">
        <w:trPr>
          <w:trHeight w:val="726"/>
        </w:trPr>
        <w:tc>
          <w:tcPr>
            <w:tcW w:w="5000" w:type="pct"/>
            <w:tcBorders>
              <w:top w:val="single" w:sz="36" w:space="0" w:color="1F497D"/>
            </w:tcBorders>
          </w:tcPr>
          <w:p w:rsidR="00AF5DDC" w:rsidRDefault="00AF5DDC" w:rsidP="00B41688">
            <w:pPr>
              <w:pStyle w:val="af0"/>
              <w:rPr>
                <w:sz w:val="40"/>
                <w:szCs w:val="40"/>
              </w:rPr>
            </w:pPr>
          </w:p>
        </w:tc>
      </w:tr>
      <w:tr w:rsidR="00AF5DDC" w:rsidTr="00B41688">
        <w:trPr>
          <w:trHeight w:val="494"/>
        </w:trPr>
        <w:tc>
          <w:tcPr>
            <w:tcW w:w="5000" w:type="pct"/>
          </w:tcPr>
          <w:p w:rsidR="00AF5DDC" w:rsidRDefault="00AF5DDC" w:rsidP="00B41688">
            <w:pPr>
              <w:pStyle w:val="af0"/>
              <w:rPr>
                <w:sz w:val="28"/>
                <w:szCs w:val="28"/>
              </w:rPr>
            </w:pPr>
          </w:p>
        </w:tc>
      </w:tr>
    </w:tbl>
    <w:p w:rsidR="00AF5DDC" w:rsidRDefault="00AF5DDC" w:rsidP="00AF5DDC"/>
    <w:p w:rsidR="00F85348" w:rsidRPr="00426B50" w:rsidRDefault="00AF5DDC" w:rsidP="003A564A">
      <w:pPr>
        <w:pStyle w:val="aa"/>
        <w:spacing w:before="0" w:line="288" w:lineRule="auto"/>
        <w:rPr>
          <w:rFonts w:ascii="Calibri" w:hAnsi="Calibri"/>
          <w:b w:val="0"/>
          <w:color w:val="000000"/>
          <w:sz w:val="22"/>
          <w:szCs w:val="22"/>
        </w:rPr>
      </w:pPr>
      <w:bookmarkStart w:id="0" w:name="_GoBack"/>
      <w:bookmarkEnd w:id="0"/>
      <w:r>
        <w:rPr>
          <w:rFonts w:ascii="Calibri" w:hAnsi="Calibri"/>
          <w:b w:val="0"/>
          <w:color w:val="000000"/>
          <w:sz w:val="22"/>
          <w:szCs w:val="22"/>
        </w:rPr>
        <w:br w:type="page"/>
      </w:r>
      <w:r w:rsidR="003E4A1F">
        <w:rPr>
          <w:rFonts w:ascii="Calibri" w:hAnsi="Calibri"/>
          <w:b w:val="0"/>
          <w:color w:val="000000"/>
          <w:sz w:val="22"/>
          <w:szCs w:val="22"/>
        </w:rPr>
        <w:lastRenderedPageBreak/>
        <w:br w:type="page"/>
      </w:r>
      <w:r w:rsidR="00F85348" w:rsidRPr="00426B50">
        <w:rPr>
          <w:rFonts w:ascii="Calibri" w:hAnsi="Calibri"/>
          <w:b w:val="0"/>
          <w:color w:val="000000"/>
          <w:sz w:val="22"/>
          <w:szCs w:val="22"/>
        </w:rPr>
        <w:lastRenderedPageBreak/>
        <w:t>Περιεχόμενα</w:t>
      </w:r>
    </w:p>
    <w:p w:rsidR="001530E2" w:rsidRPr="00FF1BBC" w:rsidRDefault="002B0380">
      <w:pPr>
        <w:pStyle w:val="10"/>
        <w:tabs>
          <w:tab w:val="right" w:leader="dot" w:pos="8296"/>
        </w:tabs>
        <w:rPr>
          <w:rFonts w:eastAsia="Times New Roman"/>
          <w:noProof/>
          <w:sz w:val="22"/>
          <w:lang w:eastAsia="el-GR"/>
        </w:rPr>
      </w:pPr>
      <w:r w:rsidRPr="00426B50">
        <w:rPr>
          <w:rFonts w:ascii="Times New Roman" w:hAnsi="Times New Roman"/>
          <w:color w:val="000000"/>
          <w:sz w:val="22"/>
        </w:rPr>
        <w:fldChar w:fldCharType="begin"/>
      </w:r>
      <w:r w:rsidR="00F85348" w:rsidRPr="00426B50">
        <w:rPr>
          <w:rFonts w:ascii="Times New Roman" w:hAnsi="Times New Roman"/>
          <w:color w:val="000000"/>
          <w:sz w:val="22"/>
        </w:rPr>
        <w:instrText xml:space="preserve"> TOC \o "1-3" \h \z \u </w:instrText>
      </w:r>
      <w:r w:rsidRPr="00426B50">
        <w:rPr>
          <w:rFonts w:ascii="Times New Roman" w:hAnsi="Times New Roman"/>
          <w:color w:val="000000"/>
          <w:sz w:val="22"/>
        </w:rPr>
        <w:fldChar w:fldCharType="separate"/>
      </w:r>
      <w:hyperlink w:anchor="_Toc30688177" w:history="1">
        <w:r w:rsidR="001530E2" w:rsidRPr="00041549">
          <w:rPr>
            <w:rStyle w:val="-"/>
            <w:noProof/>
          </w:rPr>
          <w:t>ΑΣΦΑΛΙΣΤΙΚΗ ΜΕΤΑΡΡΥΘΜΙΣΗ ΚΑΙ ΨΗΦΙΑΚΟΣ ΜΕΤΑΣΧΗΜΑΤΙΣΜΟΣ ΕΘΝΙΚΟΥ ΦΟΡΕΑ ΚΟΙΝΩΝΙΚΗΣ ΑΣΦΑΛΙΣΗΣ</w:t>
        </w:r>
        <w:r w:rsidR="001530E2">
          <w:rPr>
            <w:noProof/>
            <w:webHidden/>
          </w:rPr>
          <w:tab/>
        </w:r>
        <w:r w:rsidR="001530E2">
          <w:rPr>
            <w:noProof/>
            <w:webHidden/>
          </w:rPr>
          <w:fldChar w:fldCharType="begin"/>
        </w:r>
        <w:r w:rsidR="001530E2">
          <w:rPr>
            <w:noProof/>
            <w:webHidden/>
          </w:rPr>
          <w:instrText xml:space="preserve"> PAGEREF _Toc30688177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178" w:history="1">
        <w:r w:rsidR="001530E2" w:rsidRPr="00041549">
          <w:rPr>
            <w:rStyle w:val="-"/>
            <w:noProof/>
          </w:rPr>
          <w:t>(e-Ε.Φ.Κ.Α.)</w:t>
        </w:r>
        <w:r w:rsidR="001530E2">
          <w:rPr>
            <w:noProof/>
            <w:webHidden/>
          </w:rPr>
          <w:tab/>
        </w:r>
        <w:r w:rsidR="001530E2">
          <w:rPr>
            <w:noProof/>
            <w:webHidden/>
          </w:rPr>
          <w:fldChar w:fldCharType="begin"/>
        </w:r>
        <w:r w:rsidR="001530E2">
          <w:rPr>
            <w:noProof/>
            <w:webHidden/>
          </w:rPr>
          <w:instrText xml:space="preserve"> PAGEREF _Toc30688178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179" w:history="1">
        <w:r w:rsidR="001530E2" w:rsidRPr="00041549">
          <w:rPr>
            <w:rStyle w:val="-"/>
            <w:rFonts w:eastAsia="Arial Unicode MS"/>
            <w:noProof/>
            <w:lang w:bidi="en-US"/>
          </w:rPr>
          <w:t>ΜΕΡΟΣ  ΠΡΩΤΟ</w:t>
        </w:r>
        <w:r w:rsidR="001530E2">
          <w:rPr>
            <w:noProof/>
            <w:webHidden/>
          </w:rPr>
          <w:tab/>
        </w:r>
        <w:r w:rsidR="001530E2">
          <w:rPr>
            <w:noProof/>
            <w:webHidden/>
          </w:rPr>
          <w:fldChar w:fldCharType="begin"/>
        </w:r>
        <w:r w:rsidR="001530E2">
          <w:rPr>
            <w:noProof/>
            <w:webHidden/>
          </w:rPr>
          <w:instrText xml:space="preserve"> PAGEREF _Toc30688179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180" w:history="1">
        <w:r w:rsidR="001530E2" w:rsidRPr="00041549">
          <w:rPr>
            <w:rStyle w:val="-"/>
            <w:rFonts w:eastAsia="Arial Unicode MS"/>
            <w:noProof/>
            <w:shd w:val="clear" w:color="auto" w:fill="FFFFFF"/>
            <w:lang w:bidi="en-US"/>
          </w:rPr>
          <w:t>Ηλεκτρονικός Εθνικός Φορέας Κοινωνικής Ασφάλισης</w:t>
        </w:r>
        <w:r w:rsidR="001530E2">
          <w:rPr>
            <w:noProof/>
            <w:webHidden/>
          </w:rPr>
          <w:tab/>
        </w:r>
        <w:r w:rsidR="001530E2">
          <w:rPr>
            <w:noProof/>
            <w:webHidden/>
          </w:rPr>
          <w:fldChar w:fldCharType="begin"/>
        </w:r>
        <w:r w:rsidR="001530E2">
          <w:rPr>
            <w:noProof/>
            <w:webHidden/>
          </w:rPr>
          <w:instrText xml:space="preserve"> PAGEREF _Toc30688180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181" w:history="1">
        <w:r w:rsidR="001530E2" w:rsidRPr="00041549">
          <w:rPr>
            <w:rStyle w:val="-"/>
            <w:rFonts w:eastAsia="Arial Unicode MS"/>
            <w:noProof/>
            <w:shd w:val="clear" w:color="auto" w:fill="FFFFFF"/>
            <w:lang w:bidi="en-US"/>
          </w:rPr>
          <w:t>(e-Ε.Φ.Κ.Α.)</w:t>
        </w:r>
        <w:r w:rsidR="001530E2">
          <w:rPr>
            <w:noProof/>
            <w:webHidden/>
          </w:rPr>
          <w:tab/>
        </w:r>
        <w:r w:rsidR="001530E2">
          <w:rPr>
            <w:noProof/>
            <w:webHidden/>
          </w:rPr>
          <w:fldChar w:fldCharType="begin"/>
        </w:r>
        <w:r w:rsidR="001530E2">
          <w:rPr>
            <w:noProof/>
            <w:webHidden/>
          </w:rPr>
          <w:instrText xml:space="preserve"> PAGEREF _Toc30688181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2" w:history="1">
        <w:r w:rsidR="001530E2" w:rsidRPr="00041549">
          <w:rPr>
            <w:rStyle w:val="-"/>
            <w:rFonts w:eastAsia="Arial Unicode MS"/>
            <w:noProof/>
            <w:shd w:val="clear" w:color="auto" w:fill="FFFFFF"/>
          </w:rPr>
          <w:t>Άρθρο 1</w:t>
        </w:r>
        <w:r w:rsidR="001530E2">
          <w:rPr>
            <w:noProof/>
            <w:webHidden/>
          </w:rPr>
          <w:tab/>
        </w:r>
        <w:r w:rsidR="001530E2">
          <w:rPr>
            <w:noProof/>
            <w:webHidden/>
          </w:rPr>
          <w:fldChar w:fldCharType="begin"/>
        </w:r>
        <w:r w:rsidR="001530E2">
          <w:rPr>
            <w:noProof/>
            <w:webHidden/>
          </w:rPr>
          <w:instrText xml:space="preserve"> PAGEREF _Toc30688182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3" w:history="1">
        <w:r w:rsidR="001530E2" w:rsidRPr="00041549">
          <w:rPr>
            <w:rStyle w:val="-"/>
            <w:rFonts w:eastAsia="Arial Unicode MS"/>
            <w:noProof/>
            <w:shd w:val="clear" w:color="auto" w:fill="FFFFFF"/>
          </w:rPr>
          <w:t xml:space="preserve">Ηλεκτρονικός Εθνικός Φορέας Κοινωνικής Ασφάλισης. Ένταξη του Ε.Τ.Ε.Α.Ε.Π στον </w:t>
        </w:r>
        <w:r w:rsidR="001530E2" w:rsidRPr="00041549">
          <w:rPr>
            <w:rStyle w:val="-"/>
            <w:rFonts w:eastAsia="Arial Unicode MS"/>
            <w:noProof/>
            <w:shd w:val="clear" w:color="auto" w:fill="FFFFFF"/>
            <w:lang w:val="en-US"/>
          </w:rPr>
          <w:t>e</w:t>
        </w:r>
        <w:r w:rsidR="001530E2" w:rsidRPr="00041549">
          <w:rPr>
            <w:rStyle w:val="-"/>
            <w:rFonts w:eastAsia="Arial Unicode MS"/>
            <w:noProof/>
            <w:shd w:val="clear" w:color="auto" w:fill="FFFFFF"/>
          </w:rPr>
          <w:t>-</w:t>
        </w:r>
        <w:r w:rsidR="001530E2" w:rsidRPr="00041549">
          <w:rPr>
            <w:rStyle w:val="-"/>
            <w:rFonts w:eastAsia="Arial Unicode MS"/>
            <w:noProof/>
            <w:shd w:val="clear" w:color="auto" w:fill="FFFFFF"/>
            <w:lang w:val="en-US"/>
          </w:rPr>
          <w:t>E</w:t>
        </w:r>
        <w:r w:rsidR="001530E2" w:rsidRPr="00041549">
          <w:rPr>
            <w:rStyle w:val="-"/>
            <w:rFonts w:eastAsia="Arial Unicode MS"/>
            <w:noProof/>
            <w:shd w:val="clear" w:color="auto" w:fill="FFFFFF"/>
          </w:rPr>
          <w:t>.Φ.Κ.Α.</w:t>
        </w:r>
        <w:r w:rsidR="001530E2">
          <w:rPr>
            <w:noProof/>
            <w:webHidden/>
          </w:rPr>
          <w:tab/>
        </w:r>
        <w:r w:rsidR="001530E2">
          <w:rPr>
            <w:noProof/>
            <w:webHidden/>
          </w:rPr>
          <w:fldChar w:fldCharType="begin"/>
        </w:r>
        <w:r w:rsidR="001530E2">
          <w:rPr>
            <w:noProof/>
            <w:webHidden/>
          </w:rPr>
          <w:instrText xml:space="preserve"> PAGEREF _Toc30688183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4" w:history="1">
        <w:r w:rsidR="001530E2" w:rsidRPr="00041549">
          <w:rPr>
            <w:rStyle w:val="-"/>
            <w:rFonts w:eastAsia="Arial Unicode MS"/>
            <w:noProof/>
          </w:rPr>
          <w:t>Άρθρο 2</w:t>
        </w:r>
        <w:r w:rsidR="001530E2">
          <w:rPr>
            <w:noProof/>
            <w:webHidden/>
          </w:rPr>
          <w:tab/>
        </w:r>
        <w:r w:rsidR="001530E2">
          <w:rPr>
            <w:noProof/>
            <w:webHidden/>
          </w:rPr>
          <w:fldChar w:fldCharType="begin"/>
        </w:r>
        <w:r w:rsidR="001530E2">
          <w:rPr>
            <w:noProof/>
            <w:webHidden/>
          </w:rPr>
          <w:instrText xml:space="preserve"> PAGEREF _Toc30688184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5" w:history="1">
        <w:r w:rsidR="001530E2" w:rsidRPr="00041549">
          <w:rPr>
            <w:rStyle w:val="-"/>
            <w:rFonts w:eastAsia="Arial Unicode MS"/>
            <w:noProof/>
          </w:rPr>
          <w:t xml:space="preserve">Ένταξη φορέων, κλάδων, τομέων και λογαριασμών στον </w:t>
        </w:r>
        <w:r w:rsidR="001530E2" w:rsidRPr="00041549">
          <w:rPr>
            <w:rStyle w:val="-"/>
            <w:rFonts w:eastAsia="Arial Unicode MS"/>
            <w:noProof/>
            <w:lang w:val="en-US"/>
          </w:rPr>
          <w:t>e</w:t>
        </w:r>
        <w:r w:rsidR="001530E2" w:rsidRPr="00041549">
          <w:rPr>
            <w:rStyle w:val="-"/>
            <w:rFonts w:eastAsia="Arial Unicode MS"/>
            <w:noProof/>
          </w:rPr>
          <w:t>-Ε.Φ.Κ.Α.</w:t>
        </w:r>
        <w:r w:rsidR="001530E2">
          <w:rPr>
            <w:noProof/>
            <w:webHidden/>
          </w:rPr>
          <w:tab/>
        </w:r>
        <w:r w:rsidR="001530E2">
          <w:rPr>
            <w:noProof/>
            <w:webHidden/>
          </w:rPr>
          <w:fldChar w:fldCharType="begin"/>
        </w:r>
        <w:r w:rsidR="001530E2">
          <w:rPr>
            <w:noProof/>
            <w:webHidden/>
          </w:rPr>
          <w:instrText xml:space="preserve"> PAGEREF _Toc30688185 \h </w:instrText>
        </w:r>
        <w:r w:rsidR="001530E2">
          <w:rPr>
            <w:noProof/>
            <w:webHidden/>
          </w:rPr>
        </w:r>
        <w:r w:rsidR="001530E2">
          <w:rPr>
            <w:noProof/>
            <w:webHidden/>
          </w:rPr>
          <w:fldChar w:fldCharType="separate"/>
        </w:r>
        <w:r w:rsidR="001530E2">
          <w:rPr>
            <w:noProof/>
            <w:webHidden/>
          </w:rPr>
          <w:t>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6" w:history="1">
        <w:r w:rsidR="001530E2" w:rsidRPr="00041549">
          <w:rPr>
            <w:rStyle w:val="-"/>
            <w:rFonts w:eastAsia="Arial Unicode MS"/>
            <w:noProof/>
            <w:shd w:val="clear" w:color="auto" w:fill="FFFFFF"/>
          </w:rPr>
          <w:t>Άρθρο 3</w:t>
        </w:r>
        <w:r w:rsidR="001530E2">
          <w:rPr>
            <w:noProof/>
            <w:webHidden/>
          </w:rPr>
          <w:tab/>
        </w:r>
        <w:r w:rsidR="001530E2">
          <w:rPr>
            <w:noProof/>
            <w:webHidden/>
          </w:rPr>
          <w:fldChar w:fldCharType="begin"/>
        </w:r>
        <w:r w:rsidR="001530E2">
          <w:rPr>
            <w:noProof/>
            <w:webHidden/>
          </w:rPr>
          <w:instrText xml:space="preserve"> PAGEREF _Toc30688186 \h </w:instrText>
        </w:r>
        <w:r w:rsidR="001530E2">
          <w:rPr>
            <w:noProof/>
            <w:webHidden/>
          </w:rPr>
        </w:r>
        <w:r w:rsidR="001530E2">
          <w:rPr>
            <w:noProof/>
            <w:webHidden/>
          </w:rPr>
          <w:fldChar w:fldCharType="separate"/>
        </w:r>
        <w:r w:rsidR="001530E2">
          <w:rPr>
            <w:noProof/>
            <w:webHidden/>
          </w:rPr>
          <w:t>19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7" w:history="1">
        <w:r w:rsidR="001530E2" w:rsidRPr="00041549">
          <w:rPr>
            <w:rStyle w:val="-"/>
            <w:rFonts w:eastAsia="Arial Unicode MS"/>
            <w:noProof/>
            <w:shd w:val="clear" w:color="auto" w:fill="FFFFFF"/>
          </w:rPr>
          <w:t>Περιουσία-Πόροι-Επενδύσεις</w:t>
        </w:r>
        <w:r w:rsidR="001530E2">
          <w:rPr>
            <w:noProof/>
            <w:webHidden/>
          </w:rPr>
          <w:tab/>
        </w:r>
        <w:r w:rsidR="001530E2">
          <w:rPr>
            <w:noProof/>
            <w:webHidden/>
          </w:rPr>
          <w:fldChar w:fldCharType="begin"/>
        </w:r>
        <w:r w:rsidR="001530E2">
          <w:rPr>
            <w:noProof/>
            <w:webHidden/>
          </w:rPr>
          <w:instrText xml:space="preserve"> PAGEREF _Toc30688187 \h </w:instrText>
        </w:r>
        <w:r w:rsidR="001530E2">
          <w:rPr>
            <w:noProof/>
            <w:webHidden/>
          </w:rPr>
        </w:r>
        <w:r w:rsidR="001530E2">
          <w:rPr>
            <w:noProof/>
            <w:webHidden/>
          </w:rPr>
          <w:fldChar w:fldCharType="separate"/>
        </w:r>
        <w:r w:rsidR="001530E2">
          <w:rPr>
            <w:noProof/>
            <w:webHidden/>
          </w:rPr>
          <w:t>19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8" w:history="1">
        <w:r w:rsidR="001530E2" w:rsidRPr="00041549">
          <w:rPr>
            <w:rStyle w:val="-"/>
            <w:rFonts w:eastAsia="Arial Unicode MS"/>
            <w:noProof/>
            <w:shd w:val="clear" w:color="auto" w:fill="FFFFFF"/>
          </w:rPr>
          <w:t>Άρθρο 4</w:t>
        </w:r>
        <w:r w:rsidR="001530E2">
          <w:rPr>
            <w:noProof/>
            <w:webHidden/>
          </w:rPr>
          <w:tab/>
        </w:r>
        <w:r w:rsidR="001530E2">
          <w:rPr>
            <w:noProof/>
            <w:webHidden/>
          </w:rPr>
          <w:fldChar w:fldCharType="begin"/>
        </w:r>
        <w:r w:rsidR="001530E2">
          <w:rPr>
            <w:noProof/>
            <w:webHidden/>
          </w:rPr>
          <w:instrText xml:space="preserve"> PAGEREF _Toc30688188 \h </w:instrText>
        </w:r>
        <w:r w:rsidR="001530E2">
          <w:rPr>
            <w:noProof/>
            <w:webHidden/>
          </w:rPr>
        </w:r>
        <w:r w:rsidR="001530E2">
          <w:rPr>
            <w:noProof/>
            <w:webHidden/>
          </w:rPr>
          <w:fldChar w:fldCharType="separate"/>
        </w:r>
        <w:r w:rsidR="001530E2">
          <w:rPr>
            <w:noProof/>
            <w:webHidden/>
          </w:rPr>
          <w:t>19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89" w:history="1">
        <w:r w:rsidR="001530E2" w:rsidRPr="00041549">
          <w:rPr>
            <w:rStyle w:val="-"/>
            <w:rFonts w:eastAsia="Arial Unicode MS"/>
            <w:noProof/>
            <w:shd w:val="clear" w:color="auto" w:fill="FFFFFF"/>
          </w:rPr>
          <w:t>Διοίκηση e–Ε.Φ.Κ.Α.</w:t>
        </w:r>
        <w:r w:rsidR="001530E2">
          <w:rPr>
            <w:noProof/>
            <w:webHidden/>
          </w:rPr>
          <w:tab/>
        </w:r>
        <w:r w:rsidR="001530E2">
          <w:rPr>
            <w:noProof/>
            <w:webHidden/>
          </w:rPr>
          <w:fldChar w:fldCharType="begin"/>
        </w:r>
        <w:r w:rsidR="001530E2">
          <w:rPr>
            <w:noProof/>
            <w:webHidden/>
          </w:rPr>
          <w:instrText xml:space="preserve"> PAGEREF _Toc30688189 \h </w:instrText>
        </w:r>
        <w:r w:rsidR="001530E2">
          <w:rPr>
            <w:noProof/>
            <w:webHidden/>
          </w:rPr>
        </w:r>
        <w:r w:rsidR="001530E2">
          <w:rPr>
            <w:noProof/>
            <w:webHidden/>
          </w:rPr>
          <w:fldChar w:fldCharType="separate"/>
        </w:r>
        <w:r w:rsidR="001530E2">
          <w:rPr>
            <w:noProof/>
            <w:webHidden/>
          </w:rPr>
          <w:t>19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0" w:history="1">
        <w:r w:rsidR="001530E2" w:rsidRPr="00041549">
          <w:rPr>
            <w:rStyle w:val="-"/>
            <w:rFonts w:eastAsia="Arial Unicode MS" w:cs="font393"/>
            <w:noProof/>
          </w:rPr>
          <w:t>Άρθρο 5</w:t>
        </w:r>
        <w:r w:rsidR="001530E2">
          <w:rPr>
            <w:noProof/>
            <w:webHidden/>
          </w:rPr>
          <w:tab/>
        </w:r>
        <w:r w:rsidR="001530E2">
          <w:rPr>
            <w:noProof/>
            <w:webHidden/>
          </w:rPr>
          <w:fldChar w:fldCharType="begin"/>
        </w:r>
        <w:r w:rsidR="001530E2">
          <w:rPr>
            <w:noProof/>
            <w:webHidden/>
          </w:rPr>
          <w:instrText xml:space="preserve"> PAGEREF _Toc30688190 \h </w:instrText>
        </w:r>
        <w:r w:rsidR="001530E2">
          <w:rPr>
            <w:noProof/>
            <w:webHidden/>
          </w:rPr>
        </w:r>
        <w:r w:rsidR="001530E2">
          <w:rPr>
            <w:noProof/>
            <w:webHidden/>
          </w:rPr>
          <w:fldChar w:fldCharType="separate"/>
        </w:r>
        <w:r w:rsidR="001530E2">
          <w:rPr>
            <w:noProof/>
            <w:webHidden/>
          </w:rPr>
          <w:t>22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1" w:history="1">
        <w:r w:rsidR="001530E2" w:rsidRPr="00041549">
          <w:rPr>
            <w:rStyle w:val="-"/>
            <w:rFonts w:eastAsia="Arial Unicode MS" w:cs="font393"/>
            <w:noProof/>
            <w:shd w:val="clear" w:color="auto" w:fill="FFFFFF"/>
          </w:rPr>
          <w:t>Μεταβατική Διάταξη για τις Αρμοδιότητες της Διοίκησης, του Διοικητικού Συμβουλίου, των Κεντρικών και Περιφερειακών Υπηρεσιών του εντασσόμενου στον e-Ε.Φ.Κ.Α. φορέα του Ε.Τ.Ε.Α.Ε.Π.</w:t>
        </w:r>
        <w:r w:rsidR="001530E2">
          <w:rPr>
            <w:noProof/>
            <w:webHidden/>
          </w:rPr>
          <w:tab/>
        </w:r>
        <w:r w:rsidR="001530E2">
          <w:rPr>
            <w:noProof/>
            <w:webHidden/>
          </w:rPr>
          <w:fldChar w:fldCharType="begin"/>
        </w:r>
        <w:r w:rsidR="001530E2">
          <w:rPr>
            <w:noProof/>
            <w:webHidden/>
          </w:rPr>
          <w:instrText xml:space="preserve"> PAGEREF _Toc30688191 \h </w:instrText>
        </w:r>
        <w:r w:rsidR="001530E2">
          <w:rPr>
            <w:noProof/>
            <w:webHidden/>
          </w:rPr>
        </w:r>
        <w:r w:rsidR="001530E2">
          <w:rPr>
            <w:noProof/>
            <w:webHidden/>
          </w:rPr>
          <w:fldChar w:fldCharType="separate"/>
        </w:r>
        <w:r w:rsidR="001530E2">
          <w:rPr>
            <w:noProof/>
            <w:webHidden/>
          </w:rPr>
          <w:t>22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2" w:history="1">
        <w:r w:rsidR="001530E2" w:rsidRPr="00041549">
          <w:rPr>
            <w:rStyle w:val="-"/>
            <w:rFonts w:eastAsia="Arial Unicode MS"/>
            <w:noProof/>
            <w:shd w:val="clear" w:color="auto" w:fill="FFFFFF"/>
          </w:rPr>
          <w:t>Άρθρο 6</w:t>
        </w:r>
        <w:r w:rsidR="001530E2">
          <w:rPr>
            <w:noProof/>
            <w:webHidden/>
          </w:rPr>
          <w:tab/>
        </w:r>
        <w:r w:rsidR="001530E2">
          <w:rPr>
            <w:noProof/>
            <w:webHidden/>
          </w:rPr>
          <w:fldChar w:fldCharType="begin"/>
        </w:r>
        <w:r w:rsidR="001530E2">
          <w:rPr>
            <w:noProof/>
            <w:webHidden/>
          </w:rPr>
          <w:instrText xml:space="preserve"> PAGEREF _Toc30688192 \h </w:instrText>
        </w:r>
        <w:r w:rsidR="001530E2">
          <w:rPr>
            <w:noProof/>
            <w:webHidden/>
          </w:rPr>
        </w:r>
        <w:r w:rsidR="001530E2">
          <w:rPr>
            <w:noProof/>
            <w:webHidden/>
          </w:rPr>
          <w:fldChar w:fldCharType="separate"/>
        </w:r>
        <w:r w:rsidR="001530E2">
          <w:rPr>
            <w:noProof/>
            <w:webHidden/>
          </w:rPr>
          <w:t>23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3" w:history="1">
        <w:r w:rsidR="001530E2" w:rsidRPr="00041549">
          <w:rPr>
            <w:rStyle w:val="-"/>
            <w:rFonts w:eastAsia="Arial Unicode MS"/>
            <w:noProof/>
            <w:shd w:val="clear" w:color="auto" w:fill="FFFFFF"/>
          </w:rPr>
          <w:t>Περιουσία, Λογιστική και Οικονομική Λειτουργία Κλάδων Επικούρησης και Εφάπαξ Παροχών και του e–Ε.Φ.Κ.Α.</w:t>
        </w:r>
        <w:r w:rsidR="001530E2">
          <w:rPr>
            <w:noProof/>
            <w:webHidden/>
          </w:rPr>
          <w:tab/>
        </w:r>
        <w:r w:rsidR="001530E2">
          <w:rPr>
            <w:noProof/>
            <w:webHidden/>
          </w:rPr>
          <w:fldChar w:fldCharType="begin"/>
        </w:r>
        <w:r w:rsidR="001530E2">
          <w:rPr>
            <w:noProof/>
            <w:webHidden/>
          </w:rPr>
          <w:instrText xml:space="preserve"> PAGEREF _Toc30688193 \h </w:instrText>
        </w:r>
        <w:r w:rsidR="001530E2">
          <w:rPr>
            <w:noProof/>
            <w:webHidden/>
          </w:rPr>
        </w:r>
        <w:r w:rsidR="001530E2">
          <w:rPr>
            <w:noProof/>
            <w:webHidden/>
          </w:rPr>
          <w:fldChar w:fldCharType="separate"/>
        </w:r>
        <w:r w:rsidR="001530E2">
          <w:rPr>
            <w:noProof/>
            <w:webHidden/>
          </w:rPr>
          <w:t>23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4" w:history="1">
        <w:r w:rsidR="001530E2" w:rsidRPr="00041549">
          <w:rPr>
            <w:rStyle w:val="-"/>
            <w:rFonts w:eastAsia="Arial Unicode MS"/>
            <w:noProof/>
          </w:rPr>
          <w:t>Άρθρο 7</w:t>
        </w:r>
        <w:r w:rsidR="001530E2">
          <w:rPr>
            <w:noProof/>
            <w:webHidden/>
          </w:rPr>
          <w:tab/>
        </w:r>
        <w:r w:rsidR="001530E2">
          <w:rPr>
            <w:noProof/>
            <w:webHidden/>
          </w:rPr>
          <w:fldChar w:fldCharType="begin"/>
        </w:r>
        <w:r w:rsidR="001530E2">
          <w:rPr>
            <w:noProof/>
            <w:webHidden/>
          </w:rPr>
          <w:instrText xml:space="preserve"> PAGEREF _Toc30688194 \h </w:instrText>
        </w:r>
        <w:r w:rsidR="001530E2">
          <w:rPr>
            <w:noProof/>
            <w:webHidden/>
          </w:rPr>
        </w:r>
        <w:r w:rsidR="001530E2">
          <w:rPr>
            <w:noProof/>
            <w:webHidden/>
          </w:rPr>
          <w:fldChar w:fldCharType="separate"/>
        </w:r>
        <w:r w:rsidR="001530E2">
          <w:rPr>
            <w:noProof/>
            <w:webHidden/>
          </w:rPr>
          <w:t>25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5" w:history="1">
        <w:r w:rsidR="001530E2" w:rsidRPr="00041549">
          <w:rPr>
            <w:rStyle w:val="-"/>
            <w:rFonts w:eastAsia="Arial Unicode MS"/>
            <w:noProof/>
          </w:rPr>
          <w:t>Μεταβατική Διάταξη Για Το Προσωπικό Του Ε.Τ.Ε.Α.Ε.Π.</w:t>
        </w:r>
        <w:r w:rsidR="001530E2">
          <w:rPr>
            <w:noProof/>
            <w:webHidden/>
          </w:rPr>
          <w:tab/>
        </w:r>
        <w:r w:rsidR="001530E2">
          <w:rPr>
            <w:noProof/>
            <w:webHidden/>
          </w:rPr>
          <w:fldChar w:fldCharType="begin"/>
        </w:r>
        <w:r w:rsidR="001530E2">
          <w:rPr>
            <w:noProof/>
            <w:webHidden/>
          </w:rPr>
          <w:instrText xml:space="preserve"> PAGEREF _Toc30688195 \h </w:instrText>
        </w:r>
        <w:r w:rsidR="001530E2">
          <w:rPr>
            <w:noProof/>
            <w:webHidden/>
          </w:rPr>
        </w:r>
        <w:r w:rsidR="001530E2">
          <w:rPr>
            <w:noProof/>
            <w:webHidden/>
          </w:rPr>
          <w:fldChar w:fldCharType="separate"/>
        </w:r>
        <w:r w:rsidR="001530E2">
          <w:rPr>
            <w:noProof/>
            <w:webHidden/>
          </w:rPr>
          <w:t>25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6" w:history="1">
        <w:r w:rsidR="001530E2" w:rsidRPr="00041549">
          <w:rPr>
            <w:rStyle w:val="-"/>
            <w:rFonts w:eastAsia="Arial Unicode MS"/>
            <w:noProof/>
          </w:rPr>
          <w:t>Άρθρο 8</w:t>
        </w:r>
        <w:r w:rsidR="001530E2">
          <w:rPr>
            <w:noProof/>
            <w:webHidden/>
          </w:rPr>
          <w:tab/>
        </w:r>
        <w:r w:rsidR="001530E2">
          <w:rPr>
            <w:noProof/>
            <w:webHidden/>
          </w:rPr>
          <w:fldChar w:fldCharType="begin"/>
        </w:r>
        <w:r w:rsidR="001530E2">
          <w:rPr>
            <w:noProof/>
            <w:webHidden/>
          </w:rPr>
          <w:instrText xml:space="preserve"> PAGEREF _Toc30688196 \h </w:instrText>
        </w:r>
        <w:r w:rsidR="001530E2">
          <w:rPr>
            <w:noProof/>
            <w:webHidden/>
          </w:rPr>
        </w:r>
        <w:r w:rsidR="001530E2">
          <w:rPr>
            <w:noProof/>
            <w:webHidden/>
          </w:rPr>
          <w:fldChar w:fldCharType="separate"/>
        </w:r>
        <w:r w:rsidR="001530E2">
          <w:rPr>
            <w:noProof/>
            <w:webHidden/>
          </w:rPr>
          <w:t>26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7" w:history="1">
        <w:r w:rsidR="001530E2" w:rsidRPr="00041549">
          <w:rPr>
            <w:rStyle w:val="-"/>
            <w:rFonts w:eastAsia="Arial Unicode MS"/>
            <w:noProof/>
          </w:rPr>
          <w:t>Μεταβατικές Διατάξεις Ε.Τ.Ε.Α.Ε.Π.</w:t>
        </w:r>
        <w:r w:rsidR="001530E2">
          <w:rPr>
            <w:noProof/>
            <w:webHidden/>
          </w:rPr>
          <w:tab/>
        </w:r>
        <w:r w:rsidR="001530E2">
          <w:rPr>
            <w:noProof/>
            <w:webHidden/>
          </w:rPr>
          <w:fldChar w:fldCharType="begin"/>
        </w:r>
        <w:r w:rsidR="001530E2">
          <w:rPr>
            <w:noProof/>
            <w:webHidden/>
          </w:rPr>
          <w:instrText xml:space="preserve"> PAGEREF _Toc30688197 \h </w:instrText>
        </w:r>
        <w:r w:rsidR="001530E2">
          <w:rPr>
            <w:noProof/>
            <w:webHidden/>
          </w:rPr>
        </w:r>
        <w:r w:rsidR="001530E2">
          <w:rPr>
            <w:noProof/>
            <w:webHidden/>
          </w:rPr>
          <w:fldChar w:fldCharType="separate"/>
        </w:r>
        <w:r w:rsidR="001530E2">
          <w:rPr>
            <w:noProof/>
            <w:webHidden/>
          </w:rPr>
          <w:t>26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8" w:history="1">
        <w:r w:rsidR="001530E2" w:rsidRPr="00041549">
          <w:rPr>
            <w:rStyle w:val="-"/>
            <w:rFonts w:eastAsia="Arial Unicode MS"/>
            <w:noProof/>
            <w:shd w:val="clear" w:color="auto" w:fill="FFFFFF"/>
          </w:rPr>
          <w:t>Άρθρο 9</w:t>
        </w:r>
        <w:r w:rsidR="001530E2">
          <w:rPr>
            <w:noProof/>
            <w:webHidden/>
          </w:rPr>
          <w:tab/>
        </w:r>
        <w:r w:rsidR="001530E2">
          <w:rPr>
            <w:noProof/>
            <w:webHidden/>
          </w:rPr>
          <w:fldChar w:fldCharType="begin"/>
        </w:r>
        <w:r w:rsidR="001530E2">
          <w:rPr>
            <w:noProof/>
            <w:webHidden/>
          </w:rPr>
          <w:instrText xml:space="preserve"> PAGEREF _Toc30688198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199" w:history="1">
        <w:r w:rsidR="001530E2" w:rsidRPr="00041549">
          <w:rPr>
            <w:rStyle w:val="-"/>
            <w:rFonts w:eastAsia="Arial Unicode MS"/>
            <w:noProof/>
            <w:shd w:val="clear" w:color="auto" w:fill="FFFFFF"/>
          </w:rPr>
          <w:t>Καταργούμενες Διατάξεις</w:t>
        </w:r>
        <w:r w:rsidR="001530E2">
          <w:rPr>
            <w:noProof/>
            <w:webHidden/>
          </w:rPr>
          <w:tab/>
        </w:r>
        <w:r w:rsidR="001530E2">
          <w:rPr>
            <w:noProof/>
            <w:webHidden/>
          </w:rPr>
          <w:fldChar w:fldCharType="begin"/>
        </w:r>
        <w:r w:rsidR="001530E2">
          <w:rPr>
            <w:noProof/>
            <w:webHidden/>
          </w:rPr>
          <w:instrText xml:space="preserve"> PAGEREF _Toc30688199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200" w:history="1">
        <w:r w:rsidR="001530E2" w:rsidRPr="00041549">
          <w:rPr>
            <w:rStyle w:val="-"/>
            <w:noProof/>
            <w:lang w:bidi="en-US"/>
          </w:rPr>
          <w:t>ΜΕΡΟΣ  ΔΕΥΤΕΡΟ</w:t>
        </w:r>
        <w:r w:rsidR="001530E2">
          <w:rPr>
            <w:noProof/>
            <w:webHidden/>
          </w:rPr>
          <w:tab/>
        </w:r>
        <w:r w:rsidR="001530E2">
          <w:rPr>
            <w:noProof/>
            <w:webHidden/>
          </w:rPr>
          <w:fldChar w:fldCharType="begin"/>
        </w:r>
        <w:r w:rsidR="001530E2">
          <w:rPr>
            <w:noProof/>
            <w:webHidden/>
          </w:rPr>
          <w:instrText xml:space="preserve"> PAGEREF _Toc30688200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201" w:history="1">
        <w:r w:rsidR="001530E2" w:rsidRPr="00041549">
          <w:rPr>
            <w:rStyle w:val="-"/>
            <w:noProof/>
            <w:lang w:bidi="en-US"/>
          </w:rPr>
          <w:t>ΨΗΦΙΑΚΟΣ ΜΕΤΑΣΧΗΜΑΤΙΣΜΟΣ ΗΛΕΚΤΡΟΝΙΚΟΥ ΕΘΝΙΚΟΥ  ΦΟΡΕΑ ΚΟΙΝΩΝΙΚΗΣ ΑΣΦΑΛΙΣΗΣ</w:t>
        </w:r>
        <w:r w:rsidR="001530E2">
          <w:rPr>
            <w:noProof/>
            <w:webHidden/>
          </w:rPr>
          <w:tab/>
        </w:r>
        <w:r w:rsidR="001530E2">
          <w:rPr>
            <w:noProof/>
            <w:webHidden/>
          </w:rPr>
          <w:fldChar w:fldCharType="begin"/>
        </w:r>
        <w:r w:rsidR="001530E2">
          <w:rPr>
            <w:noProof/>
            <w:webHidden/>
          </w:rPr>
          <w:instrText xml:space="preserve"> PAGEREF _Toc30688201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202" w:history="1">
        <w:r w:rsidR="001530E2" w:rsidRPr="00041549">
          <w:rPr>
            <w:rStyle w:val="-"/>
            <w:noProof/>
            <w:lang w:bidi="en-US"/>
          </w:rPr>
          <w:t>«e-Ε.Φ.Κ.Α.»</w:t>
        </w:r>
        <w:r w:rsidR="001530E2">
          <w:rPr>
            <w:noProof/>
            <w:webHidden/>
          </w:rPr>
          <w:tab/>
        </w:r>
        <w:r w:rsidR="001530E2">
          <w:rPr>
            <w:noProof/>
            <w:webHidden/>
          </w:rPr>
          <w:fldChar w:fldCharType="begin"/>
        </w:r>
        <w:r w:rsidR="001530E2">
          <w:rPr>
            <w:noProof/>
            <w:webHidden/>
          </w:rPr>
          <w:instrText xml:space="preserve"> PAGEREF _Toc30688202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20"/>
        <w:tabs>
          <w:tab w:val="right" w:leader="dot" w:pos="8296"/>
        </w:tabs>
        <w:rPr>
          <w:rFonts w:eastAsia="Times New Roman"/>
          <w:noProof/>
          <w:sz w:val="22"/>
          <w:lang w:eastAsia="el-GR"/>
        </w:rPr>
      </w:pPr>
      <w:hyperlink w:anchor="_Toc30688203" w:history="1">
        <w:r w:rsidR="001530E2" w:rsidRPr="00041549">
          <w:rPr>
            <w:rStyle w:val="-"/>
            <w:noProof/>
          </w:rPr>
          <w:t>ΚΕΦΑΛΑΙΟ Α’</w:t>
        </w:r>
        <w:r w:rsidR="001530E2">
          <w:rPr>
            <w:noProof/>
            <w:webHidden/>
          </w:rPr>
          <w:tab/>
        </w:r>
        <w:r w:rsidR="001530E2">
          <w:rPr>
            <w:noProof/>
            <w:webHidden/>
          </w:rPr>
          <w:fldChar w:fldCharType="begin"/>
        </w:r>
        <w:r w:rsidR="001530E2">
          <w:rPr>
            <w:noProof/>
            <w:webHidden/>
          </w:rPr>
          <w:instrText xml:space="preserve"> PAGEREF _Toc30688203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04" w:history="1">
        <w:r w:rsidR="001530E2" w:rsidRPr="00041549">
          <w:rPr>
            <w:rStyle w:val="-"/>
            <w:rFonts w:eastAsia="Arial Unicode MS"/>
            <w:noProof/>
            <w:shd w:val="clear" w:color="auto" w:fill="FFFFFF"/>
          </w:rPr>
          <w:t>Άρθρο 10</w:t>
        </w:r>
        <w:r w:rsidR="001530E2">
          <w:rPr>
            <w:noProof/>
            <w:webHidden/>
          </w:rPr>
          <w:tab/>
        </w:r>
        <w:r w:rsidR="001530E2">
          <w:rPr>
            <w:noProof/>
            <w:webHidden/>
          </w:rPr>
          <w:fldChar w:fldCharType="begin"/>
        </w:r>
        <w:r w:rsidR="001530E2">
          <w:rPr>
            <w:noProof/>
            <w:webHidden/>
          </w:rPr>
          <w:instrText xml:space="preserve"> PAGEREF _Toc30688204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05" w:history="1">
        <w:r w:rsidR="001530E2" w:rsidRPr="00041549">
          <w:rPr>
            <w:rStyle w:val="-"/>
            <w:rFonts w:eastAsia="Arial Unicode MS"/>
            <w:noProof/>
            <w:shd w:val="clear" w:color="auto" w:fill="FFFFFF"/>
          </w:rPr>
          <w:t xml:space="preserve">Μητρώο  Ασφαλισμένων </w:t>
        </w:r>
        <w:r w:rsidR="001530E2" w:rsidRPr="00041549">
          <w:rPr>
            <w:rStyle w:val="-"/>
            <w:noProof/>
          </w:rPr>
          <w:t xml:space="preserve">Ηλεκτρονικού </w:t>
        </w:r>
        <w:r w:rsidR="001530E2" w:rsidRPr="00041549">
          <w:rPr>
            <w:rStyle w:val="-"/>
            <w:rFonts w:eastAsia="Arial Unicode MS"/>
            <w:noProof/>
            <w:shd w:val="clear" w:color="auto" w:fill="FFFFFF"/>
          </w:rPr>
          <w:t>Εθνικού Φορέα Κοινωνικής Ασφάλισης e- Ε.Φ.Κ.Α.</w:t>
        </w:r>
        <w:r w:rsidR="001530E2">
          <w:rPr>
            <w:noProof/>
            <w:webHidden/>
          </w:rPr>
          <w:tab/>
        </w:r>
        <w:r w:rsidR="001530E2">
          <w:rPr>
            <w:noProof/>
            <w:webHidden/>
          </w:rPr>
          <w:fldChar w:fldCharType="begin"/>
        </w:r>
        <w:r w:rsidR="001530E2">
          <w:rPr>
            <w:noProof/>
            <w:webHidden/>
          </w:rPr>
          <w:instrText xml:space="preserve"> PAGEREF _Toc30688205 \h </w:instrText>
        </w:r>
        <w:r w:rsidR="001530E2">
          <w:rPr>
            <w:noProof/>
            <w:webHidden/>
          </w:rPr>
        </w:r>
        <w:r w:rsidR="001530E2">
          <w:rPr>
            <w:noProof/>
            <w:webHidden/>
          </w:rPr>
          <w:fldChar w:fldCharType="separate"/>
        </w:r>
        <w:r w:rsidR="001530E2">
          <w:rPr>
            <w:noProof/>
            <w:webHidden/>
          </w:rPr>
          <w:t>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06" w:history="1">
        <w:r w:rsidR="001530E2" w:rsidRPr="00041549">
          <w:rPr>
            <w:rStyle w:val="-"/>
            <w:rFonts w:eastAsia="Arial Unicode MS"/>
            <w:noProof/>
            <w:shd w:val="clear" w:color="auto" w:fill="FFFFFF"/>
          </w:rPr>
          <w:t>Άρθρο 11</w:t>
        </w:r>
        <w:r w:rsidR="001530E2">
          <w:rPr>
            <w:noProof/>
            <w:webHidden/>
          </w:rPr>
          <w:tab/>
        </w:r>
        <w:r w:rsidR="001530E2">
          <w:rPr>
            <w:noProof/>
            <w:webHidden/>
          </w:rPr>
          <w:fldChar w:fldCharType="begin"/>
        </w:r>
        <w:r w:rsidR="001530E2">
          <w:rPr>
            <w:noProof/>
            <w:webHidden/>
          </w:rPr>
          <w:instrText xml:space="preserve"> PAGEREF _Toc30688206 \h </w:instrText>
        </w:r>
        <w:r w:rsidR="001530E2">
          <w:rPr>
            <w:noProof/>
            <w:webHidden/>
          </w:rPr>
        </w:r>
        <w:r w:rsidR="001530E2">
          <w:rPr>
            <w:noProof/>
            <w:webHidden/>
          </w:rPr>
          <w:fldChar w:fldCharType="separate"/>
        </w:r>
        <w:r w:rsidR="001530E2">
          <w:rPr>
            <w:noProof/>
            <w:webHidden/>
          </w:rPr>
          <w:t>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07" w:history="1">
        <w:r w:rsidR="001530E2" w:rsidRPr="00041549">
          <w:rPr>
            <w:rStyle w:val="-"/>
            <w:rFonts w:eastAsia="Arial Unicode MS"/>
            <w:noProof/>
            <w:shd w:val="clear" w:color="auto" w:fill="FFFFFF"/>
          </w:rPr>
          <w:t>Χορήγηση Βεβαιώσεων και Πιστοποιητικών</w:t>
        </w:r>
        <w:r w:rsidR="001530E2">
          <w:rPr>
            <w:noProof/>
            <w:webHidden/>
          </w:rPr>
          <w:tab/>
        </w:r>
        <w:r w:rsidR="001530E2">
          <w:rPr>
            <w:noProof/>
            <w:webHidden/>
          </w:rPr>
          <w:fldChar w:fldCharType="begin"/>
        </w:r>
        <w:r w:rsidR="001530E2">
          <w:rPr>
            <w:noProof/>
            <w:webHidden/>
          </w:rPr>
          <w:instrText xml:space="preserve"> PAGEREF _Toc30688207 \h </w:instrText>
        </w:r>
        <w:r w:rsidR="001530E2">
          <w:rPr>
            <w:noProof/>
            <w:webHidden/>
          </w:rPr>
        </w:r>
        <w:r w:rsidR="001530E2">
          <w:rPr>
            <w:noProof/>
            <w:webHidden/>
          </w:rPr>
          <w:fldChar w:fldCharType="separate"/>
        </w:r>
        <w:r w:rsidR="001530E2">
          <w:rPr>
            <w:noProof/>
            <w:webHidden/>
          </w:rPr>
          <w:t>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08" w:history="1">
        <w:r w:rsidR="001530E2" w:rsidRPr="00041549">
          <w:rPr>
            <w:rStyle w:val="-"/>
            <w:rFonts w:eastAsia="Arial Unicode MS"/>
            <w:noProof/>
            <w:shd w:val="clear" w:color="auto" w:fill="FFFFFF"/>
          </w:rPr>
          <w:t>Άρθρο 12</w:t>
        </w:r>
        <w:r w:rsidR="001530E2">
          <w:rPr>
            <w:noProof/>
            <w:webHidden/>
          </w:rPr>
          <w:tab/>
        </w:r>
        <w:r w:rsidR="001530E2">
          <w:rPr>
            <w:noProof/>
            <w:webHidden/>
          </w:rPr>
          <w:fldChar w:fldCharType="begin"/>
        </w:r>
        <w:r w:rsidR="001530E2">
          <w:rPr>
            <w:noProof/>
            <w:webHidden/>
          </w:rPr>
          <w:instrText xml:space="preserve"> PAGEREF _Toc30688208 \h </w:instrText>
        </w:r>
        <w:r w:rsidR="001530E2">
          <w:rPr>
            <w:noProof/>
            <w:webHidden/>
          </w:rPr>
        </w:r>
        <w:r w:rsidR="001530E2">
          <w:rPr>
            <w:noProof/>
            <w:webHidden/>
          </w:rPr>
          <w:fldChar w:fldCharType="separate"/>
        </w:r>
        <w:r w:rsidR="001530E2">
          <w:rPr>
            <w:noProof/>
            <w:webHidden/>
          </w:rPr>
          <w:t>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09" w:history="1">
        <w:r w:rsidR="001530E2" w:rsidRPr="00041549">
          <w:rPr>
            <w:rStyle w:val="-"/>
            <w:rFonts w:eastAsia="Arial Unicode MS"/>
            <w:noProof/>
            <w:shd w:val="clear" w:color="auto" w:fill="FFFFFF"/>
          </w:rPr>
          <w:t>Αναλυτική Περιοδική Δήλωση (ΑΠΔ)</w:t>
        </w:r>
        <w:r w:rsidR="001530E2">
          <w:rPr>
            <w:noProof/>
            <w:webHidden/>
          </w:rPr>
          <w:tab/>
        </w:r>
        <w:r w:rsidR="001530E2">
          <w:rPr>
            <w:noProof/>
            <w:webHidden/>
          </w:rPr>
          <w:fldChar w:fldCharType="begin"/>
        </w:r>
        <w:r w:rsidR="001530E2">
          <w:rPr>
            <w:noProof/>
            <w:webHidden/>
          </w:rPr>
          <w:instrText xml:space="preserve"> PAGEREF _Toc30688209 \h </w:instrText>
        </w:r>
        <w:r w:rsidR="001530E2">
          <w:rPr>
            <w:noProof/>
            <w:webHidden/>
          </w:rPr>
        </w:r>
        <w:r w:rsidR="001530E2">
          <w:rPr>
            <w:noProof/>
            <w:webHidden/>
          </w:rPr>
          <w:fldChar w:fldCharType="separate"/>
        </w:r>
        <w:r w:rsidR="001530E2">
          <w:rPr>
            <w:noProof/>
            <w:webHidden/>
          </w:rPr>
          <w:t>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0" w:history="1">
        <w:r w:rsidR="001530E2" w:rsidRPr="00041549">
          <w:rPr>
            <w:rStyle w:val="-"/>
            <w:rFonts w:eastAsia="Arial Unicode MS"/>
            <w:noProof/>
          </w:rPr>
          <w:t>Άρθρο 13</w:t>
        </w:r>
        <w:r w:rsidR="001530E2">
          <w:rPr>
            <w:noProof/>
            <w:webHidden/>
          </w:rPr>
          <w:tab/>
        </w:r>
        <w:r w:rsidR="001530E2">
          <w:rPr>
            <w:noProof/>
            <w:webHidden/>
          </w:rPr>
          <w:fldChar w:fldCharType="begin"/>
        </w:r>
        <w:r w:rsidR="001530E2">
          <w:rPr>
            <w:noProof/>
            <w:webHidden/>
          </w:rPr>
          <w:instrText xml:space="preserve"> PAGEREF _Toc30688210 \h </w:instrText>
        </w:r>
        <w:r w:rsidR="001530E2">
          <w:rPr>
            <w:noProof/>
            <w:webHidden/>
          </w:rPr>
        </w:r>
        <w:r w:rsidR="001530E2">
          <w:rPr>
            <w:noProof/>
            <w:webHidden/>
          </w:rPr>
          <w:fldChar w:fldCharType="separate"/>
        </w:r>
        <w:r w:rsidR="001530E2">
          <w:rPr>
            <w:noProof/>
            <w:webHidden/>
          </w:rPr>
          <w:t>30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1" w:history="1">
        <w:r w:rsidR="001530E2" w:rsidRPr="00041549">
          <w:rPr>
            <w:rStyle w:val="-"/>
            <w:rFonts w:eastAsia="Arial Unicode MS"/>
            <w:noProof/>
          </w:rPr>
          <w:t>Τροποποίηση του άρθρου 14 του ν.4075/2012</w:t>
        </w:r>
        <w:r w:rsidR="001530E2">
          <w:rPr>
            <w:noProof/>
            <w:webHidden/>
          </w:rPr>
          <w:tab/>
        </w:r>
        <w:r w:rsidR="001530E2">
          <w:rPr>
            <w:noProof/>
            <w:webHidden/>
          </w:rPr>
          <w:fldChar w:fldCharType="begin"/>
        </w:r>
        <w:r w:rsidR="001530E2">
          <w:rPr>
            <w:noProof/>
            <w:webHidden/>
          </w:rPr>
          <w:instrText xml:space="preserve"> PAGEREF _Toc30688211 \h </w:instrText>
        </w:r>
        <w:r w:rsidR="001530E2">
          <w:rPr>
            <w:noProof/>
            <w:webHidden/>
          </w:rPr>
        </w:r>
        <w:r w:rsidR="001530E2">
          <w:rPr>
            <w:noProof/>
            <w:webHidden/>
          </w:rPr>
          <w:fldChar w:fldCharType="separate"/>
        </w:r>
        <w:r w:rsidR="001530E2">
          <w:rPr>
            <w:noProof/>
            <w:webHidden/>
          </w:rPr>
          <w:t>30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2" w:history="1">
        <w:r w:rsidR="001530E2" w:rsidRPr="00041549">
          <w:rPr>
            <w:rStyle w:val="-"/>
            <w:noProof/>
          </w:rPr>
          <w:t>«Άρθρο 14</w:t>
        </w:r>
        <w:r w:rsidR="001530E2">
          <w:rPr>
            <w:noProof/>
            <w:webHidden/>
          </w:rPr>
          <w:tab/>
        </w:r>
        <w:r w:rsidR="001530E2">
          <w:rPr>
            <w:noProof/>
            <w:webHidden/>
          </w:rPr>
          <w:fldChar w:fldCharType="begin"/>
        </w:r>
        <w:r w:rsidR="001530E2">
          <w:rPr>
            <w:noProof/>
            <w:webHidden/>
          </w:rPr>
          <w:instrText xml:space="preserve"> PAGEREF _Toc30688212 \h </w:instrText>
        </w:r>
        <w:r w:rsidR="001530E2">
          <w:rPr>
            <w:noProof/>
            <w:webHidden/>
          </w:rPr>
        </w:r>
        <w:r w:rsidR="001530E2">
          <w:rPr>
            <w:noProof/>
            <w:webHidden/>
          </w:rPr>
          <w:fldChar w:fldCharType="separate"/>
        </w:r>
        <w:r w:rsidR="001530E2">
          <w:rPr>
            <w:noProof/>
            <w:webHidden/>
          </w:rPr>
          <w:t>30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3" w:history="1">
        <w:r w:rsidR="001530E2" w:rsidRPr="00041549">
          <w:rPr>
            <w:rStyle w:val="-"/>
            <w:noProof/>
          </w:rPr>
          <w:t>Χρόνος υποβολής Αναλυτικών Περιοδικών Δηλώσεων Κοινών Επιχειρήσεων</w:t>
        </w:r>
        <w:r w:rsidR="001530E2">
          <w:rPr>
            <w:noProof/>
            <w:webHidden/>
          </w:rPr>
          <w:tab/>
        </w:r>
        <w:r w:rsidR="001530E2">
          <w:rPr>
            <w:noProof/>
            <w:webHidden/>
          </w:rPr>
          <w:fldChar w:fldCharType="begin"/>
        </w:r>
        <w:r w:rsidR="001530E2">
          <w:rPr>
            <w:noProof/>
            <w:webHidden/>
          </w:rPr>
          <w:instrText xml:space="preserve"> PAGEREF _Toc30688213 \h </w:instrText>
        </w:r>
        <w:r w:rsidR="001530E2">
          <w:rPr>
            <w:noProof/>
            <w:webHidden/>
          </w:rPr>
        </w:r>
        <w:r w:rsidR="001530E2">
          <w:rPr>
            <w:noProof/>
            <w:webHidden/>
          </w:rPr>
          <w:fldChar w:fldCharType="separate"/>
        </w:r>
        <w:r w:rsidR="001530E2">
          <w:rPr>
            <w:noProof/>
            <w:webHidden/>
          </w:rPr>
          <w:t>30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4" w:history="1">
        <w:r w:rsidR="001530E2" w:rsidRPr="00041549">
          <w:rPr>
            <w:rStyle w:val="-"/>
            <w:rFonts w:eastAsia="Arial Unicode MS"/>
            <w:noProof/>
            <w:shd w:val="clear" w:color="auto" w:fill="FFFFFF"/>
          </w:rPr>
          <w:t>Άρθρο 14</w:t>
        </w:r>
        <w:r w:rsidR="001530E2">
          <w:rPr>
            <w:noProof/>
            <w:webHidden/>
          </w:rPr>
          <w:tab/>
        </w:r>
        <w:r w:rsidR="001530E2">
          <w:rPr>
            <w:noProof/>
            <w:webHidden/>
          </w:rPr>
          <w:fldChar w:fldCharType="begin"/>
        </w:r>
        <w:r w:rsidR="001530E2">
          <w:rPr>
            <w:noProof/>
            <w:webHidden/>
          </w:rPr>
          <w:instrText xml:space="preserve"> PAGEREF _Toc30688214 \h </w:instrText>
        </w:r>
        <w:r w:rsidR="001530E2">
          <w:rPr>
            <w:noProof/>
            <w:webHidden/>
          </w:rPr>
        </w:r>
        <w:r w:rsidR="001530E2">
          <w:rPr>
            <w:noProof/>
            <w:webHidden/>
          </w:rPr>
          <w:fldChar w:fldCharType="separate"/>
        </w:r>
        <w:r w:rsidR="001530E2">
          <w:rPr>
            <w:noProof/>
            <w:webHidden/>
          </w:rPr>
          <w:t>30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5" w:history="1">
        <w:r w:rsidR="001530E2" w:rsidRPr="00041549">
          <w:rPr>
            <w:rStyle w:val="-"/>
            <w:rFonts w:eastAsia="Arial Unicode MS"/>
            <w:noProof/>
            <w:shd w:val="clear" w:color="auto" w:fill="FFFFFF"/>
          </w:rPr>
          <w:t>Ιατρικές Βεβαιώσεις και Γνωματεύσεις</w:t>
        </w:r>
        <w:r w:rsidR="001530E2">
          <w:rPr>
            <w:noProof/>
            <w:webHidden/>
          </w:rPr>
          <w:tab/>
        </w:r>
        <w:r w:rsidR="001530E2">
          <w:rPr>
            <w:noProof/>
            <w:webHidden/>
          </w:rPr>
          <w:fldChar w:fldCharType="begin"/>
        </w:r>
        <w:r w:rsidR="001530E2">
          <w:rPr>
            <w:noProof/>
            <w:webHidden/>
          </w:rPr>
          <w:instrText xml:space="preserve"> PAGEREF _Toc30688215 \h </w:instrText>
        </w:r>
        <w:r w:rsidR="001530E2">
          <w:rPr>
            <w:noProof/>
            <w:webHidden/>
          </w:rPr>
        </w:r>
        <w:r w:rsidR="001530E2">
          <w:rPr>
            <w:noProof/>
            <w:webHidden/>
          </w:rPr>
          <w:fldChar w:fldCharType="separate"/>
        </w:r>
        <w:r w:rsidR="001530E2">
          <w:rPr>
            <w:noProof/>
            <w:webHidden/>
          </w:rPr>
          <w:t>30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6" w:history="1">
        <w:r w:rsidR="001530E2" w:rsidRPr="00041549">
          <w:rPr>
            <w:rStyle w:val="-"/>
            <w:rFonts w:eastAsia="Arial Unicode MS"/>
            <w:noProof/>
            <w:shd w:val="clear" w:color="auto" w:fill="FFFFFF"/>
          </w:rPr>
          <w:t>Άρθρο 15</w:t>
        </w:r>
        <w:r w:rsidR="001530E2">
          <w:rPr>
            <w:noProof/>
            <w:webHidden/>
          </w:rPr>
          <w:tab/>
        </w:r>
        <w:r w:rsidR="001530E2">
          <w:rPr>
            <w:noProof/>
            <w:webHidden/>
          </w:rPr>
          <w:fldChar w:fldCharType="begin"/>
        </w:r>
        <w:r w:rsidR="001530E2">
          <w:rPr>
            <w:noProof/>
            <w:webHidden/>
          </w:rPr>
          <w:instrText xml:space="preserve"> PAGEREF _Toc30688216 \h </w:instrText>
        </w:r>
        <w:r w:rsidR="001530E2">
          <w:rPr>
            <w:noProof/>
            <w:webHidden/>
          </w:rPr>
        </w:r>
        <w:r w:rsidR="001530E2">
          <w:rPr>
            <w:noProof/>
            <w:webHidden/>
          </w:rPr>
          <w:fldChar w:fldCharType="separate"/>
        </w:r>
        <w:r w:rsidR="001530E2">
          <w:rPr>
            <w:noProof/>
            <w:webHidden/>
          </w:rPr>
          <w:t>31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7" w:history="1">
        <w:r w:rsidR="001530E2" w:rsidRPr="00041549">
          <w:rPr>
            <w:rStyle w:val="-"/>
            <w:rFonts w:eastAsia="Arial Unicode MS"/>
            <w:noProof/>
            <w:shd w:val="clear" w:color="auto" w:fill="FFFFFF"/>
          </w:rPr>
          <w:t>Χορήγηση Παροχών σε χρήμα</w:t>
        </w:r>
        <w:r w:rsidR="001530E2">
          <w:rPr>
            <w:noProof/>
            <w:webHidden/>
          </w:rPr>
          <w:tab/>
        </w:r>
        <w:r w:rsidR="001530E2">
          <w:rPr>
            <w:noProof/>
            <w:webHidden/>
          </w:rPr>
          <w:fldChar w:fldCharType="begin"/>
        </w:r>
        <w:r w:rsidR="001530E2">
          <w:rPr>
            <w:noProof/>
            <w:webHidden/>
          </w:rPr>
          <w:instrText xml:space="preserve"> PAGEREF _Toc30688217 \h </w:instrText>
        </w:r>
        <w:r w:rsidR="001530E2">
          <w:rPr>
            <w:noProof/>
            <w:webHidden/>
          </w:rPr>
        </w:r>
        <w:r w:rsidR="001530E2">
          <w:rPr>
            <w:noProof/>
            <w:webHidden/>
          </w:rPr>
          <w:fldChar w:fldCharType="separate"/>
        </w:r>
        <w:r w:rsidR="001530E2">
          <w:rPr>
            <w:noProof/>
            <w:webHidden/>
          </w:rPr>
          <w:t>31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8" w:history="1">
        <w:r w:rsidR="001530E2" w:rsidRPr="00041549">
          <w:rPr>
            <w:rStyle w:val="-"/>
            <w:noProof/>
          </w:rPr>
          <w:t>ΚΕΦΑΛΑΙΟ Β΄</w:t>
        </w:r>
        <w:r w:rsidR="001530E2">
          <w:rPr>
            <w:noProof/>
            <w:webHidden/>
          </w:rPr>
          <w:tab/>
        </w:r>
        <w:r w:rsidR="001530E2">
          <w:rPr>
            <w:noProof/>
            <w:webHidden/>
          </w:rPr>
          <w:fldChar w:fldCharType="begin"/>
        </w:r>
        <w:r w:rsidR="001530E2">
          <w:rPr>
            <w:noProof/>
            <w:webHidden/>
          </w:rPr>
          <w:instrText xml:space="preserve"> PAGEREF _Toc30688218 \h </w:instrText>
        </w:r>
        <w:r w:rsidR="001530E2">
          <w:rPr>
            <w:noProof/>
            <w:webHidden/>
          </w:rPr>
        </w:r>
        <w:r w:rsidR="001530E2">
          <w:rPr>
            <w:noProof/>
            <w:webHidden/>
          </w:rPr>
          <w:fldChar w:fldCharType="separate"/>
        </w:r>
        <w:r w:rsidR="001530E2">
          <w:rPr>
            <w:noProof/>
            <w:webHidden/>
          </w:rPr>
          <w:t>33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19" w:history="1">
        <w:r w:rsidR="001530E2" w:rsidRPr="00041549">
          <w:rPr>
            <w:rStyle w:val="-"/>
            <w:noProof/>
          </w:rPr>
          <w:t>Ψηφιακή Διαδικασία Απονομής Σύνταξης</w:t>
        </w:r>
        <w:r w:rsidR="001530E2">
          <w:rPr>
            <w:noProof/>
            <w:webHidden/>
          </w:rPr>
          <w:tab/>
        </w:r>
        <w:r w:rsidR="001530E2">
          <w:rPr>
            <w:noProof/>
            <w:webHidden/>
          </w:rPr>
          <w:fldChar w:fldCharType="begin"/>
        </w:r>
        <w:r w:rsidR="001530E2">
          <w:rPr>
            <w:noProof/>
            <w:webHidden/>
          </w:rPr>
          <w:instrText xml:space="preserve"> PAGEREF _Toc30688219 \h </w:instrText>
        </w:r>
        <w:r w:rsidR="001530E2">
          <w:rPr>
            <w:noProof/>
            <w:webHidden/>
          </w:rPr>
        </w:r>
        <w:r w:rsidR="001530E2">
          <w:rPr>
            <w:noProof/>
            <w:webHidden/>
          </w:rPr>
          <w:fldChar w:fldCharType="separate"/>
        </w:r>
        <w:r w:rsidR="001530E2">
          <w:rPr>
            <w:noProof/>
            <w:webHidden/>
          </w:rPr>
          <w:t>33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20" w:history="1">
        <w:r w:rsidR="001530E2" w:rsidRPr="00041549">
          <w:rPr>
            <w:rStyle w:val="-"/>
            <w:rFonts w:eastAsia="Arial Unicode MS"/>
            <w:noProof/>
            <w:shd w:val="clear" w:color="auto" w:fill="FFFFFF"/>
          </w:rPr>
          <w:t>Άρθρο 16</w:t>
        </w:r>
        <w:r w:rsidR="001530E2">
          <w:rPr>
            <w:noProof/>
            <w:webHidden/>
          </w:rPr>
          <w:tab/>
        </w:r>
        <w:r w:rsidR="001530E2">
          <w:rPr>
            <w:noProof/>
            <w:webHidden/>
          </w:rPr>
          <w:fldChar w:fldCharType="begin"/>
        </w:r>
        <w:r w:rsidR="001530E2">
          <w:rPr>
            <w:noProof/>
            <w:webHidden/>
          </w:rPr>
          <w:instrText xml:space="preserve"> PAGEREF _Toc30688220 \h </w:instrText>
        </w:r>
        <w:r w:rsidR="001530E2">
          <w:rPr>
            <w:noProof/>
            <w:webHidden/>
          </w:rPr>
        </w:r>
        <w:r w:rsidR="001530E2">
          <w:rPr>
            <w:noProof/>
            <w:webHidden/>
          </w:rPr>
          <w:fldChar w:fldCharType="separate"/>
        </w:r>
        <w:r w:rsidR="001530E2">
          <w:rPr>
            <w:noProof/>
            <w:webHidden/>
          </w:rPr>
          <w:t>33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21" w:history="1">
        <w:r w:rsidR="001530E2" w:rsidRPr="00041549">
          <w:rPr>
            <w:rStyle w:val="-"/>
            <w:rFonts w:eastAsia="Arial Unicode MS"/>
            <w:noProof/>
            <w:shd w:val="clear" w:color="auto" w:fill="FFFFFF"/>
          </w:rPr>
          <w:t>Πιστοποίηση Ψηφιακά Διαθέσιμου Ασφαλιστικού Χρόνου</w:t>
        </w:r>
        <w:r w:rsidR="001530E2">
          <w:rPr>
            <w:noProof/>
            <w:webHidden/>
          </w:rPr>
          <w:tab/>
        </w:r>
        <w:r w:rsidR="001530E2">
          <w:rPr>
            <w:noProof/>
            <w:webHidden/>
          </w:rPr>
          <w:fldChar w:fldCharType="begin"/>
        </w:r>
        <w:r w:rsidR="001530E2">
          <w:rPr>
            <w:noProof/>
            <w:webHidden/>
          </w:rPr>
          <w:instrText xml:space="preserve"> PAGEREF _Toc30688221 \h </w:instrText>
        </w:r>
        <w:r w:rsidR="001530E2">
          <w:rPr>
            <w:noProof/>
            <w:webHidden/>
          </w:rPr>
        </w:r>
        <w:r w:rsidR="001530E2">
          <w:rPr>
            <w:noProof/>
            <w:webHidden/>
          </w:rPr>
          <w:fldChar w:fldCharType="separate"/>
        </w:r>
        <w:r w:rsidR="001530E2">
          <w:rPr>
            <w:noProof/>
            <w:webHidden/>
          </w:rPr>
          <w:t>33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22" w:history="1">
        <w:r w:rsidR="001530E2" w:rsidRPr="00041549">
          <w:rPr>
            <w:rStyle w:val="-"/>
            <w:rFonts w:eastAsia="Arial Unicode MS"/>
            <w:noProof/>
            <w:shd w:val="clear" w:color="auto" w:fill="FFFFFF"/>
          </w:rPr>
          <w:t>Άρθρο 17</w:t>
        </w:r>
        <w:r w:rsidR="001530E2">
          <w:rPr>
            <w:noProof/>
            <w:webHidden/>
          </w:rPr>
          <w:tab/>
        </w:r>
        <w:r w:rsidR="001530E2">
          <w:rPr>
            <w:noProof/>
            <w:webHidden/>
          </w:rPr>
          <w:fldChar w:fldCharType="begin"/>
        </w:r>
        <w:r w:rsidR="001530E2">
          <w:rPr>
            <w:noProof/>
            <w:webHidden/>
          </w:rPr>
          <w:instrText xml:space="preserve"> PAGEREF _Toc30688222 \h </w:instrText>
        </w:r>
        <w:r w:rsidR="001530E2">
          <w:rPr>
            <w:noProof/>
            <w:webHidden/>
          </w:rPr>
        </w:r>
        <w:r w:rsidR="001530E2">
          <w:rPr>
            <w:noProof/>
            <w:webHidden/>
          </w:rPr>
          <w:fldChar w:fldCharType="separate"/>
        </w:r>
        <w:r w:rsidR="001530E2">
          <w:rPr>
            <w:noProof/>
            <w:webHidden/>
          </w:rPr>
          <w:t>33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23" w:history="1">
        <w:r w:rsidR="001530E2" w:rsidRPr="00041549">
          <w:rPr>
            <w:rStyle w:val="-"/>
            <w:rFonts w:eastAsia="Arial Unicode MS"/>
            <w:noProof/>
            <w:shd w:val="clear" w:color="auto" w:fill="FFFFFF"/>
          </w:rPr>
          <w:t>Ψηφιακός Μετασχηματισμός Διαδικασίας Απονομής Σύνταξης</w:t>
        </w:r>
        <w:r w:rsidR="001530E2">
          <w:rPr>
            <w:noProof/>
            <w:webHidden/>
          </w:rPr>
          <w:tab/>
        </w:r>
        <w:r w:rsidR="001530E2">
          <w:rPr>
            <w:noProof/>
            <w:webHidden/>
          </w:rPr>
          <w:fldChar w:fldCharType="begin"/>
        </w:r>
        <w:r w:rsidR="001530E2">
          <w:rPr>
            <w:noProof/>
            <w:webHidden/>
          </w:rPr>
          <w:instrText xml:space="preserve"> PAGEREF _Toc30688223 \h </w:instrText>
        </w:r>
        <w:r w:rsidR="001530E2">
          <w:rPr>
            <w:noProof/>
            <w:webHidden/>
          </w:rPr>
        </w:r>
        <w:r w:rsidR="001530E2">
          <w:rPr>
            <w:noProof/>
            <w:webHidden/>
          </w:rPr>
          <w:fldChar w:fldCharType="separate"/>
        </w:r>
        <w:r w:rsidR="001530E2">
          <w:rPr>
            <w:noProof/>
            <w:webHidden/>
          </w:rPr>
          <w:t>33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24" w:history="1">
        <w:r w:rsidR="001530E2" w:rsidRPr="00041549">
          <w:rPr>
            <w:rStyle w:val="-"/>
            <w:rFonts w:eastAsia="Arial Unicode MS"/>
            <w:noProof/>
            <w:shd w:val="clear" w:color="auto" w:fill="FFFFFF"/>
          </w:rPr>
          <w:t>ΑΤΛΑΣ</w:t>
        </w:r>
        <w:r w:rsidR="001530E2">
          <w:rPr>
            <w:noProof/>
            <w:webHidden/>
          </w:rPr>
          <w:tab/>
        </w:r>
        <w:r w:rsidR="001530E2">
          <w:rPr>
            <w:noProof/>
            <w:webHidden/>
          </w:rPr>
          <w:fldChar w:fldCharType="begin"/>
        </w:r>
        <w:r w:rsidR="001530E2">
          <w:rPr>
            <w:noProof/>
            <w:webHidden/>
          </w:rPr>
          <w:instrText xml:space="preserve"> PAGEREF _Toc30688224 \h </w:instrText>
        </w:r>
        <w:r w:rsidR="001530E2">
          <w:rPr>
            <w:noProof/>
            <w:webHidden/>
          </w:rPr>
        </w:r>
        <w:r w:rsidR="001530E2">
          <w:rPr>
            <w:noProof/>
            <w:webHidden/>
          </w:rPr>
          <w:fldChar w:fldCharType="separate"/>
        </w:r>
        <w:r w:rsidR="001530E2">
          <w:rPr>
            <w:noProof/>
            <w:webHidden/>
          </w:rPr>
          <w:t>33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25" w:history="1">
        <w:r w:rsidR="001530E2" w:rsidRPr="00041549">
          <w:rPr>
            <w:rStyle w:val="-"/>
            <w:rFonts w:eastAsia="Arial Unicode MS"/>
            <w:noProof/>
            <w:shd w:val="clear" w:color="auto" w:fill="FFFFFF"/>
          </w:rPr>
          <w:t>Άρθρo 18</w:t>
        </w:r>
        <w:r w:rsidR="001530E2">
          <w:rPr>
            <w:noProof/>
            <w:webHidden/>
          </w:rPr>
          <w:tab/>
        </w:r>
        <w:r w:rsidR="001530E2">
          <w:rPr>
            <w:noProof/>
            <w:webHidden/>
          </w:rPr>
          <w:fldChar w:fldCharType="begin"/>
        </w:r>
        <w:r w:rsidR="001530E2">
          <w:rPr>
            <w:noProof/>
            <w:webHidden/>
          </w:rPr>
          <w:instrText xml:space="preserve"> PAGEREF _Toc30688225 \h </w:instrText>
        </w:r>
        <w:r w:rsidR="001530E2">
          <w:rPr>
            <w:noProof/>
            <w:webHidden/>
          </w:rPr>
        </w:r>
        <w:r w:rsidR="001530E2">
          <w:rPr>
            <w:noProof/>
            <w:webHidden/>
          </w:rPr>
          <w:fldChar w:fldCharType="separate"/>
        </w:r>
        <w:r w:rsidR="001530E2">
          <w:rPr>
            <w:noProof/>
            <w:webHidden/>
          </w:rPr>
          <w:t>35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26" w:history="1">
        <w:r w:rsidR="001530E2" w:rsidRPr="00041549">
          <w:rPr>
            <w:rStyle w:val="-"/>
            <w:rFonts w:eastAsia="Arial Unicode MS"/>
            <w:noProof/>
            <w:shd w:val="clear" w:color="auto" w:fill="FFFFFF"/>
          </w:rPr>
          <w:t xml:space="preserve">Διαλειτουργικότητα </w:t>
        </w:r>
        <w:r w:rsidR="001530E2" w:rsidRPr="00041549">
          <w:rPr>
            <w:rStyle w:val="-"/>
            <w:noProof/>
          </w:rPr>
          <w:t xml:space="preserve">Ηλεκτρονικού </w:t>
        </w:r>
        <w:r w:rsidR="001530E2" w:rsidRPr="00041549">
          <w:rPr>
            <w:rStyle w:val="-"/>
            <w:rFonts w:eastAsia="Arial Unicode MS"/>
            <w:noProof/>
            <w:shd w:val="clear" w:color="auto" w:fill="FFFFFF"/>
          </w:rPr>
          <w:t>Εθνικού Φορέα Κοινωνικών Ασφαλίσεων (e-Ε.Φ.Κ.Α.)</w:t>
        </w:r>
        <w:r w:rsidR="001530E2">
          <w:rPr>
            <w:noProof/>
            <w:webHidden/>
          </w:rPr>
          <w:tab/>
        </w:r>
        <w:r w:rsidR="001530E2">
          <w:rPr>
            <w:noProof/>
            <w:webHidden/>
          </w:rPr>
          <w:fldChar w:fldCharType="begin"/>
        </w:r>
        <w:r w:rsidR="001530E2">
          <w:rPr>
            <w:noProof/>
            <w:webHidden/>
          </w:rPr>
          <w:instrText xml:space="preserve"> PAGEREF _Toc30688226 \h </w:instrText>
        </w:r>
        <w:r w:rsidR="001530E2">
          <w:rPr>
            <w:noProof/>
            <w:webHidden/>
          </w:rPr>
        </w:r>
        <w:r w:rsidR="001530E2">
          <w:rPr>
            <w:noProof/>
            <w:webHidden/>
          </w:rPr>
          <w:fldChar w:fldCharType="separate"/>
        </w:r>
        <w:r w:rsidR="001530E2">
          <w:rPr>
            <w:noProof/>
            <w:webHidden/>
          </w:rPr>
          <w:t>35</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227" w:history="1">
        <w:r w:rsidR="001530E2" w:rsidRPr="00041549">
          <w:rPr>
            <w:rStyle w:val="-"/>
            <w:noProof/>
            <w:lang w:bidi="en-US"/>
          </w:rPr>
          <w:t>ΜΕΡΟΣ ΤΡΙΤΟ</w:t>
        </w:r>
        <w:r w:rsidR="001530E2">
          <w:rPr>
            <w:noProof/>
            <w:webHidden/>
          </w:rPr>
          <w:tab/>
        </w:r>
        <w:r w:rsidR="001530E2">
          <w:rPr>
            <w:noProof/>
            <w:webHidden/>
          </w:rPr>
          <w:fldChar w:fldCharType="begin"/>
        </w:r>
        <w:r w:rsidR="001530E2">
          <w:rPr>
            <w:noProof/>
            <w:webHidden/>
          </w:rPr>
          <w:instrText xml:space="preserve"> PAGEREF _Toc30688227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228" w:history="1">
        <w:r w:rsidR="001530E2" w:rsidRPr="00041549">
          <w:rPr>
            <w:rStyle w:val="-"/>
            <w:noProof/>
            <w:lang w:bidi="en-US"/>
          </w:rPr>
          <w:t>ΑΣΦΑΛΙΣΤΙΚΕΣ ΚΑΙ ΣΥΝΤΑΞΙΟΔΟΤΙΚΕΣ ΡΥΘΜΙΣΕΙΣ- ΕΛΕΥΘΕΡΗ</w:t>
        </w:r>
        <w:r w:rsidR="001530E2">
          <w:rPr>
            <w:noProof/>
            <w:webHidden/>
          </w:rPr>
          <w:tab/>
        </w:r>
        <w:r w:rsidR="001530E2">
          <w:rPr>
            <w:noProof/>
            <w:webHidden/>
          </w:rPr>
          <w:fldChar w:fldCharType="begin"/>
        </w:r>
        <w:r w:rsidR="001530E2">
          <w:rPr>
            <w:noProof/>
            <w:webHidden/>
          </w:rPr>
          <w:instrText xml:space="preserve"> PAGEREF _Toc30688228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229" w:history="1">
        <w:r w:rsidR="001530E2" w:rsidRPr="00041549">
          <w:rPr>
            <w:rStyle w:val="-"/>
            <w:noProof/>
            <w:lang w:bidi="en-US"/>
          </w:rPr>
          <w:t>ΕΠΙΛΟΓΗ ΑΣΦΑΛΙΣΤΙΚΗΣ ΚΑΤΗΓΟΡΙΑΣ</w:t>
        </w:r>
        <w:r w:rsidR="001530E2">
          <w:rPr>
            <w:noProof/>
            <w:webHidden/>
          </w:rPr>
          <w:tab/>
        </w:r>
        <w:r w:rsidR="001530E2">
          <w:rPr>
            <w:noProof/>
            <w:webHidden/>
          </w:rPr>
          <w:fldChar w:fldCharType="begin"/>
        </w:r>
        <w:r w:rsidR="001530E2">
          <w:rPr>
            <w:noProof/>
            <w:webHidden/>
          </w:rPr>
          <w:instrText xml:space="preserve"> PAGEREF _Toc30688229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0" w:history="1">
        <w:r w:rsidR="001530E2" w:rsidRPr="00041549">
          <w:rPr>
            <w:rStyle w:val="-"/>
            <w:noProof/>
          </w:rPr>
          <w:t>ΚΕΦΑΛΑΙΟ Α΄</w:t>
        </w:r>
        <w:r w:rsidR="001530E2">
          <w:rPr>
            <w:noProof/>
            <w:webHidden/>
          </w:rPr>
          <w:tab/>
        </w:r>
        <w:r w:rsidR="001530E2">
          <w:rPr>
            <w:noProof/>
            <w:webHidden/>
          </w:rPr>
          <w:fldChar w:fldCharType="begin"/>
        </w:r>
        <w:r w:rsidR="001530E2">
          <w:rPr>
            <w:noProof/>
            <w:webHidden/>
          </w:rPr>
          <w:instrText xml:space="preserve"> PAGEREF _Toc30688230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1" w:history="1">
        <w:r w:rsidR="001530E2" w:rsidRPr="00041549">
          <w:rPr>
            <w:rStyle w:val="-"/>
            <w:noProof/>
          </w:rPr>
          <w:t>ΕΙΣΑΓΩΓΙΚΕΣ ΔΙΑΤΑΞΕΙΣ</w:t>
        </w:r>
        <w:r w:rsidR="001530E2">
          <w:rPr>
            <w:noProof/>
            <w:webHidden/>
          </w:rPr>
          <w:tab/>
        </w:r>
        <w:r w:rsidR="001530E2">
          <w:rPr>
            <w:noProof/>
            <w:webHidden/>
          </w:rPr>
          <w:fldChar w:fldCharType="begin"/>
        </w:r>
        <w:r w:rsidR="001530E2">
          <w:rPr>
            <w:noProof/>
            <w:webHidden/>
          </w:rPr>
          <w:instrText xml:space="preserve"> PAGEREF _Toc30688231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2" w:history="1">
        <w:r w:rsidR="001530E2" w:rsidRPr="00041549">
          <w:rPr>
            <w:rStyle w:val="-"/>
            <w:noProof/>
          </w:rPr>
          <w:t>Άρθρο 19</w:t>
        </w:r>
        <w:r w:rsidR="001530E2">
          <w:rPr>
            <w:noProof/>
            <w:webHidden/>
          </w:rPr>
          <w:tab/>
        </w:r>
        <w:r w:rsidR="001530E2">
          <w:rPr>
            <w:noProof/>
            <w:webHidden/>
          </w:rPr>
          <w:fldChar w:fldCharType="begin"/>
        </w:r>
        <w:r w:rsidR="001530E2">
          <w:rPr>
            <w:noProof/>
            <w:webHidden/>
          </w:rPr>
          <w:instrText xml:space="preserve"> PAGEREF _Toc30688232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3" w:history="1">
        <w:r w:rsidR="001530E2" w:rsidRPr="00041549">
          <w:rPr>
            <w:rStyle w:val="-"/>
            <w:noProof/>
          </w:rPr>
          <w:t>«Άρθρο 1</w:t>
        </w:r>
        <w:r w:rsidR="001530E2">
          <w:rPr>
            <w:noProof/>
            <w:webHidden/>
          </w:rPr>
          <w:tab/>
        </w:r>
        <w:r w:rsidR="001530E2">
          <w:rPr>
            <w:noProof/>
            <w:webHidden/>
          </w:rPr>
          <w:fldChar w:fldCharType="begin"/>
        </w:r>
        <w:r w:rsidR="001530E2">
          <w:rPr>
            <w:noProof/>
            <w:webHidden/>
          </w:rPr>
          <w:instrText xml:space="preserve"> PAGEREF _Toc30688233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4" w:history="1">
        <w:r w:rsidR="001530E2" w:rsidRPr="00041549">
          <w:rPr>
            <w:rStyle w:val="-"/>
            <w:noProof/>
          </w:rPr>
          <w:t>Αντικείμενο –Σκοπός</w:t>
        </w:r>
        <w:r w:rsidR="001530E2">
          <w:rPr>
            <w:noProof/>
            <w:webHidden/>
          </w:rPr>
          <w:tab/>
        </w:r>
        <w:r w:rsidR="001530E2">
          <w:rPr>
            <w:noProof/>
            <w:webHidden/>
          </w:rPr>
          <w:fldChar w:fldCharType="begin"/>
        </w:r>
        <w:r w:rsidR="001530E2">
          <w:rPr>
            <w:noProof/>
            <w:webHidden/>
          </w:rPr>
          <w:instrText xml:space="preserve"> PAGEREF _Toc30688234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5" w:history="1">
        <w:r w:rsidR="001530E2" w:rsidRPr="00041549">
          <w:rPr>
            <w:rStyle w:val="-"/>
            <w:noProof/>
          </w:rPr>
          <w:t>Άρθρο 20</w:t>
        </w:r>
        <w:r w:rsidR="001530E2">
          <w:rPr>
            <w:noProof/>
            <w:webHidden/>
          </w:rPr>
          <w:tab/>
        </w:r>
        <w:r w:rsidR="001530E2">
          <w:rPr>
            <w:noProof/>
            <w:webHidden/>
          </w:rPr>
          <w:fldChar w:fldCharType="begin"/>
        </w:r>
        <w:r w:rsidR="001530E2">
          <w:rPr>
            <w:noProof/>
            <w:webHidden/>
          </w:rPr>
          <w:instrText xml:space="preserve"> PAGEREF _Toc30688235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6" w:history="1">
        <w:r w:rsidR="001530E2" w:rsidRPr="00041549">
          <w:rPr>
            <w:rStyle w:val="-"/>
            <w:noProof/>
          </w:rPr>
          <w:t>Γενικές Αρχές-Εγγυητική ευθύνη του Κράτους</w:t>
        </w:r>
        <w:r w:rsidR="001530E2">
          <w:rPr>
            <w:noProof/>
            <w:webHidden/>
          </w:rPr>
          <w:tab/>
        </w:r>
        <w:r w:rsidR="001530E2">
          <w:rPr>
            <w:noProof/>
            <w:webHidden/>
          </w:rPr>
          <w:fldChar w:fldCharType="begin"/>
        </w:r>
        <w:r w:rsidR="001530E2">
          <w:rPr>
            <w:noProof/>
            <w:webHidden/>
          </w:rPr>
          <w:instrText xml:space="preserve"> PAGEREF _Toc30688236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7" w:history="1">
        <w:r w:rsidR="001530E2" w:rsidRPr="00041549">
          <w:rPr>
            <w:rStyle w:val="-"/>
            <w:noProof/>
          </w:rPr>
          <w:t>Άρθρο 21</w:t>
        </w:r>
        <w:r w:rsidR="001530E2">
          <w:rPr>
            <w:noProof/>
            <w:webHidden/>
          </w:rPr>
          <w:tab/>
        </w:r>
        <w:r w:rsidR="001530E2">
          <w:rPr>
            <w:noProof/>
            <w:webHidden/>
          </w:rPr>
          <w:fldChar w:fldCharType="begin"/>
        </w:r>
        <w:r w:rsidR="001530E2">
          <w:rPr>
            <w:noProof/>
            <w:webHidden/>
          </w:rPr>
          <w:instrText xml:space="preserve"> PAGEREF _Toc30688237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8" w:history="1">
        <w:r w:rsidR="001530E2" w:rsidRPr="00041549">
          <w:rPr>
            <w:rStyle w:val="-"/>
            <w:noProof/>
          </w:rPr>
          <w:t>Πηγές και φύση κανόνων</w:t>
        </w:r>
        <w:r w:rsidR="001530E2">
          <w:rPr>
            <w:noProof/>
            <w:webHidden/>
          </w:rPr>
          <w:tab/>
        </w:r>
        <w:r w:rsidR="001530E2">
          <w:rPr>
            <w:noProof/>
            <w:webHidden/>
          </w:rPr>
          <w:fldChar w:fldCharType="begin"/>
        </w:r>
        <w:r w:rsidR="001530E2">
          <w:rPr>
            <w:noProof/>
            <w:webHidden/>
          </w:rPr>
          <w:instrText xml:space="preserve"> PAGEREF _Toc30688238 \h </w:instrText>
        </w:r>
        <w:r w:rsidR="001530E2">
          <w:rPr>
            <w:noProof/>
            <w:webHidden/>
          </w:rPr>
        </w:r>
        <w:r w:rsidR="001530E2">
          <w:rPr>
            <w:noProof/>
            <w:webHidden/>
          </w:rPr>
          <w:fldChar w:fldCharType="separate"/>
        </w:r>
        <w:r w:rsidR="001530E2">
          <w:rPr>
            <w:noProof/>
            <w:webHidden/>
          </w:rPr>
          <w:t>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39" w:history="1">
        <w:r w:rsidR="001530E2" w:rsidRPr="00041549">
          <w:rPr>
            <w:rStyle w:val="-"/>
            <w:noProof/>
          </w:rPr>
          <w:t>Άρθρο 22</w:t>
        </w:r>
        <w:r w:rsidR="001530E2">
          <w:rPr>
            <w:noProof/>
            <w:webHidden/>
          </w:rPr>
          <w:tab/>
        </w:r>
        <w:r w:rsidR="001530E2">
          <w:rPr>
            <w:noProof/>
            <w:webHidden/>
          </w:rPr>
          <w:fldChar w:fldCharType="begin"/>
        </w:r>
        <w:r w:rsidR="001530E2">
          <w:rPr>
            <w:noProof/>
            <w:webHidden/>
          </w:rPr>
          <w:instrText xml:space="preserve"> PAGEREF _Toc30688239 \h </w:instrText>
        </w:r>
        <w:r w:rsidR="001530E2">
          <w:rPr>
            <w:noProof/>
            <w:webHidden/>
          </w:rPr>
        </w:r>
        <w:r w:rsidR="001530E2">
          <w:rPr>
            <w:noProof/>
            <w:webHidden/>
          </w:rPr>
          <w:fldChar w:fldCharType="separate"/>
        </w:r>
        <w:r w:rsidR="001530E2">
          <w:rPr>
            <w:noProof/>
            <w:webHidden/>
          </w:rPr>
          <w:t>38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0" w:history="1">
        <w:r w:rsidR="001530E2" w:rsidRPr="00041549">
          <w:rPr>
            <w:rStyle w:val="-"/>
            <w:noProof/>
          </w:rPr>
          <w:t>«Άρθρο 2</w:t>
        </w:r>
        <w:r w:rsidR="001530E2">
          <w:rPr>
            <w:noProof/>
            <w:webHidden/>
          </w:rPr>
          <w:tab/>
        </w:r>
        <w:r w:rsidR="001530E2">
          <w:rPr>
            <w:noProof/>
            <w:webHidden/>
          </w:rPr>
          <w:fldChar w:fldCharType="begin"/>
        </w:r>
        <w:r w:rsidR="001530E2">
          <w:rPr>
            <w:noProof/>
            <w:webHidden/>
          </w:rPr>
          <w:instrText xml:space="preserve"> PAGEREF _Toc30688240 \h </w:instrText>
        </w:r>
        <w:r w:rsidR="001530E2">
          <w:rPr>
            <w:noProof/>
            <w:webHidden/>
          </w:rPr>
        </w:r>
        <w:r w:rsidR="001530E2">
          <w:rPr>
            <w:noProof/>
            <w:webHidden/>
          </w:rPr>
          <w:fldChar w:fldCharType="separate"/>
        </w:r>
        <w:r w:rsidR="001530E2">
          <w:rPr>
            <w:noProof/>
            <w:webHidden/>
          </w:rPr>
          <w:t>38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1" w:history="1">
        <w:r w:rsidR="001530E2" w:rsidRPr="00041549">
          <w:rPr>
            <w:rStyle w:val="-"/>
            <w:noProof/>
          </w:rPr>
          <w:t>Εννοιολογικοί Προσδιορισμοί</w:t>
        </w:r>
        <w:r w:rsidR="001530E2">
          <w:rPr>
            <w:noProof/>
            <w:webHidden/>
          </w:rPr>
          <w:tab/>
        </w:r>
        <w:r w:rsidR="001530E2">
          <w:rPr>
            <w:noProof/>
            <w:webHidden/>
          </w:rPr>
          <w:fldChar w:fldCharType="begin"/>
        </w:r>
        <w:r w:rsidR="001530E2">
          <w:rPr>
            <w:noProof/>
            <w:webHidden/>
          </w:rPr>
          <w:instrText xml:space="preserve"> PAGEREF _Toc30688241 \h </w:instrText>
        </w:r>
        <w:r w:rsidR="001530E2">
          <w:rPr>
            <w:noProof/>
            <w:webHidden/>
          </w:rPr>
        </w:r>
        <w:r w:rsidR="001530E2">
          <w:rPr>
            <w:noProof/>
            <w:webHidden/>
          </w:rPr>
          <w:fldChar w:fldCharType="separate"/>
        </w:r>
        <w:r w:rsidR="001530E2">
          <w:rPr>
            <w:noProof/>
            <w:webHidden/>
          </w:rPr>
          <w:t>38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2" w:history="1">
        <w:r w:rsidR="001530E2" w:rsidRPr="00041549">
          <w:rPr>
            <w:rStyle w:val="-"/>
            <w:noProof/>
          </w:rPr>
          <w:t>ΚΕΦΑΛΑΙΟ Β`</w:t>
        </w:r>
        <w:r w:rsidR="001530E2">
          <w:rPr>
            <w:noProof/>
            <w:webHidden/>
          </w:rPr>
          <w:tab/>
        </w:r>
        <w:r w:rsidR="001530E2">
          <w:rPr>
            <w:noProof/>
            <w:webHidden/>
          </w:rPr>
          <w:fldChar w:fldCharType="begin"/>
        </w:r>
        <w:r w:rsidR="001530E2">
          <w:rPr>
            <w:noProof/>
            <w:webHidden/>
          </w:rPr>
          <w:instrText xml:space="preserve"> PAGEREF _Toc30688242 \h </w:instrText>
        </w:r>
        <w:r w:rsidR="001530E2">
          <w:rPr>
            <w:noProof/>
            <w:webHidden/>
          </w:rPr>
        </w:r>
        <w:r w:rsidR="001530E2">
          <w:rPr>
            <w:noProof/>
            <w:webHidden/>
          </w:rPr>
          <w:fldChar w:fldCharType="separate"/>
        </w:r>
        <w:r w:rsidR="001530E2">
          <w:rPr>
            <w:noProof/>
            <w:webHidden/>
          </w:rPr>
          <w:t>39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3" w:history="1">
        <w:r w:rsidR="001530E2" w:rsidRPr="00041549">
          <w:rPr>
            <w:rStyle w:val="-"/>
            <w:noProof/>
          </w:rPr>
          <w:t>ΣΥΝΤΑΞΕΙΣ ΔΗΜΟΣΙΩΝ ΥΠΑΛΛΗΛΩΝ  ΚΑΙ ΣΤΡΑΤΙΩΤΙΚΩΝ</w:t>
        </w:r>
        <w:r w:rsidR="001530E2">
          <w:rPr>
            <w:noProof/>
            <w:webHidden/>
          </w:rPr>
          <w:tab/>
        </w:r>
        <w:r w:rsidR="001530E2">
          <w:rPr>
            <w:noProof/>
            <w:webHidden/>
          </w:rPr>
          <w:fldChar w:fldCharType="begin"/>
        </w:r>
        <w:r w:rsidR="001530E2">
          <w:rPr>
            <w:noProof/>
            <w:webHidden/>
          </w:rPr>
          <w:instrText xml:space="preserve"> PAGEREF _Toc30688243 \h </w:instrText>
        </w:r>
        <w:r w:rsidR="001530E2">
          <w:rPr>
            <w:noProof/>
            <w:webHidden/>
          </w:rPr>
        </w:r>
        <w:r w:rsidR="001530E2">
          <w:rPr>
            <w:noProof/>
            <w:webHidden/>
          </w:rPr>
          <w:fldChar w:fldCharType="separate"/>
        </w:r>
        <w:r w:rsidR="001530E2">
          <w:rPr>
            <w:noProof/>
            <w:webHidden/>
          </w:rPr>
          <w:t>39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4" w:history="1">
        <w:r w:rsidR="001530E2" w:rsidRPr="00041549">
          <w:rPr>
            <w:rStyle w:val="-"/>
            <w:noProof/>
          </w:rPr>
          <w:t>Άρθρο 23</w:t>
        </w:r>
        <w:r w:rsidR="001530E2">
          <w:rPr>
            <w:noProof/>
            <w:webHidden/>
          </w:rPr>
          <w:tab/>
        </w:r>
        <w:r w:rsidR="001530E2">
          <w:rPr>
            <w:noProof/>
            <w:webHidden/>
          </w:rPr>
          <w:fldChar w:fldCharType="begin"/>
        </w:r>
        <w:r w:rsidR="001530E2">
          <w:rPr>
            <w:noProof/>
            <w:webHidden/>
          </w:rPr>
          <w:instrText xml:space="preserve"> PAGEREF _Toc30688244 \h </w:instrText>
        </w:r>
        <w:r w:rsidR="001530E2">
          <w:rPr>
            <w:noProof/>
            <w:webHidden/>
          </w:rPr>
        </w:r>
        <w:r w:rsidR="001530E2">
          <w:rPr>
            <w:noProof/>
            <w:webHidden/>
          </w:rPr>
          <w:fldChar w:fldCharType="separate"/>
        </w:r>
        <w:r w:rsidR="001530E2">
          <w:rPr>
            <w:noProof/>
            <w:webHidden/>
          </w:rPr>
          <w:t>39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5" w:history="1">
        <w:r w:rsidR="001530E2" w:rsidRPr="00041549">
          <w:rPr>
            <w:rStyle w:val="-"/>
            <w:noProof/>
          </w:rPr>
          <w:t>«Άρθρο 5</w:t>
        </w:r>
        <w:r w:rsidR="001530E2">
          <w:rPr>
            <w:noProof/>
            <w:webHidden/>
          </w:rPr>
          <w:tab/>
        </w:r>
        <w:r w:rsidR="001530E2">
          <w:rPr>
            <w:noProof/>
            <w:webHidden/>
          </w:rPr>
          <w:fldChar w:fldCharType="begin"/>
        </w:r>
        <w:r w:rsidR="001530E2">
          <w:rPr>
            <w:noProof/>
            <w:webHidden/>
          </w:rPr>
          <w:instrText xml:space="preserve"> PAGEREF _Toc30688245 \h </w:instrText>
        </w:r>
        <w:r w:rsidR="001530E2">
          <w:rPr>
            <w:noProof/>
            <w:webHidden/>
          </w:rPr>
        </w:r>
        <w:r w:rsidR="001530E2">
          <w:rPr>
            <w:noProof/>
            <w:webHidden/>
          </w:rPr>
          <w:fldChar w:fldCharType="separate"/>
        </w:r>
        <w:r w:rsidR="001530E2">
          <w:rPr>
            <w:noProof/>
            <w:webHidden/>
          </w:rPr>
          <w:t>39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6" w:history="1">
        <w:r w:rsidR="001530E2" w:rsidRPr="00041549">
          <w:rPr>
            <w:rStyle w:val="-"/>
            <w:noProof/>
          </w:rPr>
          <w:t>Ενιαίοι κανόνες ασφάλισης</w:t>
        </w:r>
        <w:r w:rsidR="001530E2">
          <w:rPr>
            <w:noProof/>
            <w:webHidden/>
          </w:rPr>
          <w:tab/>
        </w:r>
        <w:r w:rsidR="001530E2">
          <w:rPr>
            <w:noProof/>
            <w:webHidden/>
          </w:rPr>
          <w:fldChar w:fldCharType="begin"/>
        </w:r>
        <w:r w:rsidR="001530E2">
          <w:rPr>
            <w:noProof/>
            <w:webHidden/>
          </w:rPr>
          <w:instrText xml:space="preserve"> PAGEREF _Toc30688246 \h </w:instrText>
        </w:r>
        <w:r w:rsidR="001530E2">
          <w:rPr>
            <w:noProof/>
            <w:webHidden/>
          </w:rPr>
        </w:r>
        <w:r w:rsidR="001530E2">
          <w:rPr>
            <w:noProof/>
            <w:webHidden/>
          </w:rPr>
          <w:fldChar w:fldCharType="separate"/>
        </w:r>
        <w:r w:rsidR="001530E2">
          <w:rPr>
            <w:noProof/>
            <w:webHidden/>
          </w:rPr>
          <w:t>39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7" w:history="1">
        <w:r w:rsidR="001530E2" w:rsidRPr="00041549">
          <w:rPr>
            <w:rStyle w:val="-"/>
            <w:noProof/>
          </w:rPr>
          <w:t>παροχών υπαλλήλων Δημοσίου</w:t>
        </w:r>
        <w:r w:rsidR="001530E2">
          <w:rPr>
            <w:noProof/>
            <w:webHidden/>
          </w:rPr>
          <w:tab/>
        </w:r>
        <w:r w:rsidR="001530E2">
          <w:rPr>
            <w:noProof/>
            <w:webHidden/>
          </w:rPr>
          <w:fldChar w:fldCharType="begin"/>
        </w:r>
        <w:r w:rsidR="001530E2">
          <w:rPr>
            <w:noProof/>
            <w:webHidden/>
          </w:rPr>
          <w:instrText xml:space="preserve"> PAGEREF _Toc30688247 \h </w:instrText>
        </w:r>
        <w:r w:rsidR="001530E2">
          <w:rPr>
            <w:noProof/>
            <w:webHidden/>
          </w:rPr>
        </w:r>
        <w:r w:rsidR="001530E2">
          <w:rPr>
            <w:noProof/>
            <w:webHidden/>
          </w:rPr>
          <w:fldChar w:fldCharType="separate"/>
        </w:r>
        <w:r w:rsidR="001530E2">
          <w:rPr>
            <w:noProof/>
            <w:webHidden/>
          </w:rPr>
          <w:t>39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8" w:history="1">
        <w:r w:rsidR="001530E2" w:rsidRPr="00041549">
          <w:rPr>
            <w:rStyle w:val="-"/>
            <w:noProof/>
          </w:rPr>
          <w:t>Άρθρο 5 Α</w:t>
        </w:r>
        <w:r w:rsidR="001530E2">
          <w:rPr>
            <w:noProof/>
            <w:webHidden/>
          </w:rPr>
          <w:tab/>
        </w:r>
        <w:r w:rsidR="001530E2">
          <w:rPr>
            <w:noProof/>
            <w:webHidden/>
          </w:rPr>
          <w:fldChar w:fldCharType="begin"/>
        </w:r>
        <w:r w:rsidR="001530E2">
          <w:rPr>
            <w:noProof/>
            <w:webHidden/>
          </w:rPr>
          <w:instrText xml:space="preserve"> PAGEREF _Toc30688248 \h </w:instrText>
        </w:r>
        <w:r w:rsidR="001530E2">
          <w:rPr>
            <w:noProof/>
            <w:webHidden/>
          </w:rPr>
        </w:r>
        <w:r w:rsidR="001530E2">
          <w:rPr>
            <w:noProof/>
            <w:webHidden/>
          </w:rPr>
          <w:fldChar w:fldCharType="separate"/>
        </w:r>
        <w:r w:rsidR="001530E2">
          <w:rPr>
            <w:noProof/>
            <w:webHidden/>
          </w:rPr>
          <w:t>40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49" w:history="1">
        <w:r w:rsidR="001530E2" w:rsidRPr="00041549">
          <w:rPr>
            <w:rStyle w:val="-"/>
            <w:noProof/>
          </w:rPr>
          <w:t>Ασφάλιση Εξωκοινοβουλευτικών και Μετακλητών Υπαλλήλων</w:t>
        </w:r>
        <w:r w:rsidR="001530E2">
          <w:rPr>
            <w:noProof/>
            <w:webHidden/>
          </w:rPr>
          <w:tab/>
        </w:r>
        <w:r w:rsidR="001530E2">
          <w:rPr>
            <w:noProof/>
            <w:webHidden/>
          </w:rPr>
          <w:fldChar w:fldCharType="begin"/>
        </w:r>
        <w:r w:rsidR="001530E2">
          <w:rPr>
            <w:noProof/>
            <w:webHidden/>
          </w:rPr>
          <w:instrText xml:space="preserve"> PAGEREF _Toc30688249 \h </w:instrText>
        </w:r>
        <w:r w:rsidR="001530E2">
          <w:rPr>
            <w:noProof/>
            <w:webHidden/>
          </w:rPr>
        </w:r>
        <w:r w:rsidR="001530E2">
          <w:rPr>
            <w:noProof/>
            <w:webHidden/>
          </w:rPr>
          <w:fldChar w:fldCharType="separate"/>
        </w:r>
        <w:r w:rsidR="001530E2">
          <w:rPr>
            <w:noProof/>
            <w:webHidden/>
          </w:rPr>
          <w:t>40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0" w:history="1">
        <w:r w:rsidR="001530E2" w:rsidRPr="00041549">
          <w:rPr>
            <w:rStyle w:val="-"/>
            <w:noProof/>
          </w:rPr>
          <w:t>Άρθρο 24</w:t>
        </w:r>
        <w:r w:rsidR="001530E2">
          <w:rPr>
            <w:noProof/>
            <w:webHidden/>
          </w:rPr>
          <w:tab/>
        </w:r>
        <w:r w:rsidR="001530E2">
          <w:rPr>
            <w:noProof/>
            <w:webHidden/>
          </w:rPr>
          <w:fldChar w:fldCharType="begin"/>
        </w:r>
        <w:r w:rsidR="001530E2">
          <w:rPr>
            <w:noProof/>
            <w:webHidden/>
          </w:rPr>
          <w:instrText xml:space="preserve"> PAGEREF _Toc30688250 \h </w:instrText>
        </w:r>
        <w:r w:rsidR="001530E2">
          <w:rPr>
            <w:noProof/>
            <w:webHidden/>
          </w:rPr>
        </w:r>
        <w:r w:rsidR="001530E2">
          <w:rPr>
            <w:noProof/>
            <w:webHidden/>
          </w:rPr>
          <w:fldChar w:fldCharType="separate"/>
        </w:r>
        <w:r w:rsidR="001530E2">
          <w:rPr>
            <w:noProof/>
            <w:webHidden/>
          </w:rPr>
          <w:t>41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1" w:history="1">
        <w:r w:rsidR="001530E2" w:rsidRPr="00041549">
          <w:rPr>
            <w:rStyle w:val="-"/>
            <w:noProof/>
          </w:rPr>
          <w:t>«Άρθρο 8</w:t>
        </w:r>
        <w:r w:rsidR="001530E2">
          <w:rPr>
            <w:noProof/>
            <w:webHidden/>
          </w:rPr>
          <w:tab/>
        </w:r>
        <w:r w:rsidR="001530E2">
          <w:rPr>
            <w:noProof/>
            <w:webHidden/>
          </w:rPr>
          <w:fldChar w:fldCharType="begin"/>
        </w:r>
        <w:r w:rsidR="001530E2">
          <w:rPr>
            <w:noProof/>
            <w:webHidden/>
          </w:rPr>
          <w:instrText xml:space="preserve"> PAGEREF _Toc30688251 \h </w:instrText>
        </w:r>
        <w:r w:rsidR="001530E2">
          <w:rPr>
            <w:noProof/>
            <w:webHidden/>
          </w:rPr>
        </w:r>
        <w:r w:rsidR="001530E2">
          <w:rPr>
            <w:noProof/>
            <w:webHidden/>
          </w:rPr>
          <w:fldChar w:fldCharType="separate"/>
        </w:r>
        <w:r w:rsidR="001530E2">
          <w:rPr>
            <w:noProof/>
            <w:webHidden/>
          </w:rPr>
          <w:t>41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2" w:history="1">
        <w:r w:rsidR="001530E2" w:rsidRPr="00041549">
          <w:rPr>
            <w:rStyle w:val="-"/>
            <w:noProof/>
          </w:rPr>
          <w:t>Ανταποδοτική σύνταξη</w:t>
        </w:r>
        <w:r w:rsidR="001530E2">
          <w:rPr>
            <w:noProof/>
            <w:webHidden/>
          </w:rPr>
          <w:tab/>
        </w:r>
        <w:r w:rsidR="001530E2">
          <w:rPr>
            <w:noProof/>
            <w:webHidden/>
          </w:rPr>
          <w:fldChar w:fldCharType="begin"/>
        </w:r>
        <w:r w:rsidR="001530E2">
          <w:rPr>
            <w:noProof/>
            <w:webHidden/>
          </w:rPr>
          <w:instrText xml:space="preserve"> PAGEREF _Toc30688252 \h </w:instrText>
        </w:r>
        <w:r w:rsidR="001530E2">
          <w:rPr>
            <w:noProof/>
            <w:webHidden/>
          </w:rPr>
        </w:r>
        <w:r w:rsidR="001530E2">
          <w:rPr>
            <w:noProof/>
            <w:webHidden/>
          </w:rPr>
          <w:fldChar w:fldCharType="separate"/>
        </w:r>
        <w:r w:rsidR="001530E2">
          <w:rPr>
            <w:noProof/>
            <w:webHidden/>
          </w:rPr>
          <w:t>41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3" w:history="1">
        <w:r w:rsidR="001530E2" w:rsidRPr="00041549">
          <w:rPr>
            <w:rStyle w:val="-"/>
            <w:noProof/>
          </w:rPr>
          <w:t>Άρθρο 25</w:t>
        </w:r>
        <w:r w:rsidR="001530E2">
          <w:rPr>
            <w:noProof/>
            <w:webHidden/>
          </w:rPr>
          <w:tab/>
        </w:r>
        <w:r w:rsidR="001530E2">
          <w:rPr>
            <w:noProof/>
            <w:webHidden/>
          </w:rPr>
          <w:fldChar w:fldCharType="begin"/>
        </w:r>
        <w:r w:rsidR="001530E2">
          <w:rPr>
            <w:noProof/>
            <w:webHidden/>
          </w:rPr>
          <w:instrText xml:space="preserve"> PAGEREF _Toc30688253 \h </w:instrText>
        </w:r>
        <w:r w:rsidR="001530E2">
          <w:rPr>
            <w:noProof/>
            <w:webHidden/>
          </w:rPr>
        </w:r>
        <w:r w:rsidR="001530E2">
          <w:rPr>
            <w:noProof/>
            <w:webHidden/>
          </w:rPr>
          <w:fldChar w:fldCharType="separate"/>
        </w:r>
        <w:r w:rsidR="001530E2">
          <w:rPr>
            <w:noProof/>
            <w:webHidden/>
          </w:rPr>
          <w:t>44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4" w:history="1">
        <w:r w:rsidR="001530E2" w:rsidRPr="00041549">
          <w:rPr>
            <w:rStyle w:val="-"/>
            <w:noProof/>
          </w:rPr>
          <w:t>«Άρθρο 14</w:t>
        </w:r>
        <w:r w:rsidR="001530E2">
          <w:rPr>
            <w:noProof/>
            <w:webHidden/>
          </w:rPr>
          <w:tab/>
        </w:r>
        <w:r w:rsidR="001530E2">
          <w:rPr>
            <w:noProof/>
            <w:webHidden/>
          </w:rPr>
          <w:fldChar w:fldCharType="begin"/>
        </w:r>
        <w:r w:rsidR="001530E2">
          <w:rPr>
            <w:noProof/>
            <w:webHidden/>
          </w:rPr>
          <w:instrText xml:space="preserve"> PAGEREF _Toc30688254 \h </w:instrText>
        </w:r>
        <w:r w:rsidR="001530E2">
          <w:rPr>
            <w:noProof/>
            <w:webHidden/>
          </w:rPr>
        </w:r>
        <w:r w:rsidR="001530E2">
          <w:rPr>
            <w:noProof/>
            <w:webHidden/>
          </w:rPr>
          <w:fldChar w:fldCharType="separate"/>
        </w:r>
        <w:r w:rsidR="001530E2">
          <w:rPr>
            <w:noProof/>
            <w:webHidden/>
          </w:rPr>
          <w:t>44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5" w:history="1">
        <w:r w:rsidR="001530E2" w:rsidRPr="00041549">
          <w:rPr>
            <w:rStyle w:val="-"/>
            <w:noProof/>
          </w:rPr>
          <w:t>Αναπροσαρμογή συντάξεων-</w:t>
        </w:r>
        <w:r w:rsidR="001530E2">
          <w:rPr>
            <w:noProof/>
            <w:webHidden/>
          </w:rPr>
          <w:tab/>
        </w:r>
        <w:r w:rsidR="001530E2">
          <w:rPr>
            <w:noProof/>
            <w:webHidden/>
          </w:rPr>
          <w:fldChar w:fldCharType="begin"/>
        </w:r>
        <w:r w:rsidR="001530E2">
          <w:rPr>
            <w:noProof/>
            <w:webHidden/>
          </w:rPr>
          <w:instrText xml:space="preserve"> PAGEREF _Toc30688255 \h </w:instrText>
        </w:r>
        <w:r w:rsidR="001530E2">
          <w:rPr>
            <w:noProof/>
            <w:webHidden/>
          </w:rPr>
        </w:r>
        <w:r w:rsidR="001530E2">
          <w:rPr>
            <w:noProof/>
            <w:webHidden/>
          </w:rPr>
          <w:fldChar w:fldCharType="separate"/>
        </w:r>
        <w:r w:rsidR="001530E2">
          <w:rPr>
            <w:noProof/>
            <w:webHidden/>
          </w:rPr>
          <w:t>44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6" w:history="1">
        <w:r w:rsidR="001530E2" w:rsidRPr="00041549">
          <w:rPr>
            <w:rStyle w:val="-"/>
            <w:noProof/>
          </w:rPr>
          <w:t>προστασία καταβαλλόμενων συντάξεων</w:t>
        </w:r>
        <w:r w:rsidR="001530E2">
          <w:rPr>
            <w:noProof/>
            <w:webHidden/>
          </w:rPr>
          <w:tab/>
        </w:r>
        <w:r w:rsidR="001530E2">
          <w:rPr>
            <w:noProof/>
            <w:webHidden/>
          </w:rPr>
          <w:fldChar w:fldCharType="begin"/>
        </w:r>
        <w:r w:rsidR="001530E2">
          <w:rPr>
            <w:noProof/>
            <w:webHidden/>
          </w:rPr>
          <w:instrText xml:space="preserve"> PAGEREF _Toc30688256 \h </w:instrText>
        </w:r>
        <w:r w:rsidR="001530E2">
          <w:rPr>
            <w:noProof/>
            <w:webHidden/>
          </w:rPr>
        </w:r>
        <w:r w:rsidR="001530E2">
          <w:rPr>
            <w:noProof/>
            <w:webHidden/>
          </w:rPr>
          <w:fldChar w:fldCharType="separate"/>
        </w:r>
        <w:r w:rsidR="001530E2">
          <w:rPr>
            <w:noProof/>
            <w:webHidden/>
          </w:rPr>
          <w:t>44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7" w:history="1">
        <w:r w:rsidR="001530E2" w:rsidRPr="00041549">
          <w:rPr>
            <w:rStyle w:val="-"/>
            <w:noProof/>
          </w:rPr>
          <w:t>Άρθρο 26</w:t>
        </w:r>
        <w:r w:rsidR="001530E2">
          <w:rPr>
            <w:noProof/>
            <w:webHidden/>
          </w:rPr>
          <w:tab/>
        </w:r>
        <w:r w:rsidR="001530E2">
          <w:rPr>
            <w:noProof/>
            <w:webHidden/>
          </w:rPr>
          <w:fldChar w:fldCharType="begin"/>
        </w:r>
        <w:r w:rsidR="001530E2">
          <w:rPr>
            <w:noProof/>
            <w:webHidden/>
          </w:rPr>
          <w:instrText xml:space="preserve"> PAGEREF _Toc30688257 \h </w:instrText>
        </w:r>
        <w:r w:rsidR="001530E2">
          <w:rPr>
            <w:noProof/>
            <w:webHidden/>
          </w:rPr>
        </w:r>
        <w:r w:rsidR="001530E2">
          <w:rPr>
            <w:noProof/>
            <w:webHidden/>
          </w:rPr>
          <w:fldChar w:fldCharType="separate"/>
        </w:r>
        <w:r w:rsidR="001530E2">
          <w:rPr>
            <w:noProof/>
            <w:webHidden/>
          </w:rPr>
          <w:t>46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8" w:history="1">
        <w:r w:rsidR="001530E2" w:rsidRPr="00041549">
          <w:rPr>
            <w:rStyle w:val="-"/>
            <w:noProof/>
          </w:rPr>
          <w:t>«Άρθρο 19</w:t>
        </w:r>
        <w:r w:rsidR="001530E2">
          <w:rPr>
            <w:noProof/>
            <w:webHidden/>
          </w:rPr>
          <w:tab/>
        </w:r>
        <w:r w:rsidR="001530E2">
          <w:rPr>
            <w:noProof/>
            <w:webHidden/>
          </w:rPr>
          <w:fldChar w:fldCharType="begin"/>
        </w:r>
        <w:r w:rsidR="001530E2">
          <w:rPr>
            <w:noProof/>
            <w:webHidden/>
          </w:rPr>
          <w:instrText xml:space="preserve"> PAGEREF _Toc30688258 \h </w:instrText>
        </w:r>
        <w:r w:rsidR="001530E2">
          <w:rPr>
            <w:noProof/>
            <w:webHidden/>
          </w:rPr>
        </w:r>
        <w:r w:rsidR="001530E2">
          <w:rPr>
            <w:noProof/>
            <w:webHidden/>
          </w:rPr>
          <w:fldChar w:fldCharType="separate"/>
        </w:r>
        <w:r w:rsidR="001530E2">
          <w:rPr>
            <w:noProof/>
            <w:webHidden/>
          </w:rPr>
          <w:t>46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59" w:history="1">
        <w:r w:rsidR="001530E2" w:rsidRPr="00041549">
          <w:rPr>
            <w:rStyle w:val="-"/>
            <w:noProof/>
          </w:rPr>
          <w:t>Διατάξεις περί διαδοχικής ασφάλισης</w:t>
        </w:r>
        <w:r w:rsidR="001530E2">
          <w:rPr>
            <w:noProof/>
            <w:webHidden/>
          </w:rPr>
          <w:tab/>
        </w:r>
        <w:r w:rsidR="001530E2">
          <w:rPr>
            <w:noProof/>
            <w:webHidden/>
          </w:rPr>
          <w:fldChar w:fldCharType="begin"/>
        </w:r>
        <w:r w:rsidR="001530E2">
          <w:rPr>
            <w:noProof/>
            <w:webHidden/>
          </w:rPr>
          <w:instrText xml:space="preserve"> PAGEREF _Toc30688259 \h </w:instrText>
        </w:r>
        <w:r w:rsidR="001530E2">
          <w:rPr>
            <w:noProof/>
            <w:webHidden/>
          </w:rPr>
        </w:r>
        <w:r w:rsidR="001530E2">
          <w:rPr>
            <w:noProof/>
            <w:webHidden/>
          </w:rPr>
          <w:fldChar w:fldCharType="separate"/>
        </w:r>
        <w:r w:rsidR="001530E2">
          <w:rPr>
            <w:noProof/>
            <w:webHidden/>
          </w:rPr>
          <w:t>46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0" w:history="1">
        <w:r w:rsidR="001530E2" w:rsidRPr="00041549">
          <w:rPr>
            <w:rStyle w:val="-"/>
            <w:noProof/>
          </w:rPr>
          <w:t>Άρθρο 27</w:t>
        </w:r>
        <w:r w:rsidR="001530E2">
          <w:rPr>
            <w:noProof/>
            <w:webHidden/>
          </w:rPr>
          <w:tab/>
        </w:r>
        <w:r w:rsidR="001530E2">
          <w:rPr>
            <w:noProof/>
            <w:webHidden/>
          </w:rPr>
          <w:fldChar w:fldCharType="begin"/>
        </w:r>
        <w:r w:rsidR="001530E2">
          <w:rPr>
            <w:noProof/>
            <w:webHidden/>
          </w:rPr>
          <w:instrText xml:space="preserve"> PAGEREF _Toc30688260 \h </w:instrText>
        </w:r>
        <w:r w:rsidR="001530E2">
          <w:rPr>
            <w:noProof/>
            <w:webHidden/>
          </w:rPr>
        </w:r>
        <w:r w:rsidR="001530E2">
          <w:rPr>
            <w:noProof/>
            <w:webHidden/>
          </w:rPr>
          <w:fldChar w:fldCharType="separate"/>
        </w:r>
        <w:r w:rsidR="001530E2">
          <w:rPr>
            <w:noProof/>
            <w:webHidden/>
          </w:rPr>
          <w:t>49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1" w:history="1">
        <w:r w:rsidR="001530E2" w:rsidRPr="00041549">
          <w:rPr>
            <w:rStyle w:val="-"/>
            <w:noProof/>
          </w:rPr>
          <w:t>«Άρθρο 20</w:t>
        </w:r>
        <w:r w:rsidR="001530E2">
          <w:rPr>
            <w:noProof/>
            <w:webHidden/>
          </w:rPr>
          <w:tab/>
        </w:r>
        <w:r w:rsidR="001530E2">
          <w:rPr>
            <w:noProof/>
            <w:webHidden/>
          </w:rPr>
          <w:fldChar w:fldCharType="begin"/>
        </w:r>
        <w:r w:rsidR="001530E2">
          <w:rPr>
            <w:noProof/>
            <w:webHidden/>
          </w:rPr>
          <w:instrText xml:space="preserve"> PAGEREF _Toc30688261 \h </w:instrText>
        </w:r>
        <w:r w:rsidR="001530E2">
          <w:rPr>
            <w:noProof/>
            <w:webHidden/>
          </w:rPr>
        </w:r>
        <w:r w:rsidR="001530E2">
          <w:rPr>
            <w:noProof/>
            <w:webHidden/>
          </w:rPr>
          <w:fldChar w:fldCharType="separate"/>
        </w:r>
        <w:r w:rsidR="001530E2">
          <w:rPr>
            <w:noProof/>
            <w:webHidden/>
          </w:rPr>
          <w:t>49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2" w:history="1">
        <w:r w:rsidR="001530E2" w:rsidRPr="00041549">
          <w:rPr>
            <w:rStyle w:val="-"/>
            <w:noProof/>
          </w:rPr>
          <w:t>Απασχόληση συνταξιούχων</w:t>
        </w:r>
        <w:r w:rsidR="001530E2">
          <w:rPr>
            <w:noProof/>
            <w:webHidden/>
          </w:rPr>
          <w:tab/>
        </w:r>
        <w:r w:rsidR="001530E2">
          <w:rPr>
            <w:noProof/>
            <w:webHidden/>
          </w:rPr>
          <w:fldChar w:fldCharType="begin"/>
        </w:r>
        <w:r w:rsidR="001530E2">
          <w:rPr>
            <w:noProof/>
            <w:webHidden/>
          </w:rPr>
          <w:instrText xml:space="preserve"> PAGEREF _Toc30688262 \h </w:instrText>
        </w:r>
        <w:r w:rsidR="001530E2">
          <w:rPr>
            <w:noProof/>
            <w:webHidden/>
          </w:rPr>
        </w:r>
        <w:r w:rsidR="001530E2">
          <w:rPr>
            <w:noProof/>
            <w:webHidden/>
          </w:rPr>
          <w:fldChar w:fldCharType="separate"/>
        </w:r>
        <w:r w:rsidR="001530E2">
          <w:rPr>
            <w:noProof/>
            <w:webHidden/>
          </w:rPr>
          <w:t>49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3" w:history="1">
        <w:r w:rsidR="001530E2" w:rsidRPr="00041549">
          <w:rPr>
            <w:rStyle w:val="-"/>
            <w:noProof/>
          </w:rPr>
          <w:t>ΚΕΦΑΛΑΙΟ Γ`</w:t>
        </w:r>
        <w:r w:rsidR="001530E2">
          <w:rPr>
            <w:noProof/>
            <w:webHidden/>
          </w:rPr>
          <w:tab/>
        </w:r>
        <w:r w:rsidR="001530E2">
          <w:rPr>
            <w:noProof/>
            <w:webHidden/>
          </w:rPr>
          <w:fldChar w:fldCharType="begin"/>
        </w:r>
        <w:r w:rsidR="001530E2">
          <w:rPr>
            <w:noProof/>
            <w:webHidden/>
          </w:rPr>
          <w:instrText xml:space="preserve"> PAGEREF _Toc30688263 \h </w:instrText>
        </w:r>
        <w:r w:rsidR="001530E2">
          <w:rPr>
            <w:noProof/>
            <w:webHidden/>
          </w:rPr>
        </w:r>
        <w:r w:rsidR="001530E2">
          <w:rPr>
            <w:noProof/>
            <w:webHidden/>
          </w:rPr>
          <w:fldChar w:fldCharType="separate"/>
        </w:r>
        <w:r w:rsidR="001530E2">
          <w:rPr>
            <w:noProof/>
            <w:webHidden/>
          </w:rPr>
          <w:t>51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4" w:history="1">
        <w:r w:rsidR="001530E2" w:rsidRPr="00041549">
          <w:rPr>
            <w:rStyle w:val="-"/>
            <w:noProof/>
          </w:rPr>
          <w:t>ΡΥΘΜΙΣΕΙΣ ΑΣΦΑΛΙΣΜΕΝΩΝ</w:t>
        </w:r>
        <w:r w:rsidR="001530E2">
          <w:rPr>
            <w:noProof/>
            <w:webHidden/>
          </w:rPr>
          <w:tab/>
        </w:r>
        <w:r w:rsidR="001530E2">
          <w:rPr>
            <w:noProof/>
            <w:webHidden/>
          </w:rPr>
          <w:fldChar w:fldCharType="begin"/>
        </w:r>
        <w:r w:rsidR="001530E2">
          <w:rPr>
            <w:noProof/>
            <w:webHidden/>
          </w:rPr>
          <w:instrText xml:space="preserve"> PAGEREF _Toc30688264 \h </w:instrText>
        </w:r>
        <w:r w:rsidR="001530E2">
          <w:rPr>
            <w:noProof/>
            <w:webHidden/>
          </w:rPr>
        </w:r>
        <w:r w:rsidR="001530E2">
          <w:rPr>
            <w:noProof/>
            <w:webHidden/>
          </w:rPr>
          <w:fldChar w:fldCharType="separate"/>
        </w:r>
        <w:r w:rsidR="001530E2">
          <w:rPr>
            <w:noProof/>
            <w:webHidden/>
          </w:rPr>
          <w:t>51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5" w:history="1">
        <w:r w:rsidR="001530E2" w:rsidRPr="00041549">
          <w:rPr>
            <w:rStyle w:val="-"/>
            <w:noProof/>
          </w:rPr>
          <w:t>ΤΟΥ ΙΔΙΩΤΙΚΟΥ ΤΟΜΕΑ</w:t>
        </w:r>
        <w:r w:rsidR="001530E2">
          <w:rPr>
            <w:noProof/>
            <w:webHidden/>
          </w:rPr>
          <w:tab/>
        </w:r>
        <w:r w:rsidR="001530E2">
          <w:rPr>
            <w:noProof/>
            <w:webHidden/>
          </w:rPr>
          <w:fldChar w:fldCharType="begin"/>
        </w:r>
        <w:r w:rsidR="001530E2">
          <w:rPr>
            <w:noProof/>
            <w:webHidden/>
          </w:rPr>
          <w:instrText xml:space="preserve"> PAGEREF _Toc30688265 \h </w:instrText>
        </w:r>
        <w:r w:rsidR="001530E2">
          <w:rPr>
            <w:noProof/>
            <w:webHidden/>
          </w:rPr>
        </w:r>
        <w:r w:rsidR="001530E2">
          <w:rPr>
            <w:noProof/>
            <w:webHidden/>
          </w:rPr>
          <w:fldChar w:fldCharType="separate"/>
        </w:r>
        <w:r w:rsidR="001530E2">
          <w:rPr>
            <w:noProof/>
            <w:webHidden/>
          </w:rPr>
          <w:t>51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6" w:history="1">
        <w:r w:rsidR="001530E2" w:rsidRPr="00041549">
          <w:rPr>
            <w:rStyle w:val="-"/>
            <w:noProof/>
          </w:rPr>
          <w:t>Άρθρο 28</w:t>
        </w:r>
        <w:r w:rsidR="001530E2">
          <w:rPr>
            <w:noProof/>
            <w:webHidden/>
          </w:rPr>
          <w:tab/>
        </w:r>
        <w:r w:rsidR="001530E2">
          <w:rPr>
            <w:noProof/>
            <w:webHidden/>
          </w:rPr>
          <w:fldChar w:fldCharType="begin"/>
        </w:r>
        <w:r w:rsidR="001530E2">
          <w:rPr>
            <w:noProof/>
            <w:webHidden/>
          </w:rPr>
          <w:instrText xml:space="preserve"> PAGEREF _Toc30688266 \h </w:instrText>
        </w:r>
        <w:r w:rsidR="001530E2">
          <w:rPr>
            <w:noProof/>
            <w:webHidden/>
          </w:rPr>
        </w:r>
        <w:r w:rsidR="001530E2">
          <w:rPr>
            <w:noProof/>
            <w:webHidden/>
          </w:rPr>
          <w:fldChar w:fldCharType="separate"/>
        </w:r>
        <w:r w:rsidR="001530E2">
          <w:rPr>
            <w:noProof/>
            <w:webHidden/>
          </w:rPr>
          <w:t>51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7" w:history="1">
        <w:r w:rsidR="001530E2" w:rsidRPr="00041549">
          <w:rPr>
            <w:rStyle w:val="-"/>
            <w:noProof/>
          </w:rPr>
          <w:t>«Άρθρο 28</w:t>
        </w:r>
        <w:r w:rsidR="001530E2">
          <w:rPr>
            <w:noProof/>
            <w:webHidden/>
          </w:rPr>
          <w:tab/>
        </w:r>
        <w:r w:rsidR="001530E2">
          <w:rPr>
            <w:noProof/>
            <w:webHidden/>
          </w:rPr>
          <w:fldChar w:fldCharType="begin"/>
        </w:r>
        <w:r w:rsidR="001530E2">
          <w:rPr>
            <w:noProof/>
            <w:webHidden/>
          </w:rPr>
          <w:instrText xml:space="preserve"> PAGEREF _Toc30688267 \h </w:instrText>
        </w:r>
        <w:r w:rsidR="001530E2">
          <w:rPr>
            <w:noProof/>
            <w:webHidden/>
          </w:rPr>
        </w:r>
        <w:r w:rsidR="001530E2">
          <w:rPr>
            <w:noProof/>
            <w:webHidden/>
          </w:rPr>
          <w:fldChar w:fldCharType="separate"/>
        </w:r>
        <w:r w:rsidR="001530E2">
          <w:rPr>
            <w:noProof/>
            <w:webHidden/>
          </w:rPr>
          <w:t>51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8" w:history="1">
        <w:r w:rsidR="001530E2" w:rsidRPr="00041549">
          <w:rPr>
            <w:rStyle w:val="-"/>
            <w:noProof/>
          </w:rPr>
          <w:t>Ανταποδοτική σύνταξη</w:t>
        </w:r>
        <w:r w:rsidR="001530E2">
          <w:rPr>
            <w:noProof/>
            <w:webHidden/>
          </w:rPr>
          <w:tab/>
        </w:r>
        <w:r w:rsidR="001530E2">
          <w:rPr>
            <w:noProof/>
            <w:webHidden/>
          </w:rPr>
          <w:fldChar w:fldCharType="begin"/>
        </w:r>
        <w:r w:rsidR="001530E2">
          <w:rPr>
            <w:noProof/>
            <w:webHidden/>
          </w:rPr>
          <w:instrText xml:space="preserve"> PAGEREF _Toc30688268 \h </w:instrText>
        </w:r>
        <w:r w:rsidR="001530E2">
          <w:rPr>
            <w:noProof/>
            <w:webHidden/>
          </w:rPr>
        </w:r>
        <w:r w:rsidR="001530E2">
          <w:rPr>
            <w:noProof/>
            <w:webHidden/>
          </w:rPr>
          <w:fldChar w:fldCharType="separate"/>
        </w:r>
        <w:r w:rsidR="001530E2">
          <w:rPr>
            <w:noProof/>
            <w:webHidden/>
          </w:rPr>
          <w:t>51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69" w:history="1">
        <w:r w:rsidR="001530E2" w:rsidRPr="00041549">
          <w:rPr>
            <w:rStyle w:val="-"/>
            <w:noProof/>
          </w:rPr>
          <w:t>Άρθρο 29</w:t>
        </w:r>
        <w:r w:rsidR="001530E2">
          <w:rPr>
            <w:noProof/>
            <w:webHidden/>
          </w:rPr>
          <w:tab/>
        </w:r>
        <w:r w:rsidR="001530E2">
          <w:rPr>
            <w:noProof/>
            <w:webHidden/>
          </w:rPr>
          <w:fldChar w:fldCharType="begin"/>
        </w:r>
        <w:r w:rsidR="001530E2">
          <w:rPr>
            <w:noProof/>
            <w:webHidden/>
          </w:rPr>
          <w:instrText xml:space="preserve"> PAGEREF _Toc30688269 \h </w:instrText>
        </w:r>
        <w:r w:rsidR="001530E2">
          <w:rPr>
            <w:noProof/>
            <w:webHidden/>
          </w:rPr>
        </w:r>
        <w:r w:rsidR="001530E2">
          <w:rPr>
            <w:noProof/>
            <w:webHidden/>
          </w:rPr>
          <w:fldChar w:fldCharType="separate"/>
        </w:r>
        <w:r w:rsidR="001530E2">
          <w:rPr>
            <w:noProof/>
            <w:webHidden/>
          </w:rPr>
          <w:t>53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0" w:history="1">
        <w:r w:rsidR="001530E2" w:rsidRPr="00041549">
          <w:rPr>
            <w:rStyle w:val="-"/>
            <w:noProof/>
          </w:rPr>
          <w:t>«Άρθρο 33</w:t>
        </w:r>
        <w:r w:rsidR="001530E2">
          <w:rPr>
            <w:noProof/>
            <w:webHidden/>
          </w:rPr>
          <w:tab/>
        </w:r>
        <w:r w:rsidR="001530E2">
          <w:rPr>
            <w:noProof/>
            <w:webHidden/>
          </w:rPr>
          <w:fldChar w:fldCharType="begin"/>
        </w:r>
        <w:r w:rsidR="001530E2">
          <w:rPr>
            <w:noProof/>
            <w:webHidden/>
          </w:rPr>
          <w:instrText xml:space="preserve"> PAGEREF _Toc30688270 \h </w:instrText>
        </w:r>
        <w:r w:rsidR="001530E2">
          <w:rPr>
            <w:noProof/>
            <w:webHidden/>
          </w:rPr>
        </w:r>
        <w:r w:rsidR="001530E2">
          <w:rPr>
            <w:noProof/>
            <w:webHidden/>
          </w:rPr>
          <w:fldChar w:fldCharType="separate"/>
        </w:r>
        <w:r w:rsidR="001530E2">
          <w:rPr>
            <w:noProof/>
            <w:webHidden/>
          </w:rPr>
          <w:t>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1" w:history="1">
        <w:r w:rsidR="001530E2" w:rsidRPr="00041549">
          <w:rPr>
            <w:rStyle w:val="-"/>
            <w:noProof/>
          </w:rPr>
          <w:t>Άρθρο 30</w:t>
        </w:r>
        <w:r w:rsidR="001530E2">
          <w:rPr>
            <w:noProof/>
            <w:webHidden/>
          </w:rPr>
          <w:tab/>
        </w:r>
        <w:r w:rsidR="001530E2">
          <w:rPr>
            <w:noProof/>
            <w:webHidden/>
          </w:rPr>
          <w:fldChar w:fldCharType="begin"/>
        </w:r>
        <w:r w:rsidR="001530E2">
          <w:rPr>
            <w:noProof/>
            <w:webHidden/>
          </w:rPr>
          <w:instrText xml:space="preserve"> PAGEREF _Toc30688271 \h </w:instrText>
        </w:r>
        <w:r w:rsidR="001530E2">
          <w:rPr>
            <w:noProof/>
            <w:webHidden/>
          </w:rPr>
        </w:r>
        <w:r w:rsidR="001530E2">
          <w:rPr>
            <w:noProof/>
            <w:webHidden/>
          </w:rPr>
          <w:fldChar w:fldCharType="separate"/>
        </w:r>
        <w:r w:rsidR="001530E2">
          <w:rPr>
            <w:noProof/>
            <w:webHidden/>
          </w:rPr>
          <w:t>55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2" w:history="1">
        <w:r w:rsidR="001530E2" w:rsidRPr="00041549">
          <w:rPr>
            <w:rStyle w:val="-"/>
            <w:noProof/>
          </w:rPr>
          <w:t>«Άρθρο 34</w:t>
        </w:r>
        <w:r w:rsidR="001530E2">
          <w:rPr>
            <w:noProof/>
            <w:webHidden/>
          </w:rPr>
          <w:tab/>
        </w:r>
        <w:r w:rsidR="001530E2">
          <w:rPr>
            <w:noProof/>
            <w:webHidden/>
          </w:rPr>
          <w:fldChar w:fldCharType="begin"/>
        </w:r>
        <w:r w:rsidR="001530E2">
          <w:rPr>
            <w:noProof/>
            <w:webHidden/>
          </w:rPr>
          <w:instrText xml:space="preserve"> PAGEREF _Toc30688272 \h </w:instrText>
        </w:r>
        <w:r w:rsidR="001530E2">
          <w:rPr>
            <w:noProof/>
            <w:webHidden/>
          </w:rPr>
        </w:r>
        <w:r w:rsidR="001530E2">
          <w:rPr>
            <w:noProof/>
            <w:webHidden/>
          </w:rPr>
          <w:fldChar w:fldCharType="separate"/>
        </w:r>
        <w:r w:rsidR="001530E2">
          <w:rPr>
            <w:noProof/>
            <w:webHidden/>
          </w:rPr>
          <w:t>55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3" w:history="1">
        <w:r w:rsidR="001530E2" w:rsidRPr="00041549">
          <w:rPr>
            <w:rStyle w:val="-"/>
            <w:noProof/>
          </w:rPr>
          <w:t>Χρόνος Ασφάλισης</w:t>
        </w:r>
        <w:r w:rsidR="001530E2">
          <w:rPr>
            <w:noProof/>
            <w:webHidden/>
          </w:rPr>
          <w:tab/>
        </w:r>
        <w:r w:rsidR="001530E2">
          <w:rPr>
            <w:noProof/>
            <w:webHidden/>
          </w:rPr>
          <w:fldChar w:fldCharType="begin"/>
        </w:r>
        <w:r w:rsidR="001530E2">
          <w:rPr>
            <w:noProof/>
            <w:webHidden/>
          </w:rPr>
          <w:instrText xml:space="preserve"> PAGEREF _Toc30688273 \h </w:instrText>
        </w:r>
        <w:r w:rsidR="001530E2">
          <w:rPr>
            <w:noProof/>
            <w:webHidden/>
          </w:rPr>
        </w:r>
        <w:r w:rsidR="001530E2">
          <w:rPr>
            <w:noProof/>
            <w:webHidden/>
          </w:rPr>
          <w:fldChar w:fldCharType="separate"/>
        </w:r>
        <w:r w:rsidR="001530E2">
          <w:rPr>
            <w:noProof/>
            <w:webHidden/>
          </w:rPr>
          <w:t>55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4" w:history="1">
        <w:r w:rsidR="001530E2" w:rsidRPr="00041549">
          <w:rPr>
            <w:rStyle w:val="-"/>
            <w:noProof/>
          </w:rPr>
          <w:t>Άρθρο 31</w:t>
        </w:r>
        <w:r w:rsidR="001530E2">
          <w:rPr>
            <w:noProof/>
            <w:webHidden/>
          </w:rPr>
          <w:tab/>
        </w:r>
        <w:r w:rsidR="001530E2">
          <w:rPr>
            <w:noProof/>
            <w:webHidden/>
          </w:rPr>
          <w:fldChar w:fldCharType="begin"/>
        </w:r>
        <w:r w:rsidR="001530E2">
          <w:rPr>
            <w:noProof/>
            <w:webHidden/>
          </w:rPr>
          <w:instrText xml:space="preserve"> PAGEREF _Toc30688274 \h </w:instrText>
        </w:r>
        <w:r w:rsidR="001530E2">
          <w:rPr>
            <w:noProof/>
            <w:webHidden/>
          </w:rPr>
        </w:r>
        <w:r w:rsidR="001530E2">
          <w:rPr>
            <w:noProof/>
            <w:webHidden/>
          </w:rPr>
          <w:fldChar w:fldCharType="separate"/>
        </w:r>
        <w:r w:rsidR="001530E2">
          <w:rPr>
            <w:noProof/>
            <w:webHidden/>
          </w:rPr>
          <w:t>57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5" w:history="1">
        <w:r w:rsidR="001530E2" w:rsidRPr="00041549">
          <w:rPr>
            <w:rStyle w:val="-"/>
            <w:noProof/>
          </w:rPr>
          <w:t>«Άρθρο 35</w:t>
        </w:r>
        <w:r w:rsidR="001530E2">
          <w:rPr>
            <w:noProof/>
            <w:webHidden/>
          </w:rPr>
          <w:tab/>
        </w:r>
        <w:r w:rsidR="001530E2">
          <w:rPr>
            <w:noProof/>
            <w:webHidden/>
          </w:rPr>
          <w:fldChar w:fldCharType="begin"/>
        </w:r>
        <w:r w:rsidR="001530E2">
          <w:rPr>
            <w:noProof/>
            <w:webHidden/>
          </w:rPr>
          <w:instrText xml:space="preserve"> PAGEREF _Toc30688275 \h </w:instrText>
        </w:r>
        <w:r w:rsidR="001530E2">
          <w:rPr>
            <w:noProof/>
            <w:webHidden/>
          </w:rPr>
        </w:r>
        <w:r w:rsidR="001530E2">
          <w:rPr>
            <w:noProof/>
            <w:webHidden/>
          </w:rPr>
          <w:fldChar w:fldCharType="separate"/>
        </w:r>
        <w:r w:rsidR="001530E2">
          <w:rPr>
            <w:noProof/>
            <w:webHidden/>
          </w:rPr>
          <w:t>57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6" w:history="1">
        <w:r w:rsidR="001530E2" w:rsidRPr="00041549">
          <w:rPr>
            <w:rStyle w:val="-"/>
            <w:noProof/>
          </w:rPr>
          <w:t>Εφάπαξ παροχή</w:t>
        </w:r>
        <w:r w:rsidR="001530E2">
          <w:rPr>
            <w:noProof/>
            <w:webHidden/>
          </w:rPr>
          <w:tab/>
        </w:r>
        <w:r w:rsidR="001530E2">
          <w:rPr>
            <w:noProof/>
            <w:webHidden/>
          </w:rPr>
          <w:fldChar w:fldCharType="begin"/>
        </w:r>
        <w:r w:rsidR="001530E2">
          <w:rPr>
            <w:noProof/>
            <w:webHidden/>
          </w:rPr>
          <w:instrText xml:space="preserve"> PAGEREF _Toc30688276 \h </w:instrText>
        </w:r>
        <w:r w:rsidR="001530E2">
          <w:rPr>
            <w:noProof/>
            <w:webHidden/>
          </w:rPr>
        </w:r>
        <w:r w:rsidR="001530E2">
          <w:rPr>
            <w:noProof/>
            <w:webHidden/>
          </w:rPr>
          <w:fldChar w:fldCharType="separate"/>
        </w:r>
        <w:r w:rsidR="001530E2">
          <w:rPr>
            <w:noProof/>
            <w:webHidden/>
          </w:rPr>
          <w:t>57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7" w:history="1">
        <w:r w:rsidR="001530E2" w:rsidRPr="00041549">
          <w:rPr>
            <w:rStyle w:val="-"/>
            <w:noProof/>
          </w:rPr>
          <w:t>Άρθρο 32</w:t>
        </w:r>
        <w:r w:rsidR="001530E2">
          <w:rPr>
            <w:noProof/>
            <w:webHidden/>
          </w:rPr>
          <w:tab/>
        </w:r>
        <w:r w:rsidR="001530E2">
          <w:rPr>
            <w:noProof/>
            <w:webHidden/>
          </w:rPr>
          <w:fldChar w:fldCharType="begin"/>
        </w:r>
        <w:r w:rsidR="001530E2">
          <w:rPr>
            <w:noProof/>
            <w:webHidden/>
          </w:rPr>
          <w:instrText xml:space="preserve"> PAGEREF _Toc30688277 \h </w:instrText>
        </w:r>
        <w:r w:rsidR="001530E2">
          <w:rPr>
            <w:noProof/>
            <w:webHidden/>
          </w:rPr>
        </w:r>
        <w:r w:rsidR="001530E2">
          <w:rPr>
            <w:noProof/>
            <w:webHidden/>
          </w:rPr>
          <w:fldChar w:fldCharType="separate"/>
        </w:r>
        <w:r w:rsidR="001530E2">
          <w:rPr>
            <w:noProof/>
            <w:webHidden/>
          </w:rPr>
          <w:t>65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8" w:history="1">
        <w:r w:rsidR="001530E2" w:rsidRPr="00041549">
          <w:rPr>
            <w:rStyle w:val="-"/>
            <w:noProof/>
          </w:rPr>
          <w:t>« Άρθρο 36</w:t>
        </w:r>
        <w:r w:rsidR="001530E2">
          <w:rPr>
            <w:noProof/>
            <w:webHidden/>
          </w:rPr>
          <w:tab/>
        </w:r>
        <w:r w:rsidR="001530E2">
          <w:rPr>
            <w:noProof/>
            <w:webHidden/>
          </w:rPr>
          <w:fldChar w:fldCharType="begin"/>
        </w:r>
        <w:r w:rsidR="001530E2">
          <w:rPr>
            <w:noProof/>
            <w:webHidden/>
          </w:rPr>
          <w:instrText xml:space="preserve"> PAGEREF _Toc30688278 \h </w:instrText>
        </w:r>
        <w:r w:rsidR="001530E2">
          <w:rPr>
            <w:noProof/>
            <w:webHidden/>
          </w:rPr>
        </w:r>
        <w:r w:rsidR="001530E2">
          <w:rPr>
            <w:noProof/>
            <w:webHidden/>
          </w:rPr>
          <w:fldChar w:fldCharType="separate"/>
        </w:r>
        <w:r w:rsidR="001530E2">
          <w:rPr>
            <w:noProof/>
            <w:webHidden/>
          </w:rPr>
          <w:t>65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79" w:history="1">
        <w:r w:rsidR="001530E2" w:rsidRPr="00041549">
          <w:rPr>
            <w:rStyle w:val="-"/>
            <w:noProof/>
          </w:rPr>
          <w:t>Καταβολή εισφορών επί παράλληλης απασχόλησης</w:t>
        </w:r>
        <w:r w:rsidR="001530E2">
          <w:rPr>
            <w:noProof/>
            <w:webHidden/>
          </w:rPr>
          <w:tab/>
        </w:r>
        <w:r w:rsidR="001530E2">
          <w:rPr>
            <w:noProof/>
            <w:webHidden/>
          </w:rPr>
          <w:fldChar w:fldCharType="begin"/>
        </w:r>
        <w:r w:rsidR="001530E2">
          <w:rPr>
            <w:noProof/>
            <w:webHidden/>
          </w:rPr>
          <w:instrText xml:space="preserve"> PAGEREF _Toc30688279 \h </w:instrText>
        </w:r>
        <w:r w:rsidR="001530E2">
          <w:rPr>
            <w:noProof/>
            <w:webHidden/>
          </w:rPr>
        </w:r>
        <w:r w:rsidR="001530E2">
          <w:rPr>
            <w:noProof/>
            <w:webHidden/>
          </w:rPr>
          <w:fldChar w:fldCharType="separate"/>
        </w:r>
        <w:r w:rsidR="001530E2">
          <w:rPr>
            <w:noProof/>
            <w:webHidden/>
          </w:rPr>
          <w:t>65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0" w:history="1">
        <w:r w:rsidR="001530E2" w:rsidRPr="00041549">
          <w:rPr>
            <w:rStyle w:val="-"/>
            <w:noProof/>
          </w:rPr>
          <w:t>Άρθρο 36 Α΄</w:t>
        </w:r>
        <w:r w:rsidR="001530E2">
          <w:rPr>
            <w:noProof/>
            <w:webHidden/>
          </w:rPr>
          <w:tab/>
        </w:r>
        <w:r w:rsidR="001530E2">
          <w:rPr>
            <w:noProof/>
            <w:webHidden/>
          </w:rPr>
          <w:fldChar w:fldCharType="begin"/>
        </w:r>
        <w:r w:rsidR="001530E2">
          <w:rPr>
            <w:noProof/>
            <w:webHidden/>
          </w:rPr>
          <w:instrText xml:space="preserve"> PAGEREF _Toc30688280 \h </w:instrText>
        </w:r>
        <w:r w:rsidR="001530E2">
          <w:rPr>
            <w:noProof/>
            <w:webHidden/>
          </w:rPr>
        </w:r>
        <w:r w:rsidR="001530E2">
          <w:rPr>
            <w:noProof/>
            <w:webHidden/>
          </w:rPr>
          <w:fldChar w:fldCharType="separate"/>
        </w:r>
        <w:r w:rsidR="001530E2">
          <w:rPr>
            <w:noProof/>
            <w:webHidden/>
          </w:rPr>
          <w:t>69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1" w:history="1">
        <w:r w:rsidR="001530E2" w:rsidRPr="00041549">
          <w:rPr>
            <w:rStyle w:val="-"/>
            <w:noProof/>
          </w:rPr>
          <w:t>Αξιοποίηση  του χρόνου παράλληλης απασχόλησης</w:t>
        </w:r>
        <w:r w:rsidR="001530E2">
          <w:rPr>
            <w:noProof/>
            <w:webHidden/>
          </w:rPr>
          <w:tab/>
        </w:r>
        <w:r w:rsidR="001530E2">
          <w:rPr>
            <w:noProof/>
            <w:webHidden/>
          </w:rPr>
          <w:fldChar w:fldCharType="begin"/>
        </w:r>
        <w:r w:rsidR="001530E2">
          <w:rPr>
            <w:noProof/>
            <w:webHidden/>
          </w:rPr>
          <w:instrText xml:space="preserve"> PAGEREF _Toc30688281 \h </w:instrText>
        </w:r>
        <w:r w:rsidR="001530E2">
          <w:rPr>
            <w:noProof/>
            <w:webHidden/>
          </w:rPr>
        </w:r>
        <w:r w:rsidR="001530E2">
          <w:rPr>
            <w:noProof/>
            <w:webHidden/>
          </w:rPr>
          <w:fldChar w:fldCharType="separate"/>
        </w:r>
        <w:r w:rsidR="001530E2">
          <w:rPr>
            <w:noProof/>
            <w:webHidden/>
          </w:rPr>
          <w:t>69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2" w:history="1">
        <w:r w:rsidR="001530E2" w:rsidRPr="00041549">
          <w:rPr>
            <w:rStyle w:val="-"/>
            <w:noProof/>
          </w:rPr>
          <w:t>και τρόπος υπολογισμού της σύνταξης</w:t>
        </w:r>
        <w:r w:rsidR="001530E2">
          <w:rPr>
            <w:noProof/>
            <w:webHidden/>
          </w:rPr>
          <w:tab/>
        </w:r>
        <w:r w:rsidR="001530E2">
          <w:rPr>
            <w:noProof/>
            <w:webHidden/>
          </w:rPr>
          <w:fldChar w:fldCharType="begin"/>
        </w:r>
        <w:r w:rsidR="001530E2">
          <w:rPr>
            <w:noProof/>
            <w:webHidden/>
          </w:rPr>
          <w:instrText xml:space="preserve"> PAGEREF _Toc30688282 \h </w:instrText>
        </w:r>
        <w:r w:rsidR="001530E2">
          <w:rPr>
            <w:noProof/>
            <w:webHidden/>
          </w:rPr>
        </w:r>
        <w:r w:rsidR="001530E2">
          <w:rPr>
            <w:noProof/>
            <w:webHidden/>
          </w:rPr>
          <w:fldChar w:fldCharType="separate"/>
        </w:r>
        <w:r w:rsidR="001530E2">
          <w:rPr>
            <w:noProof/>
            <w:webHidden/>
          </w:rPr>
          <w:t>69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3" w:history="1">
        <w:r w:rsidR="001530E2" w:rsidRPr="00041549">
          <w:rPr>
            <w:rStyle w:val="-"/>
            <w:noProof/>
          </w:rPr>
          <w:t>Άρθρο 33</w:t>
        </w:r>
        <w:r w:rsidR="001530E2">
          <w:rPr>
            <w:noProof/>
            <w:webHidden/>
          </w:rPr>
          <w:tab/>
        </w:r>
        <w:r w:rsidR="001530E2">
          <w:rPr>
            <w:noProof/>
            <w:webHidden/>
          </w:rPr>
          <w:fldChar w:fldCharType="begin"/>
        </w:r>
        <w:r w:rsidR="001530E2">
          <w:rPr>
            <w:noProof/>
            <w:webHidden/>
          </w:rPr>
          <w:instrText xml:space="preserve"> PAGEREF _Toc30688283 \h </w:instrText>
        </w:r>
        <w:r w:rsidR="001530E2">
          <w:rPr>
            <w:noProof/>
            <w:webHidden/>
          </w:rPr>
        </w:r>
        <w:r w:rsidR="001530E2">
          <w:rPr>
            <w:noProof/>
            <w:webHidden/>
          </w:rPr>
          <w:fldChar w:fldCharType="separate"/>
        </w:r>
        <w:r w:rsidR="001530E2">
          <w:rPr>
            <w:noProof/>
            <w:webHidden/>
          </w:rPr>
          <w:t>70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4" w:history="1">
        <w:r w:rsidR="001530E2" w:rsidRPr="00041549">
          <w:rPr>
            <w:rStyle w:val="-"/>
            <w:noProof/>
          </w:rPr>
          <w:t>«Άρθρο 37</w:t>
        </w:r>
        <w:r w:rsidR="001530E2">
          <w:rPr>
            <w:noProof/>
            <w:webHidden/>
          </w:rPr>
          <w:tab/>
        </w:r>
        <w:r w:rsidR="001530E2">
          <w:rPr>
            <w:noProof/>
            <w:webHidden/>
          </w:rPr>
          <w:fldChar w:fldCharType="begin"/>
        </w:r>
        <w:r w:rsidR="001530E2">
          <w:rPr>
            <w:noProof/>
            <w:webHidden/>
          </w:rPr>
          <w:instrText xml:space="preserve"> PAGEREF _Toc30688284 \h </w:instrText>
        </w:r>
        <w:r w:rsidR="001530E2">
          <w:rPr>
            <w:noProof/>
            <w:webHidden/>
          </w:rPr>
        </w:r>
        <w:r w:rsidR="001530E2">
          <w:rPr>
            <w:noProof/>
            <w:webHidden/>
          </w:rPr>
          <w:fldChar w:fldCharType="separate"/>
        </w:r>
        <w:r w:rsidR="001530E2">
          <w:rPr>
            <w:noProof/>
            <w:webHidden/>
          </w:rPr>
          <w:t>70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5" w:history="1">
        <w:r w:rsidR="001530E2" w:rsidRPr="00041549">
          <w:rPr>
            <w:rStyle w:val="-"/>
            <w:noProof/>
          </w:rPr>
          <w:t>Προαιρετική Συνέχιση Ασφάλισης</w:t>
        </w:r>
        <w:r w:rsidR="001530E2">
          <w:rPr>
            <w:noProof/>
            <w:webHidden/>
          </w:rPr>
          <w:tab/>
        </w:r>
        <w:r w:rsidR="001530E2">
          <w:rPr>
            <w:noProof/>
            <w:webHidden/>
          </w:rPr>
          <w:fldChar w:fldCharType="begin"/>
        </w:r>
        <w:r w:rsidR="001530E2">
          <w:rPr>
            <w:noProof/>
            <w:webHidden/>
          </w:rPr>
          <w:instrText xml:space="preserve"> PAGEREF _Toc30688285 \h </w:instrText>
        </w:r>
        <w:r w:rsidR="001530E2">
          <w:rPr>
            <w:noProof/>
            <w:webHidden/>
          </w:rPr>
        </w:r>
        <w:r w:rsidR="001530E2">
          <w:rPr>
            <w:noProof/>
            <w:webHidden/>
          </w:rPr>
          <w:fldChar w:fldCharType="separate"/>
        </w:r>
        <w:r w:rsidR="001530E2">
          <w:rPr>
            <w:noProof/>
            <w:webHidden/>
          </w:rPr>
          <w:t>70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6" w:history="1">
        <w:r w:rsidR="001530E2" w:rsidRPr="00041549">
          <w:rPr>
            <w:rStyle w:val="-"/>
            <w:noProof/>
          </w:rPr>
          <w:t>Άρθρο 34</w:t>
        </w:r>
        <w:r w:rsidR="001530E2">
          <w:rPr>
            <w:noProof/>
            <w:webHidden/>
          </w:rPr>
          <w:tab/>
        </w:r>
        <w:r w:rsidR="001530E2">
          <w:rPr>
            <w:noProof/>
            <w:webHidden/>
          </w:rPr>
          <w:fldChar w:fldCharType="begin"/>
        </w:r>
        <w:r w:rsidR="001530E2">
          <w:rPr>
            <w:noProof/>
            <w:webHidden/>
          </w:rPr>
          <w:instrText xml:space="preserve"> PAGEREF _Toc30688286 \h </w:instrText>
        </w:r>
        <w:r w:rsidR="001530E2">
          <w:rPr>
            <w:noProof/>
            <w:webHidden/>
          </w:rPr>
        </w:r>
        <w:r w:rsidR="001530E2">
          <w:rPr>
            <w:noProof/>
            <w:webHidden/>
          </w:rPr>
          <w:fldChar w:fldCharType="separate"/>
        </w:r>
        <w:r w:rsidR="001530E2">
          <w:rPr>
            <w:noProof/>
            <w:webHidden/>
          </w:rPr>
          <w:t>71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7" w:history="1">
        <w:r w:rsidR="001530E2" w:rsidRPr="00041549">
          <w:rPr>
            <w:rStyle w:val="-"/>
            <w:noProof/>
          </w:rPr>
          <w:t>«Άρθρο 38</w:t>
        </w:r>
        <w:r w:rsidR="001530E2">
          <w:rPr>
            <w:noProof/>
            <w:webHidden/>
          </w:rPr>
          <w:tab/>
        </w:r>
        <w:r w:rsidR="001530E2">
          <w:rPr>
            <w:noProof/>
            <w:webHidden/>
          </w:rPr>
          <w:fldChar w:fldCharType="begin"/>
        </w:r>
        <w:r w:rsidR="001530E2">
          <w:rPr>
            <w:noProof/>
            <w:webHidden/>
          </w:rPr>
          <w:instrText xml:space="preserve"> PAGEREF _Toc30688287 \h </w:instrText>
        </w:r>
        <w:r w:rsidR="001530E2">
          <w:rPr>
            <w:noProof/>
            <w:webHidden/>
          </w:rPr>
        </w:r>
        <w:r w:rsidR="001530E2">
          <w:rPr>
            <w:noProof/>
            <w:webHidden/>
          </w:rPr>
          <w:fldChar w:fldCharType="separate"/>
        </w:r>
        <w:r w:rsidR="001530E2">
          <w:rPr>
            <w:noProof/>
            <w:webHidden/>
          </w:rPr>
          <w:t>71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8" w:history="1">
        <w:r w:rsidR="001530E2" w:rsidRPr="00041549">
          <w:rPr>
            <w:rStyle w:val="-"/>
            <w:noProof/>
          </w:rPr>
          <w:t>Εισφορές Μισθωτών και Εργοδοτών</w:t>
        </w:r>
        <w:r w:rsidR="001530E2">
          <w:rPr>
            <w:noProof/>
            <w:webHidden/>
          </w:rPr>
          <w:tab/>
        </w:r>
        <w:r w:rsidR="001530E2">
          <w:rPr>
            <w:noProof/>
            <w:webHidden/>
          </w:rPr>
          <w:fldChar w:fldCharType="begin"/>
        </w:r>
        <w:r w:rsidR="001530E2">
          <w:rPr>
            <w:noProof/>
            <w:webHidden/>
          </w:rPr>
          <w:instrText xml:space="preserve"> PAGEREF _Toc30688288 \h </w:instrText>
        </w:r>
        <w:r w:rsidR="001530E2">
          <w:rPr>
            <w:noProof/>
            <w:webHidden/>
          </w:rPr>
        </w:r>
        <w:r w:rsidR="001530E2">
          <w:rPr>
            <w:noProof/>
            <w:webHidden/>
          </w:rPr>
          <w:fldChar w:fldCharType="separate"/>
        </w:r>
        <w:r w:rsidR="001530E2">
          <w:rPr>
            <w:noProof/>
            <w:webHidden/>
          </w:rPr>
          <w:t>71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89" w:history="1">
        <w:r w:rsidR="001530E2" w:rsidRPr="00041549">
          <w:rPr>
            <w:rStyle w:val="-"/>
            <w:noProof/>
          </w:rPr>
          <w:t>Άρθρο 35</w:t>
        </w:r>
        <w:r w:rsidR="001530E2">
          <w:rPr>
            <w:noProof/>
            <w:webHidden/>
          </w:rPr>
          <w:tab/>
        </w:r>
        <w:r w:rsidR="001530E2">
          <w:rPr>
            <w:noProof/>
            <w:webHidden/>
          </w:rPr>
          <w:fldChar w:fldCharType="begin"/>
        </w:r>
        <w:r w:rsidR="001530E2">
          <w:rPr>
            <w:noProof/>
            <w:webHidden/>
          </w:rPr>
          <w:instrText xml:space="preserve"> PAGEREF _Toc30688289 \h </w:instrText>
        </w:r>
        <w:r w:rsidR="001530E2">
          <w:rPr>
            <w:noProof/>
            <w:webHidden/>
          </w:rPr>
        </w:r>
        <w:r w:rsidR="001530E2">
          <w:rPr>
            <w:noProof/>
            <w:webHidden/>
          </w:rPr>
          <w:fldChar w:fldCharType="separate"/>
        </w:r>
        <w:r w:rsidR="001530E2">
          <w:rPr>
            <w:noProof/>
            <w:webHidden/>
          </w:rPr>
          <w:t>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0" w:history="1">
        <w:r w:rsidR="001530E2" w:rsidRPr="00041549">
          <w:rPr>
            <w:rStyle w:val="-"/>
            <w:noProof/>
          </w:rPr>
          <w:t>«Άρθρο 39</w:t>
        </w:r>
        <w:r w:rsidR="001530E2">
          <w:rPr>
            <w:noProof/>
            <w:webHidden/>
          </w:rPr>
          <w:tab/>
        </w:r>
        <w:r w:rsidR="001530E2">
          <w:rPr>
            <w:noProof/>
            <w:webHidden/>
          </w:rPr>
          <w:fldChar w:fldCharType="begin"/>
        </w:r>
        <w:r w:rsidR="001530E2">
          <w:rPr>
            <w:noProof/>
            <w:webHidden/>
          </w:rPr>
          <w:instrText xml:space="preserve"> PAGEREF _Toc30688290 \h </w:instrText>
        </w:r>
        <w:r w:rsidR="001530E2">
          <w:rPr>
            <w:noProof/>
            <w:webHidden/>
          </w:rPr>
        </w:r>
        <w:r w:rsidR="001530E2">
          <w:rPr>
            <w:noProof/>
            <w:webHidden/>
          </w:rPr>
          <w:fldChar w:fldCharType="separate"/>
        </w:r>
        <w:r w:rsidR="001530E2">
          <w:rPr>
            <w:noProof/>
            <w:webHidden/>
          </w:rPr>
          <w:t>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1" w:history="1">
        <w:r w:rsidR="001530E2" w:rsidRPr="00041549">
          <w:rPr>
            <w:rStyle w:val="-"/>
            <w:noProof/>
          </w:rPr>
          <w:t>Εισφορές αυτοτελώς απασχολουμένων και ελεύθερων επαγγελματιών</w:t>
        </w:r>
        <w:r w:rsidR="001530E2">
          <w:rPr>
            <w:noProof/>
            <w:webHidden/>
          </w:rPr>
          <w:tab/>
        </w:r>
        <w:r w:rsidR="001530E2">
          <w:rPr>
            <w:noProof/>
            <w:webHidden/>
          </w:rPr>
          <w:fldChar w:fldCharType="begin"/>
        </w:r>
        <w:r w:rsidR="001530E2">
          <w:rPr>
            <w:noProof/>
            <w:webHidden/>
          </w:rPr>
          <w:instrText xml:space="preserve"> PAGEREF _Toc30688291 \h </w:instrText>
        </w:r>
        <w:r w:rsidR="001530E2">
          <w:rPr>
            <w:noProof/>
            <w:webHidden/>
          </w:rPr>
        </w:r>
        <w:r w:rsidR="001530E2">
          <w:rPr>
            <w:noProof/>
            <w:webHidden/>
          </w:rPr>
          <w:fldChar w:fldCharType="separate"/>
        </w:r>
        <w:r w:rsidR="001530E2">
          <w:rPr>
            <w:noProof/>
            <w:webHidden/>
          </w:rPr>
          <w:t>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2" w:history="1">
        <w:r w:rsidR="001530E2" w:rsidRPr="00041549">
          <w:rPr>
            <w:rStyle w:val="-"/>
            <w:noProof/>
          </w:rPr>
          <w:t>Άρθρο 36</w:t>
        </w:r>
        <w:r w:rsidR="001530E2">
          <w:rPr>
            <w:noProof/>
            <w:webHidden/>
          </w:rPr>
          <w:tab/>
        </w:r>
        <w:r w:rsidR="001530E2">
          <w:rPr>
            <w:noProof/>
            <w:webHidden/>
          </w:rPr>
          <w:fldChar w:fldCharType="begin"/>
        </w:r>
        <w:r w:rsidR="001530E2">
          <w:rPr>
            <w:noProof/>
            <w:webHidden/>
          </w:rPr>
          <w:instrText xml:space="preserve"> PAGEREF _Toc30688292 \h </w:instrText>
        </w:r>
        <w:r w:rsidR="001530E2">
          <w:rPr>
            <w:noProof/>
            <w:webHidden/>
          </w:rPr>
        </w:r>
        <w:r w:rsidR="001530E2">
          <w:rPr>
            <w:noProof/>
            <w:webHidden/>
          </w:rPr>
          <w:fldChar w:fldCharType="separate"/>
        </w:r>
        <w:r w:rsidR="001530E2">
          <w:rPr>
            <w:noProof/>
            <w:webHidden/>
          </w:rPr>
          <w:t>77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3" w:history="1">
        <w:r w:rsidR="001530E2" w:rsidRPr="00041549">
          <w:rPr>
            <w:rStyle w:val="-"/>
            <w:noProof/>
          </w:rPr>
          <w:t>«Άρθρο 40</w:t>
        </w:r>
        <w:r w:rsidR="001530E2">
          <w:rPr>
            <w:noProof/>
            <w:webHidden/>
          </w:rPr>
          <w:tab/>
        </w:r>
        <w:r w:rsidR="001530E2">
          <w:rPr>
            <w:noProof/>
            <w:webHidden/>
          </w:rPr>
          <w:fldChar w:fldCharType="begin"/>
        </w:r>
        <w:r w:rsidR="001530E2">
          <w:rPr>
            <w:noProof/>
            <w:webHidden/>
          </w:rPr>
          <w:instrText xml:space="preserve"> PAGEREF _Toc30688293 \h </w:instrText>
        </w:r>
        <w:r w:rsidR="001530E2">
          <w:rPr>
            <w:noProof/>
            <w:webHidden/>
          </w:rPr>
        </w:r>
        <w:r w:rsidR="001530E2">
          <w:rPr>
            <w:noProof/>
            <w:webHidden/>
          </w:rPr>
          <w:fldChar w:fldCharType="separate"/>
        </w:r>
        <w:r w:rsidR="001530E2">
          <w:rPr>
            <w:noProof/>
            <w:webHidden/>
          </w:rPr>
          <w:t>78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4" w:history="1">
        <w:r w:rsidR="001530E2" w:rsidRPr="00041549">
          <w:rPr>
            <w:rStyle w:val="-"/>
            <w:noProof/>
          </w:rPr>
          <w:t>Εισφορές ασφαλισμένων στον ΟΓΑ</w:t>
        </w:r>
        <w:r w:rsidR="001530E2">
          <w:rPr>
            <w:noProof/>
            <w:webHidden/>
          </w:rPr>
          <w:tab/>
        </w:r>
        <w:r w:rsidR="001530E2">
          <w:rPr>
            <w:noProof/>
            <w:webHidden/>
          </w:rPr>
          <w:fldChar w:fldCharType="begin"/>
        </w:r>
        <w:r w:rsidR="001530E2">
          <w:rPr>
            <w:noProof/>
            <w:webHidden/>
          </w:rPr>
          <w:instrText xml:space="preserve"> PAGEREF _Toc30688294 \h </w:instrText>
        </w:r>
        <w:r w:rsidR="001530E2">
          <w:rPr>
            <w:noProof/>
            <w:webHidden/>
          </w:rPr>
        </w:r>
        <w:r w:rsidR="001530E2">
          <w:rPr>
            <w:noProof/>
            <w:webHidden/>
          </w:rPr>
          <w:fldChar w:fldCharType="separate"/>
        </w:r>
        <w:r w:rsidR="001530E2">
          <w:rPr>
            <w:noProof/>
            <w:webHidden/>
          </w:rPr>
          <w:t>78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5" w:history="1">
        <w:r w:rsidR="001530E2" w:rsidRPr="00041549">
          <w:rPr>
            <w:rStyle w:val="-"/>
            <w:noProof/>
          </w:rPr>
          <w:t>Άρθρο 37</w:t>
        </w:r>
        <w:r w:rsidR="001530E2">
          <w:rPr>
            <w:noProof/>
            <w:webHidden/>
          </w:rPr>
          <w:tab/>
        </w:r>
        <w:r w:rsidR="001530E2">
          <w:rPr>
            <w:noProof/>
            <w:webHidden/>
          </w:rPr>
          <w:fldChar w:fldCharType="begin"/>
        </w:r>
        <w:r w:rsidR="001530E2">
          <w:rPr>
            <w:noProof/>
            <w:webHidden/>
          </w:rPr>
          <w:instrText xml:space="preserve"> PAGEREF _Toc30688295 \h </w:instrText>
        </w:r>
        <w:r w:rsidR="001530E2">
          <w:rPr>
            <w:noProof/>
            <w:webHidden/>
          </w:rPr>
        </w:r>
        <w:r w:rsidR="001530E2">
          <w:rPr>
            <w:noProof/>
            <w:webHidden/>
          </w:rPr>
          <w:fldChar w:fldCharType="separate"/>
        </w:r>
        <w:r w:rsidR="001530E2">
          <w:rPr>
            <w:noProof/>
            <w:webHidden/>
          </w:rPr>
          <w:t>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6" w:history="1">
        <w:r w:rsidR="001530E2" w:rsidRPr="00041549">
          <w:rPr>
            <w:rStyle w:val="-"/>
            <w:noProof/>
          </w:rPr>
          <w:t>«Άρθρο 41</w:t>
        </w:r>
        <w:r w:rsidR="001530E2">
          <w:rPr>
            <w:noProof/>
            <w:webHidden/>
          </w:rPr>
          <w:tab/>
        </w:r>
        <w:r w:rsidR="001530E2">
          <w:rPr>
            <w:noProof/>
            <w:webHidden/>
          </w:rPr>
          <w:fldChar w:fldCharType="begin"/>
        </w:r>
        <w:r w:rsidR="001530E2">
          <w:rPr>
            <w:noProof/>
            <w:webHidden/>
          </w:rPr>
          <w:instrText xml:space="preserve"> PAGEREF _Toc30688296 \h </w:instrText>
        </w:r>
        <w:r w:rsidR="001530E2">
          <w:rPr>
            <w:noProof/>
            <w:webHidden/>
          </w:rPr>
        </w:r>
        <w:r w:rsidR="001530E2">
          <w:rPr>
            <w:noProof/>
            <w:webHidden/>
          </w:rPr>
          <w:fldChar w:fldCharType="separate"/>
        </w:r>
        <w:r w:rsidR="001530E2">
          <w:rPr>
            <w:noProof/>
            <w:webHidden/>
          </w:rPr>
          <w:t>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7" w:history="1">
        <w:r w:rsidR="001530E2" w:rsidRPr="00041549">
          <w:rPr>
            <w:rStyle w:val="-"/>
            <w:noProof/>
          </w:rPr>
          <w:t>Ασφαλιστικές εισφορές υγειονομικής περίθαλψης</w:t>
        </w:r>
        <w:r w:rsidR="001530E2">
          <w:rPr>
            <w:noProof/>
            <w:webHidden/>
          </w:rPr>
          <w:tab/>
        </w:r>
        <w:r w:rsidR="001530E2">
          <w:rPr>
            <w:noProof/>
            <w:webHidden/>
          </w:rPr>
          <w:fldChar w:fldCharType="begin"/>
        </w:r>
        <w:r w:rsidR="001530E2">
          <w:rPr>
            <w:noProof/>
            <w:webHidden/>
          </w:rPr>
          <w:instrText xml:space="preserve"> PAGEREF _Toc30688297 \h </w:instrText>
        </w:r>
        <w:r w:rsidR="001530E2">
          <w:rPr>
            <w:noProof/>
            <w:webHidden/>
          </w:rPr>
        </w:r>
        <w:r w:rsidR="001530E2">
          <w:rPr>
            <w:noProof/>
            <w:webHidden/>
          </w:rPr>
          <w:fldChar w:fldCharType="separate"/>
        </w:r>
        <w:r w:rsidR="001530E2">
          <w:rPr>
            <w:noProof/>
            <w:webHidden/>
          </w:rPr>
          <w:t>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8" w:history="1">
        <w:r w:rsidR="001530E2" w:rsidRPr="00041549">
          <w:rPr>
            <w:rStyle w:val="-"/>
            <w:noProof/>
          </w:rPr>
          <w:t>Άρθρο 38</w:t>
        </w:r>
        <w:r w:rsidR="001530E2">
          <w:rPr>
            <w:noProof/>
            <w:webHidden/>
          </w:rPr>
          <w:tab/>
        </w:r>
        <w:r w:rsidR="001530E2">
          <w:rPr>
            <w:noProof/>
            <w:webHidden/>
          </w:rPr>
          <w:fldChar w:fldCharType="begin"/>
        </w:r>
        <w:r w:rsidR="001530E2">
          <w:rPr>
            <w:noProof/>
            <w:webHidden/>
          </w:rPr>
          <w:instrText xml:space="preserve"> PAGEREF _Toc30688298 \h </w:instrText>
        </w:r>
        <w:r w:rsidR="001530E2">
          <w:rPr>
            <w:noProof/>
            <w:webHidden/>
          </w:rPr>
        </w:r>
        <w:r w:rsidR="001530E2">
          <w:rPr>
            <w:noProof/>
            <w:webHidden/>
          </w:rPr>
          <w:fldChar w:fldCharType="separate"/>
        </w:r>
        <w:r w:rsidR="001530E2">
          <w:rPr>
            <w:noProof/>
            <w:webHidden/>
          </w:rPr>
          <w:t>82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299" w:history="1">
        <w:r w:rsidR="001530E2" w:rsidRPr="00041549">
          <w:rPr>
            <w:rStyle w:val="-"/>
            <w:noProof/>
          </w:rPr>
          <w:t>«Άρθρο 42</w:t>
        </w:r>
        <w:r w:rsidR="001530E2">
          <w:rPr>
            <w:noProof/>
            <w:webHidden/>
          </w:rPr>
          <w:tab/>
        </w:r>
        <w:r w:rsidR="001530E2">
          <w:rPr>
            <w:noProof/>
            <w:webHidden/>
          </w:rPr>
          <w:fldChar w:fldCharType="begin"/>
        </w:r>
        <w:r w:rsidR="001530E2">
          <w:rPr>
            <w:noProof/>
            <w:webHidden/>
          </w:rPr>
          <w:instrText xml:space="preserve"> PAGEREF _Toc30688299 \h </w:instrText>
        </w:r>
        <w:r w:rsidR="001530E2">
          <w:rPr>
            <w:noProof/>
            <w:webHidden/>
          </w:rPr>
        </w:r>
        <w:r w:rsidR="001530E2">
          <w:rPr>
            <w:noProof/>
            <w:webHidden/>
          </w:rPr>
          <w:fldChar w:fldCharType="separate"/>
        </w:r>
        <w:r w:rsidR="001530E2">
          <w:rPr>
            <w:noProof/>
            <w:webHidden/>
          </w:rPr>
          <w:t>82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0" w:history="1">
        <w:r w:rsidR="001530E2" w:rsidRPr="00041549">
          <w:rPr>
            <w:rStyle w:val="-"/>
            <w:noProof/>
          </w:rPr>
          <w:t>Εκκαθάριση οφειλών ασφαλιστικών εισφορών εργατών γης</w:t>
        </w:r>
        <w:r w:rsidR="001530E2">
          <w:rPr>
            <w:noProof/>
            <w:webHidden/>
          </w:rPr>
          <w:tab/>
        </w:r>
        <w:r w:rsidR="001530E2">
          <w:rPr>
            <w:noProof/>
            <w:webHidden/>
          </w:rPr>
          <w:fldChar w:fldCharType="begin"/>
        </w:r>
        <w:r w:rsidR="001530E2">
          <w:rPr>
            <w:noProof/>
            <w:webHidden/>
          </w:rPr>
          <w:instrText xml:space="preserve"> PAGEREF _Toc30688300 \h </w:instrText>
        </w:r>
        <w:r w:rsidR="001530E2">
          <w:rPr>
            <w:noProof/>
            <w:webHidden/>
          </w:rPr>
        </w:r>
        <w:r w:rsidR="001530E2">
          <w:rPr>
            <w:noProof/>
            <w:webHidden/>
          </w:rPr>
          <w:fldChar w:fldCharType="separate"/>
        </w:r>
        <w:r w:rsidR="001530E2">
          <w:rPr>
            <w:noProof/>
            <w:webHidden/>
          </w:rPr>
          <w:t>82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1" w:history="1">
        <w:r w:rsidR="001530E2" w:rsidRPr="00041549">
          <w:rPr>
            <w:rStyle w:val="-"/>
            <w:noProof/>
          </w:rPr>
          <w:t>Άρθρο 39</w:t>
        </w:r>
        <w:r w:rsidR="001530E2">
          <w:rPr>
            <w:noProof/>
            <w:webHidden/>
          </w:rPr>
          <w:tab/>
        </w:r>
        <w:r w:rsidR="001530E2">
          <w:rPr>
            <w:noProof/>
            <w:webHidden/>
          </w:rPr>
          <w:fldChar w:fldCharType="begin"/>
        </w:r>
        <w:r w:rsidR="001530E2">
          <w:rPr>
            <w:noProof/>
            <w:webHidden/>
          </w:rPr>
          <w:instrText xml:space="preserve"> PAGEREF _Toc30688301 \h </w:instrText>
        </w:r>
        <w:r w:rsidR="001530E2">
          <w:rPr>
            <w:noProof/>
            <w:webHidden/>
          </w:rPr>
        </w:r>
        <w:r w:rsidR="001530E2">
          <w:rPr>
            <w:noProof/>
            <w:webHidden/>
          </w:rPr>
          <w:fldChar w:fldCharType="separate"/>
        </w:r>
        <w:r w:rsidR="001530E2">
          <w:rPr>
            <w:noProof/>
            <w:webHidden/>
          </w:rPr>
          <w:t>84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2" w:history="1">
        <w:r w:rsidR="001530E2" w:rsidRPr="00041549">
          <w:rPr>
            <w:rStyle w:val="-"/>
            <w:noProof/>
          </w:rPr>
          <w:t>«Άρθρο 44</w:t>
        </w:r>
        <w:r w:rsidR="001530E2">
          <w:rPr>
            <w:noProof/>
            <w:webHidden/>
          </w:rPr>
          <w:tab/>
        </w:r>
        <w:r w:rsidR="001530E2">
          <w:rPr>
            <w:noProof/>
            <w:webHidden/>
          </w:rPr>
          <w:fldChar w:fldCharType="begin"/>
        </w:r>
        <w:r w:rsidR="001530E2">
          <w:rPr>
            <w:noProof/>
            <w:webHidden/>
          </w:rPr>
          <w:instrText xml:space="preserve"> PAGEREF _Toc30688302 \h </w:instrText>
        </w:r>
        <w:r w:rsidR="001530E2">
          <w:rPr>
            <w:noProof/>
            <w:webHidden/>
          </w:rPr>
        </w:r>
        <w:r w:rsidR="001530E2">
          <w:rPr>
            <w:noProof/>
            <w:webHidden/>
          </w:rPr>
          <w:fldChar w:fldCharType="separate"/>
        </w:r>
        <w:r w:rsidR="001530E2">
          <w:rPr>
            <w:noProof/>
            <w:webHidden/>
          </w:rPr>
          <w:t>84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3" w:history="1">
        <w:r w:rsidR="001530E2" w:rsidRPr="00041549">
          <w:rPr>
            <w:rStyle w:val="-"/>
            <w:noProof/>
          </w:rPr>
          <w:t>Εισφορές υγειονομικής περίθαλψης συνταξιούχων</w:t>
        </w:r>
        <w:r w:rsidR="001530E2">
          <w:rPr>
            <w:noProof/>
            <w:webHidden/>
          </w:rPr>
          <w:tab/>
        </w:r>
        <w:r w:rsidR="001530E2">
          <w:rPr>
            <w:noProof/>
            <w:webHidden/>
          </w:rPr>
          <w:fldChar w:fldCharType="begin"/>
        </w:r>
        <w:r w:rsidR="001530E2">
          <w:rPr>
            <w:noProof/>
            <w:webHidden/>
          </w:rPr>
          <w:instrText xml:space="preserve"> PAGEREF _Toc30688303 \h </w:instrText>
        </w:r>
        <w:r w:rsidR="001530E2">
          <w:rPr>
            <w:noProof/>
            <w:webHidden/>
          </w:rPr>
        </w:r>
        <w:r w:rsidR="001530E2">
          <w:rPr>
            <w:noProof/>
            <w:webHidden/>
          </w:rPr>
          <w:fldChar w:fldCharType="separate"/>
        </w:r>
        <w:r w:rsidR="001530E2">
          <w:rPr>
            <w:noProof/>
            <w:webHidden/>
          </w:rPr>
          <w:t>84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4" w:history="1">
        <w:r w:rsidR="001530E2" w:rsidRPr="00041549">
          <w:rPr>
            <w:rStyle w:val="-"/>
            <w:noProof/>
          </w:rPr>
          <w:t>Άρθρο 40</w:t>
        </w:r>
        <w:r w:rsidR="001530E2">
          <w:rPr>
            <w:noProof/>
            <w:webHidden/>
          </w:rPr>
          <w:tab/>
        </w:r>
        <w:r w:rsidR="001530E2">
          <w:rPr>
            <w:noProof/>
            <w:webHidden/>
          </w:rPr>
          <w:fldChar w:fldCharType="begin"/>
        </w:r>
        <w:r w:rsidR="001530E2">
          <w:rPr>
            <w:noProof/>
            <w:webHidden/>
          </w:rPr>
          <w:instrText xml:space="preserve"> PAGEREF _Toc30688304 \h </w:instrText>
        </w:r>
        <w:r w:rsidR="001530E2">
          <w:rPr>
            <w:noProof/>
            <w:webHidden/>
          </w:rPr>
        </w:r>
        <w:r w:rsidR="001530E2">
          <w:rPr>
            <w:noProof/>
            <w:webHidden/>
          </w:rPr>
          <w:fldChar w:fldCharType="separate"/>
        </w:r>
        <w:r w:rsidR="001530E2">
          <w:rPr>
            <w:noProof/>
            <w:webHidden/>
          </w:rPr>
          <w:t>85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5" w:history="1">
        <w:r w:rsidR="001530E2" w:rsidRPr="00041549">
          <w:rPr>
            <w:rStyle w:val="-"/>
            <w:noProof/>
          </w:rPr>
          <w:t>«Άρθρο 48</w:t>
        </w:r>
        <w:r w:rsidR="001530E2">
          <w:rPr>
            <w:noProof/>
            <w:webHidden/>
          </w:rPr>
          <w:tab/>
        </w:r>
        <w:r w:rsidR="001530E2">
          <w:rPr>
            <w:noProof/>
            <w:webHidden/>
          </w:rPr>
          <w:fldChar w:fldCharType="begin"/>
        </w:r>
        <w:r w:rsidR="001530E2">
          <w:rPr>
            <w:noProof/>
            <w:webHidden/>
          </w:rPr>
          <w:instrText xml:space="preserve"> PAGEREF _Toc30688305 \h </w:instrText>
        </w:r>
        <w:r w:rsidR="001530E2">
          <w:rPr>
            <w:noProof/>
            <w:webHidden/>
          </w:rPr>
        </w:r>
        <w:r w:rsidR="001530E2">
          <w:rPr>
            <w:noProof/>
            <w:webHidden/>
          </w:rPr>
          <w:fldChar w:fldCharType="separate"/>
        </w:r>
        <w:r w:rsidR="001530E2">
          <w:rPr>
            <w:noProof/>
            <w:webHidden/>
          </w:rPr>
          <w:t>85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6" w:history="1">
        <w:r w:rsidR="001530E2" w:rsidRPr="00041549">
          <w:rPr>
            <w:rStyle w:val="-"/>
            <w:noProof/>
          </w:rPr>
          <w:t>Διατάξεις Μ.Τ.Π.Υ.</w:t>
        </w:r>
        <w:r w:rsidR="001530E2">
          <w:rPr>
            <w:noProof/>
            <w:webHidden/>
          </w:rPr>
          <w:tab/>
        </w:r>
        <w:r w:rsidR="001530E2">
          <w:rPr>
            <w:noProof/>
            <w:webHidden/>
          </w:rPr>
          <w:fldChar w:fldCharType="begin"/>
        </w:r>
        <w:r w:rsidR="001530E2">
          <w:rPr>
            <w:noProof/>
            <w:webHidden/>
          </w:rPr>
          <w:instrText xml:space="preserve"> PAGEREF _Toc30688306 \h </w:instrText>
        </w:r>
        <w:r w:rsidR="001530E2">
          <w:rPr>
            <w:noProof/>
            <w:webHidden/>
          </w:rPr>
        </w:r>
        <w:r w:rsidR="001530E2">
          <w:rPr>
            <w:noProof/>
            <w:webHidden/>
          </w:rPr>
          <w:fldChar w:fldCharType="separate"/>
        </w:r>
        <w:r w:rsidR="001530E2">
          <w:rPr>
            <w:noProof/>
            <w:webHidden/>
          </w:rPr>
          <w:t>85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7" w:history="1">
        <w:r w:rsidR="001530E2" w:rsidRPr="00041549">
          <w:rPr>
            <w:rStyle w:val="-"/>
            <w:noProof/>
          </w:rPr>
          <w:t>Άρθρο 41</w:t>
        </w:r>
        <w:r w:rsidR="001530E2">
          <w:rPr>
            <w:noProof/>
            <w:webHidden/>
          </w:rPr>
          <w:tab/>
        </w:r>
        <w:r w:rsidR="001530E2">
          <w:rPr>
            <w:noProof/>
            <w:webHidden/>
          </w:rPr>
          <w:fldChar w:fldCharType="begin"/>
        </w:r>
        <w:r w:rsidR="001530E2">
          <w:rPr>
            <w:noProof/>
            <w:webHidden/>
          </w:rPr>
          <w:instrText xml:space="preserve"> PAGEREF _Toc30688307 \h </w:instrText>
        </w:r>
        <w:r w:rsidR="001530E2">
          <w:rPr>
            <w:noProof/>
            <w:webHidden/>
          </w:rPr>
        </w:r>
        <w:r w:rsidR="001530E2">
          <w:rPr>
            <w:noProof/>
            <w:webHidden/>
          </w:rPr>
          <w:fldChar w:fldCharType="separate"/>
        </w:r>
        <w:r w:rsidR="001530E2">
          <w:rPr>
            <w:noProof/>
            <w:webHidden/>
          </w:rPr>
          <w:t>89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8" w:history="1">
        <w:r w:rsidR="001530E2" w:rsidRPr="00041549">
          <w:rPr>
            <w:rStyle w:val="-"/>
            <w:noProof/>
          </w:rPr>
          <w:t>«Άρθρο 76</w:t>
        </w:r>
        <w:r w:rsidR="001530E2">
          <w:rPr>
            <w:noProof/>
            <w:webHidden/>
          </w:rPr>
          <w:tab/>
        </w:r>
        <w:r w:rsidR="001530E2">
          <w:rPr>
            <w:noProof/>
            <w:webHidden/>
          </w:rPr>
          <w:fldChar w:fldCharType="begin"/>
        </w:r>
        <w:r w:rsidR="001530E2">
          <w:rPr>
            <w:noProof/>
            <w:webHidden/>
          </w:rPr>
          <w:instrText xml:space="preserve"> PAGEREF _Toc30688308 \h </w:instrText>
        </w:r>
        <w:r w:rsidR="001530E2">
          <w:rPr>
            <w:noProof/>
            <w:webHidden/>
          </w:rPr>
        </w:r>
        <w:r w:rsidR="001530E2">
          <w:rPr>
            <w:noProof/>
            <w:webHidden/>
          </w:rPr>
          <w:fldChar w:fldCharType="separate"/>
        </w:r>
        <w:r w:rsidR="001530E2">
          <w:rPr>
            <w:noProof/>
            <w:webHidden/>
          </w:rPr>
          <w:t>89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09" w:history="1">
        <w:r w:rsidR="001530E2" w:rsidRPr="00041549">
          <w:rPr>
            <w:rStyle w:val="-"/>
            <w:noProof/>
          </w:rPr>
          <w:t>«Άρθρο 37</w:t>
        </w:r>
        <w:r w:rsidR="001530E2">
          <w:rPr>
            <w:noProof/>
            <w:webHidden/>
          </w:rPr>
          <w:tab/>
        </w:r>
        <w:r w:rsidR="001530E2">
          <w:rPr>
            <w:noProof/>
            <w:webHidden/>
          </w:rPr>
          <w:fldChar w:fldCharType="begin"/>
        </w:r>
        <w:r w:rsidR="001530E2">
          <w:rPr>
            <w:noProof/>
            <w:webHidden/>
          </w:rPr>
          <w:instrText xml:space="preserve"> PAGEREF _Toc30688309 \h </w:instrText>
        </w:r>
        <w:r w:rsidR="001530E2">
          <w:rPr>
            <w:noProof/>
            <w:webHidden/>
          </w:rPr>
        </w:r>
        <w:r w:rsidR="001530E2">
          <w:rPr>
            <w:noProof/>
            <w:webHidden/>
          </w:rPr>
          <w:fldChar w:fldCharType="separate"/>
        </w:r>
        <w:r w:rsidR="001530E2">
          <w:rPr>
            <w:noProof/>
            <w:webHidden/>
          </w:rPr>
          <w:t>89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0" w:history="1">
        <w:r w:rsidR="001530E2" w:rsidRPr="00041549">
          <w:rPr>
            <w:rStyle w:val="-"/>
            <w:noProof/>
          </w:rPr>
          <w:t>Ασφαλιστέα πρόσωπα.</w:t>
        </w:r>
        <w:r w:rsidR="001530E2">
          <w:rPr>
            <w:noProof/>
            <w:webHidden/>
          </w:rPr>
          <w:tab/>
        </w:r>
        <w:r w:rsidR="001530E2">
          <w:rPr>
            <w:noProof/>
            <w:webHidden/>
          </w:rPr>
          <w:fldChar w:fldCharType="begin"/>
        </w:r>
        <w:r w:rsidR="001530E2">
          <w:rPr>
            <w:noProof/>
            <w:webHidden/>
          </w:rPr>
          <w:instrText xml:space="preserve"> PAGEREF _Toc30688310 \h </w:instrText>
        </w:r>
        <w:r w:rsidR="001530E2">
          <w:rPr>
            <w:noProof/>
            <w:webHidden/>
          </w:rPr>
        </w:r>
        <w:r w:rsidR="001530E2">
          <w:rPr>
            <w:noProof/>
            <w:webHidden/>
          </w:rPr>
          <w:fldChar w:fldCharType="separate"/>
        </w:r>
        <w:r w:rsidR="001530E2">
          <w:rPr>
            <w:noProof/>
            <w:webHidden/>
          </w:rPr>
          <w:t>89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1" w:history="1">
        <w:r w:rsidR="001530E2" w:rsidRPr="00041549">
          <w:rPr>
            <w:rStyle w:val="-"/>
            <w:noProof/>
          </w:rPr>
          <w:t>Άρθρο 42</w:t>
        </w:r>
        <w:r w:rsidR="001530E2">
          <w:rPr>
            <w:noProof/>
            <w:webHidden/>
          </w:rPr>
          <w:tab/>
        </w:r>
        <w:r w:rsidR="001530E2">
          <w:rPr>
            <w:noProof/>
            <w:webHidden/>
          </w:rPr>
          <w:fldChar w:fldCharType="begin"/>
        </w:r>
        <w:r w:rsidR="001530E2">
          <w:rPr>
            <w:noProof/>
            <w:webHidden/>
          </w:rPr>
          <w:instrText xml:space="preserve"> PAGEREF _Toc30688311 \h </w:instrText>
        </w:r>
        <w:r w:rsidR="001530E2">
          <w:rPr>
            <w:noProof/>
            <w:webHidden/>
          </w:rPr>
        </w:r>
        <w:r w:rsidR="001530E2">
          <w:rPr>
            <w:noProof/>
            <w:webHidden/>
          </w:rPr>
          <w:fldChar w:fldCharType="separate"/>
        </w:r>
        <w:r w:rsidR="001530E2">
          <w:rPr>
            <w:noProof/>
            <w:webHidden/>
          </w:rPr>
          <w:t>90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2" w:history="1">
        <w:r w:rsidR="001530E2" w:rsidRPr="00041549">
          <w:rPr>
            <w:rStyle w:val="-"/>
            <w:noProof/>
          </w:rPr>
          <w:t>«Άρθρο 79</w:t>
        </w:r>
        <w:r w:rsidR="001530E2">
          <w:rPr>
            <w:noProof/>
            <w:webHidden/>
          </w:rPr>
          <w:tab/>
        </w:r>
        <w:r w:rsidR="001530E2">
          <w:rPr>
            <w:noProof/>
            <w:webHidden/>
          </w:rPr>
          <w:fldChar w:fldCharType="begin"/>
        </w:r>
        <w:r w:rsidR="001530E2">
          <w:rPr>
            <w:noProof/>
            <w:webHidden/>
          </w:rPr>
          <w:instrText xml:space="preserve"> PAGEREF _Toc30688312 \h </w:instrText>
        </w:r>
        <w:r w:rsidR="001530E2">
          <w:rPr>
            <w:noProof/>
            <w:webHidden/>
          </w:rPr>
        </w:r>
        <w:r w:rsidR="001530E2">
          <w:rPr>
            <w:noProof/>
            <w:webHidden/>
          </w:rPr>
          <w:fldChar w:fldCharType="separate"/>
        </w:r>
        <w:r w:rsidR="001530E2">
          <w:rPr>
            <w:noProof/>
            <w:webHidden/>
          </w:rPr>
          <w:t>90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3" w:history="1">
        <w:r w:rsidR="001530E2" w:rsidRPr="00041549">
          <w:rPr>
            <w:rStyle w:val="-"/>
            <w:noProof/>
          </w:rPr>
          <w:t>Χρόνος ασφάλισης του ΕΤΕΑΕΠ</w:t>
        </w:r>
        <w:r w:rsidR="001530E2">
          <w:rPr>
            <w:noProof/>
            <w:webHidden/>
          </w:rPr>
          <w:tab/>
        </w:r>
        <w:r w:rsidR="001530E2">
          <w:rPr>
            <w:noProof/>
            <w:webHidden/>
          </w:rPr>
          <w:fldChar w:fldCharType="begin"/>
        </w:r>
        <w:r w:rsidR="001530E2">
          <w:rPr>
            <w:noProof/>
            <w:webHidden/>
          </w:rPr>
          <w:instrText xml:space="preserve"> PAGEREF _Toc30688313 \h </w:instrText>
        </w:r>
        <w:r w:rsidR="001530E2">
          <w:rPr>
            <w:noProof/>
            <w:webHidden/>
          </w:rPr>
        </w:r>
        <w:r w:rsidR="001530E2">
          <w:rPr>
            <w:noProof/>
            <w:webHidden/>
          </w:rPr>
          <w:fldChar w:fldCharType="separate"/>
        </w:r>
        <w:r w:rsidR="001530E2">
          <w:rPr>
            <w:noProof/>
            <w:webHidden/>
          </w:rPr>
          <w:t>90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4" w:history="1">
        <w:r w:rsidR="001530E2" w:rsidRPr="00041549">
          <w:rPr>
            <w:rStyle w:val="-"/>
            <w:noProof/>
          </w:rPr>
          <w:t>«Άρθρο 40</w:t>
        </w:r>
        <w:r w:rsidR="001530E2">
          <w:rPr>
            <w:noProof/>
            <w:webHidden/>
          </w:rPr>
          <w:tab/>
        </w:r>
        <w:r w:rsidR="001530E2">
          <w:rPr>
            <w:noProof/>
            <w:webHidden/>
          </w:rPr>
          <w:fldChar w:fldCharType="begin"/>
        </w:r>
        <w:r w:rsidR="001530E2">
          <w:rPr>
            <w:noProof/>
            <w:webHidden/>
          </w:rPr>
          <w:instrText xml:space="preserve"> PAGEREF _Toc30688314 \h </w:instrText>
        </w:r>
        <w:r w:rsidR="001530E2">
          <w:rPr>
            <w:noProof/>
            <w:webHidden/>
          </w:rPr>
        </w:r>
        <w:r w:rsidR="001530E2">
          <w:rPr>
            <w:noProof/>
            <w:webHidden/>
          </w:rPr>
          <w:fldChar w:fldCharType="separate"/>
        </w:r>
        <w:r w:rsidR="001530E2">
          <w:rPr>
            <w:noProof/>
            <w:webHidden/>
          </w:rPr>
          <w:t>91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5" w:history="1">
        <w:r w:rsidR="001530E2" w:rsidRPr="00041549">
          <w:rPr>
            <w:rStyle w:val="-"/>
            <w:noProof/>
          </w:rPr>
          <w:t>Χρόνος ασφάλισης</w:t>
        </w:r>
        <w:r w:rsidR="001530E2">
          <w:rPr>
            <w:noProof/>
            <w:webHidden/>
          </w:rPr>
          <w:tab/>
        </w:r>
        <w:r w:rsidR="001530E2">
          <w:rPr>
            <w:noProof/>
            <w:webHidden/>
          </w:rPr>
          <w:fldChar w:fldCharType="begin"/>
        </w:r>
        <w:r w:rsidR="001530E2">
          <w:rPr>
            <w:noProof/>
            <w:webHidden/>
          </w:rPr>
          <w:instrText xml:space="preserve"> PAGEREF _Toc30688315 \h </w:instrText>
        </w:r>
        <w:r w:rsidR="001530E2">
          <w:rPr>
            <w:noProof/>
            <w:webHidden/>
          </w:rPr>
        </w:r>
        <w:r w:rsidR="001530E2">
          <w:rPr>
            <w:noProof/>
            <w:webHidden/>
          </w:rPr>
          <w:fldChar w:fldCharType="separate"/>
        </w:r>
        <w:r w:rsidR="001530E2">
          <w:rPr>
            <w:noProof/>
            <w:webHidden/>
          </w:rPr>
          <w:t>91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6" w:history="1">
        <w:r w:rsidR="001530E2" w:rsidRPr="00041549">
          <w:rPr>
            <w:rStyle w:val="-"/>
            <w:noProof/>
          </w:rPr>
          <w:t>Άρθρο 43</w:t>
        </w:r>
        <w:r w:rsidR="001530E2">
          <w:rPr>
            <w:noProof/>
            <w:webHidden/>
          </w:rPr>
          <w:tab/>
        </w:r>
        <w:r w:rsidR="001530E2">
          <w:rPr>
            <w:noProof/>
            <w:webHidden/>
          </w:rPr>
          <w:fldChar w:fldCharType="begin"/>
        </w:r>
        <w:r w:rsidR="001530E2">
          <w:rPr>
            <w:noProof/>
            <w:webHidden/>
          </w:rPr>
          <w:instrText xml:space="preserve"> PAGEREF _Toc30688316 \h </w:instrText>
        </w:r>
        <w:r w:rsidR="001530E2">
          <w:rPr>
            <w:noProof/>
            <w:webHidden/>
          </w:rPr>
        </w:r>
        <w:r w:rsidR="001530E2">
          <w:rPr>
            <w:noProof/>
            <w:webHidden/>
          </w:rPr>
          <w:fldChar w:fldCharType="separate"/>
        </w:r>
        <w:r w:rsidR="001530E2">
          <w:rPr>
            <w:noProof/>
            <w:webHidden/>
          </w:rPr>
          <w:t>92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7" w:history="1">
        <w:r w:rsidR="001530E2" w:rsidRPr="00041549">
          <w:rPr>
            <w:rStyle w:val="-"/>
            <w:noProof/>
          </w:rPr>
          <w:t>«Άρθρο 80</w:t>
        </w:r>
        <w:r w:rsidR="001530E2">
          <w:rPr>
            <w:noProof/>
            <w:webHidden/>
          </w:rPr>
          <w:tab/>
        </w:r>
        <w:r w:rsidR="001530E2">
          <w:rPr>
            <w:noProof/>
            <w:webHidden/>
          </w:rPr>
          <w:fldChar w:fldCharType="begin"/>
        </w:r>
        <w:r w:rsidR="001530E2">
          <w:rPr>
            <w:noProof/>
            <w:webHidden/>
          </w:rPr>
          <w:instrText xml:space="preserve"> PAGEREF _Toc30688317 \h </w:instrText>
        </w:r>
        <w:r w:rsidR="001530E2">
          <w:rPr>
            <w:noProof/>
            <w:webHidden/>
          </w:rPr>
        </w:r>
        <w:r w:rsidR="001530E2">
          <w:rPr>
            <w:noProof/>
            <w:webHidden/>
          </w:rPr>
          <w:fldChar w:fldCharType="separate"/>
        </w:r>
        <w:r w:rsidR="001530E2">
          <w:rPr>
            <w:noProof/>
            <w:webHidden/>
          </w:rPr>
          <w:t>92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8" w:history="1">
        <w:r w:rsidR="001530E2" w:rsidRPr="00041549">
          <w:rPr>
            <w:rStyle w:val="-"/>
            <w:noProof/>
          </w:rPr>
          <w:t>Διοίκηση του Ε.Τ.Ε.Α.Ε.Π.</w:t>
        </w:r>
        <w:r w:rsidR="001530E2">
          <w:rPr>
            <w:noProof/>
            <w:webHidden/>
          </w:rPr>
          <w:tab/>
        </w:r>
        <w:r w:rsidR="001530E2">
          <w:rPr>
            <w:noProof/>
            <w:webHidden/>
          </w:rPr>
          <w:fldChar w:fldCharType="begin"/>
        </w:r>
        <w:r w:rsidR="001530E2">
          <w:rPr>
            <w:noProof/>
            <w:webHidden/>
          </w:rPr>
          <w:instrText xml:space="preserve"> PAGEREF _Toc30688318 \h </w:instrText>
        </w:r>
        <w:r w:rsidR="001530E2">
          <w:rPr>
            <w:noProof/>
            <w:webHidden/>
          </w:rPr>
        </w:r>
        <w:r w:rsidR="001530E2">
          <w:rPr>
            <w:noProof/>
            <w:webHidden/>
          </w:rPr>
          <w:fldChar w:fldCharType="separate"/>
        </w:r>
        <w:r w:rsidR="001530E2">
          <w:rPr>
            <w:noProof/>
            <w:webHidden/>
          </w:rPr>
          <w:t>92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19" w:history="1">
        <w:r w:rsidR="001530E2" w:rsidRPr="00041549">
          <w:rPr>
            <w:rStyle w:val="-"/>
            <w:noProof/>
          </w:rPr>
          <w:t>Άρθρο 44</w:t>
        </w:r>
        <w:r w:rsidR="001530E2">
          <w:rPr>
            <w:noProof/>
            <w:webHidden/>
          </w:rPr>
          <w:tab/>
        </w:r>
        <w:r w:rsidR="001530E2">
          <w:rPr>
            <w:noProof/>
            <w:webHidden/>
          </w:rPr>
          <w:fldChar w:fldCharType="begin"/>
        </w:r>
        <w:r w:rsidR="001530E2">
          <w:rPr>
            <w:noProof/>
            <w:webHidden/>
          </w:rPr>
          <w:instrText xml:space="preserve"> PAGEREF _Toc30688319 \h </w:instrText>
        </w:r>
        <w:r w:rsidR="001530E2">
          <w:rPr>
            <w:noProof/>
            <w:webHidden/>
          </w:rPr>
        </w:r>
        <w:r w:rsidR="001530E2">
          <w:rPr>
            <w:noProof/>
            <w:webHidden/>
          </w:rPr>
          <w:fldChar w:fldCharType="separate"/>
        </w:r>
        <w:r w:rsidR="001530E2">
          <w:rPr>
            <w:noProof/>
            <w:webHidden/>
          </w:rPr>
          <w:t>94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0" w:history="1">
        <w:r w:rsidR="001530E2" w:rsidRPr="00041549">
          <w:rPr>
            <w:rStyle w:val="-"/>
            <w:noProof/>
            <w:lang w:bidi="en-US"/>
          </w:rPr>
          <w:t>«</w:t>
        </w:r>
        <w:r w:rsidR="001530E2" w:rsidRPr="00041549">
          <w:rPr>
            <w:rStyle w:val="-"/>
            <w:noProof/>
          </w:rPr>
          <w:t>Άρθρο 96</w:t>
        </w:r>
        <w:r w:rsidR="001530E2">
          <w:rPr>
            <w:noProof/>
            <w:webHidden/>
          </w:rPr>
          <w:tab/>
        </w:r>
        <w:r w:rsidR="001530E2">
          <w:rPr>
            <w:noProof/>
            <w:webHidden/>
          </w:rPr>
          <w:fldChar w:fldCharType="begin"/>
        </w:r>
        <w:r w:rsidR="001530E2">
          <w:rPr>
            <w:noProof/>
            <w:webHidden/>
          </w:rPr>
          <w:instrText xml:space="preserve"> PAGEREF _Toc30688320 \h </w:instrText>
        </w:r>
        <w:r w:rsidR="001530E2">
          <w:rPr>
            <w:noProof/>
            <w:webHidden/>
          </w:rPr>
        </w:r>
        <w:r w:rsidR="001530E2">
          <w:rPr>
            <w:noProof/>
            <w:webHidden/>
          </w:rPr>
          <w:fldChar w:fldCharType="separate"/>
        </w:r>
        <w:r w:rsidR="001530E2">
          <w:rPr>
            <w:noProof/>
            <w:webHidden/>
          </w:rPr>
          <w:t>94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1" w:history="1">
        <w:r w:rsidR="001530E2" w:rsidRPr="00041549">
          <w:rPr>
            <w:rStyle w:val="-"/>
            <w:noProof/>
            <w:lang w:bidi="en-US"/>
          </w:rPr>
          <w:t>Παροχές Κλάδου Επικουρικής Ασφάλισης ΕΤΕΑΕΠ</w:t>
        </w:r>
        <w:r w:rsidR="001530E2">
          <w:rPr>
            <w:noProof/>
            <w:webHidden/>
          </w:rPr>
          <w:tab/>
        </w:r>
        <w:r w:rsidR="001530E2">
          <w:rPr>
            <w:noProof/>
            <w:webHidden/>
          </w:rPr>
          <w:fldChar w:fldCharType="begin"/>
        </w:r>
        <w:r w:rsidR="001530E2">
          <w:rPr>
            <w:noProof/>
            <w:webHidden/>
          </w:rPr>
          <w:instrText xml:space="preserve"> PAGEREF _Toc30688321 \h </w:instrText>
        </w:r>
        <w:r w:rsidR="001530E2">
          <w:rPr>
            <w:noProof/>
            <w:webHidden/>
          </w:rPr>
        </w:r>
        <w:r w:rsidR="001530E2">
          <w:rPr>
            <w:noProof/>
            <w:webHidden/>
          </w:rPr>
          <w:fldChar w:fldCharType="separate"/>
        </w:r>
        <w:r w:rsidR="001530E2">
          <w:rPr>
            <w:noProof/>
            <w:webHidden/>
          </w:rPr>
          <w:t>94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2" w:history="1">
        <w:r w:rsidR="001530E2" w:rsidRPr="00041549">
          <w:rPr>
            <w:rStyle w:val="-"/>
            <w:noProof/>
          </w:rPr>
          <w:t>Άρθρο 45</w:t>
        </w:r>
        <w:r w:rsidR="001530E2">
          <w:rPr>
            <w:noProof/>
            <w:webHidden/>
          </w:rPr>
          <w:tab/>
        </w:r>
        <w:r w:rsidR="001530E2">
          <w:rPr>
            <w:noProof/>
            <w:webHidden/>
          </w:rPr>
          <w:fldChar w:fldCharType="begin"/>
        </w:r>
        <w:r w:rsidR="001530E2">
          <w:rPr>
            <w:noProof/>
            <w:webHidden/>
          </w:rPr>
          <w:instrText xml:space="preserve"> PAGEREF _Toc30688322 \h </w:instrText>
        </w:r>
        <w:r w:rsidR="001530E2">
          <w:rPr>
            <w:noProof/>
            <w:webHidden/>
          </w:rPr>
        </w:r>
        <w:r w:rsidR="001530E2">
          <w:rPr>
            <w:noProof/>
            <w:webHidden/>
          </w:rPr>
          <w:fldChar w:fldCharType="separate"/>
        </w:r>
        <w:r w:rsidR="001530E2">
          <w:rPr>
            <w:noProof/>
            <w:webHidden/>
          </w:rPr>
          <w:t>97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3" w:history="1">
        <w:r w:rsidR="001530E2" w:rsidRPr="00041549">
          <w:rPr>
            <w:rStyle w:val="-"/>
            <w:noProof/>
          </w:rPr>
          <w:t>«Άρθρο 97</w:t>
        </w:r>
        <w:r w:rsidR="001530E2">
          <w:rPr>
            <w:noProof/>
            <w:webHidden/>
          </w:rPr>
          <w:tab/>
        </w:r>
        <w:r w:rsidR="001530E2">
          <w:rPr>
            <w:noProof/>
            <w:webHidden/>
          </w:rPr>
          <w:fldChar w:fldCharType="begin"/>
        </w:r>
        <w:r w:rsidR="001530E2">
          <w:rPr>
            <w:noProof/>
            <w:webHidden/>
          </w:rPr>
          <w:instrText xml:space="preserve"> PAGEREF _Toc30688323 \h </w:instrText>
        </w:r>
        <w:r w:rsidR="001530E2">
          <w:rPr>
            <w:noProof/>
            <w:webHidden/>
          </w:rPr>
        </w:r>
        <w:r w:rsidR="001530E2">
          <w:rPr>
            <w:noProof/>
            <w:webHidden/>
          </w:rPr>
          <w:fldChar w:fldCharType="separate"/>
        </w:r>
        <w:r w:rsidR="001530E2">
          <w:rPr>
            <w:noProof/>
            <w:webHidden/>
          </w:rPr>
          <w:t>97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4" w:history="1">
        <w:r w:rsidR="001530E2" w:rsidRPr="00041549">
          <w:rPr>
            <w:rStyle w:val="-"/>
            <w:noProof/>
          </w:rPr>
          <w:t>Εισφορές επικουρικής ασφάλισης</w:t>
        </w:r>
        <w:r w:rsidR="001530E2">
          <w:rPr>
            <w:noProof/>
            <w:webHidden/>
          </w:rPr>
          <w:tab/>
        </w:r>
        <w:r w:rsidR="001530E2">
          <w:rPr>
            <w:noProof/>
            <w:webHidden/>
          </w:rPr>
          <w:fldChar w:fldCharType="begin"/>
        </w:r>
        <w:r w:rsidR="001530E2">
          <w:rPr>
            <w:noProof/>
            <w:webHidden/>
          </w:rPr>
          <w:instrText xml:space="preserve"> PAGEREF _Toc30688324 \h </w:instrText>
        </w:r>
        <w:r w:rsidR="001530E2">
          <w:rPr>
            <w:noProof/>
            <w:webHidden/>
          </w:rPr>
        </w:r>
        <w:r w:rsidR="001530E2">
          <w:rPr>
            <w:noProof/>
            <w:webHidden/>
          </w:rPr>
          <w:fldChar w:fldCharType="separate"/>
        </w:r>
        <w:r w:rsidR="001530E2">
          <w:rPr>
            <w:noProof/>
            <w:webHidden/>
          </w:rPr>
          <w:t>97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5" w:history="1">
        <w:r w:rsidR="001530E2" w:rsidRPr="00041549">
          <w:rPr>
            <w:rStyle w:val="-"/>
            <w:noProof/>
          </w:rPr>
          <w:t>Άρθρο 46</w:t>
        </w:r>
        <w:r w:rsidR="001530E2">
          <w:rPr>
            <w:noProof/>
            <w:webHidden/>
          </w:rPr>
          <w:tab/>
        </w:r>
        <w:r w:rsidR="001530E2">
          <w:rPr>
            <w:noProof/>
            <w:webHidden/>
          </w:rPr>
          <w:fldChar w:fldCharType="begin"/>
        </w:r>
        <w:r w:rsidR="001530E2">
          <w:rPr>
            <w:noProof/>
            <w:webHidden/>
          </w:rPr>
          <w:instrText xml:space="preserve"> PAGEREF _Toc30688325 \h </w:instrText>
        </w:r>
        <w:r w:rsidR="001530E2">
          <w:rPr>
            <w:noProof/>
            <w:webHidden/>
          </w:rPr>
        </w:r>
        <w:r w:rsidR="001530E2">
          <w:rPr>
            <w:noProof/>
            <w:webHidden/>
          </w:rPr>
          <w:fldChar w:fldCharType="separate"/>
        </w:r>
        <w:r w:rsidR="001530E2">
          <w:rPr>
            <w:noProof/>
            <w:webHidden/>
          </w:rPr>
          <w:t>98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6" w:history="1">
        <w:r w:rsidR="001530E2" w:rsidRPr="00041549">
          <w:rPr>
            <w:rStyle w:val="-"/>
            <w:noProof/>
          </w:rPr>
          <w:t>Συμψηφισμός οφειλών προς το ΕΤΕΑΕΠ</w:t>
        </w:r>
        <w:r w:rsidR="001530E2">
          <w:rPr>
            <w:noProof/>
            <w:webHidden/>
          </w:rPr>
          <w:tab/>
        </w:r>
        <w:r w:rsidR="001530E2">
          <w:rPr>
            <w:noProof/>
            <w:webHidden/>
          </w:rPr>
          <w:fldChar w:fldCharType="begin"/>
        </w:r>
        <w:r w:rsidR="001530E2">
          <w:rPr>
            <w:noProof/>
            <w:webHidden/>
          </w:rPr>
          <w:instrText xml:space="preserve"> PAGEREF _Toc30688326 \h </w:instrText>
        </w:r>
        <w:r w:rsidR="001530E2">
          <w:rPr>
            <w:noProof/>
            <w:webHidden/>
          </w:rPr>
        </w:r>
        <w:r w:rsidR="001530E2">
          <w:rPr>
            <w:noProof/>
            <w:webHidden/>
          </w:rPr>
          <w:fldChar w:fldCharType="separate"/>
        </w:r>
        <w:r w:rsidR="001530E2">
          <w:rPr>
            <w:noProof/>
            <w:webHidden/>
          </w:rPr>
          <w:t>98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7" w:history="1">
        <w:r w:rsidR="001530E2" w:rsidRPr="00041549">
          <w:rPr>
            <w:rStyle w:val="-"/>
            <w:noProof/>
          </w:rPr>
          <w:t>Άρθρο 47</w:t>
        </w:r>
        <w:r w:rsidR="001530E2">
          <w:rPr>
            <w:noProof/>
            <w:webHidden/>
          </w:rPr>
          <w:tab/>
        </w:r>
        <w:r w:rsidR="001530E2">
          <w:rPr>
            <w:noProof/>
            <w:webHidden/>
          </w:rPr>
          <w:fldChar w:fldCharType="begin"/>
        </w:r>
        <w:r w:rsidR="001530E2">
          <w:rPr>
            <w:noProof/>
            <w:webHidden/>
          </w:rPr>
          <w:instrText xml:space="preserve"> PAGEREF _Toc30688327 \h </w:instrText>
        </w:r>
        <w:r w:rsidR="001530E2">
          <w:rPr>
            <w:noProof/>
            <w:webHidden/>
          </w:rPr>
        </w:r>
        <w:r w:rsidR="001530E2">
          <w:rPr>
            <w:noProof/>
            <w:webHidden/>
          </w:rPr>
          <w:fldChar w:fldCharType="separate"/>
        </w:r>
        <w:r w:rsidR="001530E2">
          <w:rPr>
            <w:noProof/>
            <w:webHidden/>
          </w:rPr>
          <w:t>99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8" w:history="1">
        <w:r w:rsidR="001530E2" w:rsidRPr="00041549">
          <w:rPr>
            <w:rStyle w:val="-"/>
            <w:noProof/>
          </w:rPr>
          <w:t>Συμπληρωματική χρηματοδότηση κοινωνικού προυπολογισμού</w:t>
        </w:r>
        <w:r w:rsidR="001530E2">
          <w:rPr>
            <w:noProof/>
            <w:webHidden/>
          </w:rPr>
          <w:tab/>
        </w:r>
        <w:r w:rsidR="001530E2">
          <w:rPr>
            <w:noProof/>
            <w:webHidden/>
          </w:rPr>
          <w:fldChar w:fldCharType="begin"/>
        </w:r>
        <w:r w:rsidR="001530E2">
          <w:rPr>
            <w:noProof/>
            <w:webHidden/>
          </w:rPr>
          <w:instrText xml:space="preserve"> PAGEREF _Toc30688328 \h </w:instrText>
        </w:r>
        <w:r w:rsidR="001530E2">
          <w:rPr>
            <w:noProof/>
            <w:webHidden/>
          </w:rPr>
        </w:r>
        <w:r w:rsidR="001530E2">
          <w:rPr>
            <w:noProof/>
            <w:webHidden/>
          </w:rPr>
          <w:fldChar w:fldCharType="separate"/>
        </w:r>
        <w:r w:rsidR="001530E2">
          <w:rPr>
            <w:noProof/>
            <w:webHidden/>
          </w:rPr>
          <w:t>99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29" w:history="1">
        <w:r w:rsidR="001530E2" w:rsidRPr="00041549">
          <w:rPr>
            <w:rStyle w:val="-"/>
            <w:noProof/>
          </w:rPr>
          <w:t>Άρθρο 48</w:t>
        </w:r>
        <w:r w:rsidR="001530E2">
          <w:rPr>
            <w:noProof/>
            <w:webHidden/>
          </w:rPr>
          <w:tab/>
        </w:r>
        <w:r w:rsidR="001530E2">
          <w:rPr>
            <w:noProof/>
            <w:webHidden/>
          </w:rPr>
          <w:fldChar w:fldCharType="begin"/>
        </w:r>
        <w:r w:rsidR="001530E2">
          <w:rPr>
            <w:noProof/>
            <w:webHidden/>
          </w:rPr>
          <w:instrText xml:space="preserve"> PAGEREF _Toc30688329 \h </w:instrText>
        </w:r>
        <w:r w:rsidR="001530E2">
          <w:rPr>
            <w:noProof/>
            <w:webHidden/>
          </w:rPr>
        </w:r>
        <w:r w:rsidR="001530E2">
          <w:rPr>
            <w:noProof/>
            <w:webHidden/>
          </w:rPr>
          <w:fldChar w:fldCharType="separate"/>
        </w:r>
        <w:r w:rsidR="001530E2">
          <w:rPr>
            <w:noProof/>
            <w:webHidden/>
          </w:rPr>
          <w:t>99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0" w:history="1">
        <w:r w:rsidR="001530E2" w:rsidRPr="00041549">
          <w:rPr>
            <w:rStyle w:val="-"/>
            <w:noProof/>
          </w:rPr>
          <w:t>Μείωση εισφορών εργοδότη-εργαζομένου</w:t>
        </w:r>
        <w:r w:rsidR="001530E2">
          <w:rPr>
            <w:noProof/>
            <w:webHidden/>
          </w:rPr>
          <w:tab/>
        </w:r>
        <w:r w:rsidR="001530E2">
          <w:rPr>
            <w:noProof/>
            <w:webHidden/>
          </w:rPr>
          <w:fldChar w:fldCharType="begin"/>
        </w:r>
        <w:r w:rsidR="001530E2">
          <w:rPr>
            <w:noProof/>
            <w:webHidden/>
          </w:rPr>
          <w:instrText xml:space="preserve"> PAGEREF _Toc30688330 \h </w:instrText>
        </w:r>
        <w:r w:rsidR="001530E2">
          <w:rPr>
            <w:noProof/>
            <w:webHidden/>
          </w:rPr>
        </w:r>
        <w:r w:rsidR="001530E2">
          <w:rPr>
            <w:noProof/>
            <w:webHidden/>
          </w:rPr>
          <w:fldChar w:fldCharType="separate"/>
        </w:r>
        <w:r w:rsidR="001530E2">
          <w:rPr>
            <w:noProof/>
            <w:webHidden/>
          </w:rPr>
          <w:t>99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1" w:history="1">
        <w:r w:rsidR="001530E2" w:rsidRPr="00041549">
          <w:rPr>
            <w:rStyle w:val="-"/>
            <w:noProof/>
          </w:rPr>
          <w:t>Άρθρο 49</w:t>
        </w:r>
        <w:r w:rsidR="001530E2">
          <w:rPr>
            <w:noProof/>
            <w:webHidden/>
          </w:rPr>
          <w:tab/>
        </w:r>
        <w:r w:rsidR="001530E2">
          <w:rPr>
            <w:noProof/>
            <w:webHidden/>
          </w:rPr>
          <w:fldChar w:fldCharType="begin"/>
        </w:r>
        <w:r w:rsidR="001530E2">
          <w:rPr>
            <w:noProof/>
            <w:webHidden/>
          </w:rPr>
          <w:instrText xml:space="preserve"> PAGEREF _Toc30688331 \h </w:instrText>
        </w:r>
        <w:r w:rsidR="001530E2">
          <w:rPr>
            <w:noProof/>
            <w:webHidden/>
          </w:rPr>
        </w:r>
        <w:r w:rsidR="001530E2">
          <w:rPr>
            <w:noProof/>
            <w:webHidden/>
          </w:rPr>
          <w:fldChar w:fldCharType="separate"/>
        </w:r>
        <w:r w:rsidR="001530E2">
          <w:rPr>
            <w:noProof/>
            <w:webHidden/>
          </w:rPr>
          <w:t>100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2" w:history="1">
        <w:r w:rsidR="001530E2" w:rsidRPr="00041549">
          <w:rPr>
            <w:rStyle w:val="-"/>
            <w:noProof/>
          </w:rPr>
          <w:t>Εξουσιοδοτικές Διατάξεις</w:t>
        </w:r>
        <w:r w:rsidR="001530E2">
          <w:rPr>
            <w:noProof/>
            <w:webHidden/>
          </w:rPr>
          <w:tab/>
        </w:r>
        <w:r w:rsidR="001530E2">
          <w:rPr>
            <w:noProof/>
            <w:webHidden/>
          </w:rPr>
          <w:fldChar w:fldCharType="begin"/>
        </w:r>
        <w:r w:rsidR="001530E2">
          <w:rPr>
            <w:noProof/>
            <w:webHidden/>
          </w:rPr>
          <w:instrText xml:space="preserve"> PAGEREF _Toc30688332 \h </w:instrText>
        </w:r>
        <w:r w:rsidR="001530E2">
          <w:rPr>
            <w:noProof/>
            <w:webHidden/>
          </w:rPr>
        </w:r>
        <w:r w:rsidR="001530E2">
          <w:rPr>
            <w:noProof/>
            <w:webHidden/>
          </w:rPr>
          <w:fldChar w:fldCharType="separate"/>
        </w:r>
        <w:r w:rsidR="001530E2">
          <w:rPr>
            <w:noProof/>
            <w:webHidden/>
          </w:rPr>
          <w:t>100</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333" w:history="1">
        <w:r w:rsidR="001530E2" w:rsidRPr="00041549">
          <w:rPr>
            <w:rStyle w:val="-"/>
            <w:noProof/>
            <w:lang w:bidi="en-US"/>
          </w:rPr>
          <w:t>ΜΕΡΟΣ ΤΕΤΑΡΤΟ</w:t>
        </w:r>
        <w:r w:rsidR="001530E2">
          <w:rPr>
            <w:noProof/>
            <w:webHidden/>
          </w:rPr>
          <w:tab/>
        </w:r>
        <w:r w:rsidR="001530E2">
          <w:rPr>
            <w:noProof/>
            <w:webHidden/>
          </w:rPr>
          <w:fldChar w:fldCharType="begin"/>
        </w:r>
        <w:r w:rsidR="001530E2">
          <w:rPr>
            <w:noProof/>
            <w:webHidden/>
          </w:rPr>
          <w:instrText xml:space="preserve"> PAGEREF _Toc30688333 \h </w:instrText>
        </w:r>
        <w:r w:rsidR="001530E2">
          <w:rPr>
            <w:noProof/>
            <w:webHidden/>
          </w:rPr>
        </w:r>
        <w:r w:rsidR="001530E2">
          <w:rPr>
            <w:noProof/>
            <w:webHidden/>
          </w:rPr>
          <w:fldChar w:fldCharType="separate"/>
        </w:r>
        <w:r w:rsidR="001530E2">
          <w:rPr>
            <w:noProof/>
            <w:webHidden/>
          </w:rPr>
          <w:t>101</w:t>
        </w:r>
        <w:r w:rsidR="001530E2">
          <w:rPr>
            <w:noProof/>
            <w:webHidden/>
          </w:rPr>
          <w:fldChar w:fldCharType="end"/>
        </w:r>
      </w:hyperlink>
    </w:p>
    <w:p w:rsidR="001530E2" w:rsidRPr="00FF1BBC" w:rsidRDefault="00901929">
      <w:pPr>
        <w:pStyle w:val="10"/>
        <w:tabs>
          <w:tab w:val="right" w:leader="dot" w:pos="8296"/>
        </w:tabs>
        <w:rPr>
          <w:rFonts w:eastAsia="Times New Roman"/>
          <w:noProof/>
          <w:sz w:val="22"/>
          <w:lang w:eastAsia="el-GR"/>
        </w:rPr>
      </w:pPr>
      <w:hyperlink w:anchor="_Toc30688334" w:history="1">
        <w:r w:rsidR="001530E2" w:rsidRPr="00041549">
          <w:rPr>
            <w:rStyle w:val="-"/>
            <w:noProof/>
            <w:lang w:bidi="en-US"/>
          </w:rPr>
          <w:t>ΟΡΓΑΝΙΣΜΟΣ e-Ε.Φ.Κ.Α.</w:t>
        </w:r>
        <w:r w:rsidR="001530E2">
          <w:rPr>
            <w:noProof/>
            <w:webHidden/>
          </w:rPr>
          <w:tab/>
        </w:r>
        <w:r w:rsidR="001530E2">
          <w:rPr>
            <w:noProof/>
            <w:webHidden/>
          </w:rPr>
          <w:fldChar w:fldCharType="begin"/>
        </w:r>
        <w:r w:rsidR="001530E2">
          <w:rPr>
            <w:noProof/>
            <w:webHidden/>
          </w:rPr>
          <w:instrText xml:space="preserve"> PAGEREF _Toc30688334 \h </w:instrText>
        </w:r>
        <w:r w:rsidR="001530E2">
          <w:rPr>
            <w:noProof/>
            <w:webHidden/>
          </w:rPr>
        </w:r>
        <w:r w:rsidR="001530E2">
          <w:rPr>
            <w:noProof/>
            <w:webHidden/>
          </w:rPr>
          <w:fldChar w:fldCharType="separate"/>
        </w:r>
        <w:r w:rsidR="001530E2">
          <w:rPr>
            <w:noProof/>
            <w:webHidden/>
          </w:rPr>
          <w:t>101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5" w:history="1">
        <w:r w:rsidR="001530E2" w:rsidRPr="00041549">
          <w:rPr>
            <w:rStyle w:val="-"/>
            <w:noProof/>
          </w:rPr>
          <w:t>Άρθρο 50</w:t>
        </w:r>
        <w:r w:rsidR="001530E2">
          <w:rPr>
            <w:noProof/>
            <w:webHidden/>
          </w:rPr>
          <w:tab/>
        </w:r>
        <w:r w:rsidR="001530E2">
          <w:rPr>
            <w:noProof/>
            <w:webHidden/>
          </w:rPr>
          <w:fldChar w:fldCharType="begin"/>
        </w:r>
        <w:r w:rsidR="001530E2">
          <w:rPr>
            <w:noProof/>
            <w:webHidden/>
          </w:rPr>
          <w:instrText xml:space="preserve"> PAGEREF _Toc30688335 \h </w:instrText>
        </w:r>
        <w:r w:rsidR="001530E2">
          <w:rPr>
            <w:noProof/>
            <w:webHidden/>
          </w:rPr>
        </w:r>
        <w:r w:rsidR="001530E2">
          <w:rPr>
            <w:noProof/>
            <w:webHidden/>
          </w:rPr>
          <w:fldChar w:fldCharType="separate"/>
        </w:r>
        <w:r w:rsidR="001530E2">
          <w:rPr>
            <w:noProof/>
            <w:webHidden/>
          </w:rPr>
          <w:t>101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6" w:history="1">
        <w:r w:rsidR="001530E2" w:rsidRPr="00041549">
          <w:rPr>
            <w:rStyle w:val="-"/>
            <w:noProof/>
          </w:rPr>
          <w:t>« Άρθρο 2</w:t>
        </w:r>
        <w:r w:rsidR="001530E2">
          <w:rPr>
            <w:noProof/>
            <w:webHidden/>
          </w:rPr>
          <w:tab/>
        </w:r>
        <w:r w:rsidR="001530E2">
          <w:rPr>
            <w:noProof/>
            <w:webHidden/>
          </w:rPr>
          <w:fldChar w:fldCharType="begin"/>
        </w:r>
        <w:r w:rsidR="001530E2">
          <w:rPr>
            <w:noProof/>
            <w:webHidden/>
          </w:rPr>
          <w:instrText xml:space="preserve"> PAGEREF _Toc30688336 \h </w:instrText>
        </w:r>
        <w:r w:rsidR="001530E2">
          <w:rPr>
            <w:noProof/>
            <w:webHidden/>
          </w:rPr>
        </w:r>
        <w:r w:rsidR="001530E2">
          <w:rPr>
            <w:noProof/>
            <w:webHidden/>
          </w:rPr>
          <w:fldChar w:fldCharType="separate"/>
        </w:r>
        <w:r w:rsidR="001530E2">
          <w:rPr>
            <w:noProof/>
            <w:webHidden/>
          </w:rPr>
          <w:t>101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7" w:history="1">
        <w:r w:rsidR="001530E2" w:rsidRPr="00041549">
          <w:rPr>
            <w:rStyle w:val="-"/>
            <w:noProof/>
          </w:rPr>
          <w:t>Διάρθρωση Υπηρεσιών</w:t>
        </w:r>
        <w:r w:rsidR="001530E2">
          <w:rPr>
            <w:noProof/>
            <w:webHidden/>
          </w:rPr>
          <w:tab/>
        </w:r>
        <w:r w:rsidR="001530E2">
          <w:rPr>
            <w:noProof/>
            <w:webHidden/>
          </w:rPr>
          <w:fldChar w:fldCharType="begin"/>
        </w:r>
        <w:r w:rsidR="001530E2">
          <w:rPr>
            <w:noProof/>
            <w:webHidden/>
          </w:rPr>
          <w:instrText xml:space="preserve"> PAGEREF _Toc30688337 \h </w:instrText>
        </w:r>
        <w:r w:rsidR="001530E2">
          <w:rPr>
            <w:noProof/>
            <w:webHidden/>
          </w:rPr>
        </w:r>
        <w:r w:rsidR="001530E2">
          <w:rPr>
            <w:noProof/>
            <w:webHidden/>
          </w:rPr>
          <w:fldChar w:fldCharType="separate"/>
        </w:r>
        <w:r w:rsidR="001530E2">
          <w:rPr>
            <w:noProof/>
            <w:webHidden/>
          </w:rPr>
          <w:t>101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8" w:history="1">
        <w:r w:rsidR="001530E2" w:rsidRPr="00041549">
          <w:rPr>
            <w:rStyle w:val="-"/>
            <w:noProof/>
          </w:rPr>
          <w:t>Άρθρο 51</w:t>
        </w:r>
        <w:r w:rsidR="001530E2">
          <w:rPr>
            <w:noProof/>
            <w:webHidden/>
          </w:rPr>
          <w:tab/>
        </w:r>
        <w:r w:rsidR="001530E2">
          <w:rPr>
            <w:noProof/>
            <w:webHidden/>
          </w:rPr>
          <w:fldChar w:fldCharType="begin"/>
        </w:r>
        <w:r w:rsidR="001530E2">
          <w:rPr>
            <w:noProof/>
            <w:webHidden/>
          </w:rPr>
          <w:instrText xml:space="preserve"> PAGEREF _Toc30688338 \h </w:instrText>
        </w:r>
        <w:r w:rsidR="001530E2">
          <w:rPr>
            <w:noProof/>
            <w:webHidden/>
          </w:rPr>
        </w:r>
        <w:r w:rsidR="001530E2">
          <w:rPr>
            <w:noProof/>
            <w:webHidden/>
          </w:rPr>
          <w:fldChar w:fldCharType="separate"/>
        </w:r>
        <w:r w:rsidR="001530E2">
          <w:rPr>
            <w:noProof/>
            <w:webHidden/>
          </w:rPr>
          <w:t>101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39" w:history="1">
        <w:r w:rsidR="001530E2" w:rsidRPr="00041549">
          <w:rPr>
            <w:rStyle w:val="-"/>
            <w:noProof/>
          </w:rPr>
          <w:t>«Άρθρο 3</w:t>
        </w:r>
        <w:r w:rsidR="001530E2">
          <w:rPr>
            <w:noProof/>
            <w:webHidden/>
          </w:rPr>
          <w:tab/>
        </w:r>
        <w:r w:rsidR="001530E2">
          <w:rPr>
            <w:noProof/>
            <w:webHidden/>
          </w:rPr>
          <w:fldChar w:fldCharType="begin"/>
        </w:r>
        <w:r w:rsidR="001530E2">
          <w:rPr>
            <w:noProof/>
            <w:webHidden/>
          </w:rPr>
          <w:instrText xml:space="preserve"> PAGEREF _Toc30688339 \h </w:instrText>
        </w:r>
        <w:r w:rsidR="001530E2">
          <w:rPr>
            <w:noProof/>
            <w:webHidden/>
          </w:rPr>
        </w:r>
        <w:r w:rsidR="001530E2">
          <w:rPr>
            <w:noProof/>
            <w:webHidden/>
          </w:rPr>
          <w:fldChar w:fldCharType="separate"/>
        </w:r>
        <w:r w:rsidR="001530E2">
          <w:rPr>
            <w:noProof/>
            <w:webHidden/>
          </w:rPr>
          <w:t>102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0" w:history="1">
        <w:r w:rsidR="001530E2" w:rsidRPr="00041549">
          <w:rPr>
            <w:rStyle w:val="-"/>
            <w:noProof/>
          </w:rPr>
          <w:t>Διεύθυνση Διοίκησης</w:t>
        </w:r>
        <w:r w:rsidR="001530E2">
          <w:rPr>
            <w:noProof/>
            <w:webHidden/>
          </w:rPr>
          <w:tab/>
        </w:r>
        <w:r w:rsidR="001530E2">
          <w:rPr>
            <w:noProof/>
            <w:webHidden/>
          </w:rPr>
          <w:fldChar w:fldCharType="begin"/>
        </w:r>
        <w:r w:rsidR="001530E2">
          <w:rPr>
            <w:noProof/>
            <w:webHidden/>
          </w:rPr>
          <w:instrText xml:space="preserve"> PAGEREF _Toc30688340 \h </w:instrText>
        </w:r>
        <w:r w:rsidR="001530E2">
          <w:rPr>
            <w:noProof/>
            <w:webHidden/>
          </w:rPr>
        </w:r>
        <w:r w:rsidR="001530E2">
          <w:rPr>
            <w:noProof/>
            <w:webHidden/>
          </w:rPr>
          <w:fldChar w:fldCharType="separate"/>
        </w:r>
        <w:r w:rsidR="001530E2">
          <w:rPr>
            <w:noProof/>
            <w:webHidden/>
          </w:rPr>
          <w:t>102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1" w:history="1">
        <w:r w:rsidR="001530E2" w:rsidRPr="00041549">
          <w:rPr>
            <w:rStyle w:val="-"/>
            <w:noProof/>
          </w:rPr>
          <w:t>«Άρθρο 5</w:t>
        </w:r>
        <w:r w:rsidR="001530E2">
          <w:rPr>
            <w:noProof/>
            <w:webHidden/>
          </w:rPr>
          <w:tab/>
        </w:r>
        <w:r w:rsidR="001530E2">
          <w:rPr>
            <w:noProof/>
            <w:webHidden/>
          </w:rPr>
          <w:fldChar w:fldCharType="begin"/>
        </w:r>
        <w:r w:rsidR="001530E2">
          <w:rPr>
            <w:noProof/>
            <w:webHidden/>
          </w:rPr>
          <w:instrText xml:space="preserve"> PAGEREF _Toc30688341 \h </w:instrText>
        </w:r>
        <w:r w:rsidR="001530E2">
          <w:rPr>
            <w:noProof/>
            <w:webHidden/>
          </w:rPr>
        </w:r>
        <w:r w:rsidR="001530E2">
          <w:rPr>
            <w:noProof/>
            <w:webHidden/>
          </w:rPr>
          <w:fldChar w:fldCharType="separate"/>
        </w:r>
        <w:r w:rsidR="001530E2">
          <w:rPr>
            <w:noProof/>
            <w:webHidden/>
          </w:rPr>
          <w:t>104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2" w:history="1">
        <w:r w:rsidR="001530E2" w:rsidRPr="00041549">
          <w:rPr>
            <w:rStyle w:val="-"/>
            <w:noProof/>
          </w:rPr>
          <w:t>Διεύθυνση Νομικών Υποθέσεων</w:t>
        </w:r>
        <w:r w:rsidR="001530E2">
          <w:rPr>
            <w:noProof/>
            <w:webHidden/>
          </w:rPr>
          <w:tab/>
        </w:r>
        <w:r w:rsidR="001530E2">
          <w:rPr>
            <w:noProof/>
            <w:webHidden/>
          </w:rPr>
          <w:fldChar w:fldCharType="begin"/>
        </w:r>
        <w:r w:rsidR="001530E2">
          <w:rPr>
            <w:noProof/>
            <w:webHidden/>
          </w:rPr>
          <w:instrText xml:space="preserve"> PAGEREF _Toc30688342 \h </w:instrText>
        </w:r>
        <w:r w:rsidR="001530E2">
          <w:rPr>
            <w:noProof/>
            <w:webHidden/>
          </w:rPr>
        </w:r>
        <w:r w:rsidR="001530E2">
          <w:rPr>
            <w:noProof/>
            <w:webHidden/>
          </w:rPr>
          <w:fldChar w:fldCharType="separate"/>
        </w:r>
        <w:r w:rsidR="001530E2">
          <w:rPr>
            <w:noProof/>
            <w:webHidden/>
          </w:rPr>
          <w:t>104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3" w:history="1">
        <w:r w:rsidR="001530E2" w:rsidRPr="00041549">
          <w:rPr>
            <w:rStyle w:val="-"/>
            <w:noProof/>
          </w:rPr>
          <w:t>Άρθρο 53</w:t>
        </w:r>
        <w:r w:rsidR="001530E2">
          <w:rPr>
            <w:noProof/>
            <w:webHidden/>
          </w:rPr>
          <w:tab/>
        </w:r>
        <w:r w:rsidR="001530E2">
          <w:rPr>
            <w:noProof/>
            <w:webHidden/>
          </w:rPr>
          <w:fldChar w:fldCharType="begin"/>
        </w:r>
        <w:r w:rsidR="001530E2">
          <w:rPr>
            <w:noProof/>
            <w:webHidden/>
          </w:rPr>
          <w:instrText xml:space="preserve"> PAGEREF _Toc30688343 \h </w:instrText>
        </w:r>
        <w:r w:rsidR="001530E2">
          <w:rPr>
            <w:noProof/>
            <w:webHidden/>
          </w:rPr>
        </w:r>
        <w:r w:rsidR="001530E2">
          <w:rPr>
            <w:noProof/>
            <w:webHidden/>
          </w:rPr>
          <w:fldChar w:fldCharType="separate"/>
        </w:r>
        <w:r w:rsidR="001530E2">
          <w:rPr>
            <w:noProof/>
            <w:webHidden/>
          </w:rPr>
          <w:t>106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4" w:history="1">
        <w:r w:rsidR="001530E2" w:rsidRPr="00041549">
          <w:rPr>
            <w:rStyle w:val="-"/>
            <w:noProof/>
          </w:rPr>
          <w:t>Το άρθρο 7 του π.δ 8/2019 αντικαθίσταται ως ακολούθως :</w:t>
        </w:r>
        <w:r w:rsidR="001530E2">
          <w:rPr>
            <w:noProof/>
            <w:webHidden/>
          </w:rPr>
          <w:tab/>
        </w:r>
        <w:r w:rsidR="001530E2">
          <w:rPr>
            <w:noProof/>
            <w:webHidden/>
          </w:rPr>
          <w:fldChar w:fldCharType="begin"/>
        </w:r>
        <w:r w:rsidR="001530E2">
          <w:rPr>
            <w:noProof/>
            <w:webHidden/>
          </w:rPr>
          <w:instrText xml:space="preserve"> PAGEREF _Toc30688344 \h </w:instrText>
        </w:r>
        <w:r w:rsidR="001530E2">
          <w:rPr>
            <w:noProof/>
            <w:webHidden/>
          </w:rPr>
        </w:r>
        <w:r w:rsidR="001530E2">
          <w:rPr>
            <w:noProof/>
            <w:webHidden/>
          </w:rPr>
          <w:fldChar w:fldCharType="separate"/>
        </w:r>
        <w:r w:rsidR="001530E2">
          <w:rPr>
            <w:noProof/>
            <w:webHidden/>
          </w:rPr>
          <w:t>106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5" w:history="1">
        <w:r w:rsidR="001530E2" w:rsidRPr="00041549">
          <w:rPr>
            <w:rStyle w:val="-"/>
            <w:noProof/>
          </w:rPr>
          <w:t>«Άρθρο 7</w:t>
        </w:r>
        <w:r w:rsidR="001530E2">
          <w:rPr>
            <w:noProof/>
            <w:webHidden/>
          </w:rPr>
          <w:tab/>
        </w:r>
        <w:r w:rsidR="001530E2">
          <w:rPr>
            <w:noProof/>
            <w:webHidden/>
          </w:rPr>
          <w:fldChar w:fldCharType="begin"/>
        </w:r>
        <w:r w:rsidR="001530E2">
          <w:rPr>
            <w:noProof/>
            <w:webHidden/>
          </w:rPr>
          <w:instrText xml:space="preserve"> PAGEREF _Toc30688345 \h </w:instrText>
        </w:r>
        <w:r w:rsidR="001530E2">
          <w:rPr>
            <w:noProof/>
            <w:webHidden/>
          </w:rPr>
        </w:r>
        <w:r w:rsidR="001530E2">
          <w:rPr>
            <w:noProof/>
            <w:webHidden/>
          </w:rPr>
          <w:fldChar w:fldCharType="separate"/>
        </w:r>
        <w:r w:rsidR="001530E2">
          <w:rPr>
            <w:noProof/>
            <w:webHidden/>
          </w:rPr>
          <w:t>106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6" w:history="1">
        <w:r w:rsidR="001530E2" w:rsidRPr="00041549">
          <w:rPr>
            <w:rStyle w:val="-"/>
            <w:noProof/>
          </w:rPr>
          <w:t>Διεύθυνση Οργάνωσης ,Απλούστευσης και Ψηφιακού Μετασχηματισμού Διαδικασιών</w:t>
        </w:r>
        <w:r w:rsidR="001530E2">
          <w:rPr>
            <w:noProof/>
            <w:webHidden/>
          </w:rPr>
          <w:tab/>
        </w:r>
        <w:r w:rsidR="001530E2">
          <w:rPr>
            <w:noProof/>
            <w:webHidden/>
          </w:rPr>
          <w:fldChar w:fldCharType="begin"/>
        </w:r>
        <w:r w:rsidR="001530E2">
          <w:rPr>
            <w:noProof/>
            <w:webHidden/>
          </w:rPr>
          <w:instrText xml:space="preserve"> PAGEREF _Toc30688346 \h </w:instrText>
        </w:r>
        <w:r w:rsidR="001530E2">
          <w:rPr>
            <w:noProof/>
            <w:webHidden/>
          </w:rPr>
        </w:r>
        <w:r w:rsidR="001530E2">
          <w:rPr>
            <w:noProof/>
            <w:webHidden/>
          </w:rPr>
          <w:fldChar w:fldCharType="separate"/>
        </w:r>
        <w:r w:rsidR="001530E2">
          <w:rPr>
            <w:noProof/>
            <w:webHidden/>
          </w:rPr>
          <w:t>106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7" w:history="1">
        <w:r w:rsidR="001530E2" w:rsidRPr="00041549">
          <w:rPr>
            <w:rStyle w:val="-"/>
            <w:noProof/>
          </w:rPr>
          <w:t>Άρθρο 54</w:t>
        </w:r>
        <w:r w:rsidR="001530E2">
          <w:rPr>
            <w:noProof/>
            <w:webHidden/>
          </w:rPr>
          <w:tab/>
        </w:r>
        <w:r w:rsidR="001530E2">
          <w:rPr>
            <w:noProof/>
            <w:webHidden/>
          </w:rPr>
          <w:fldChar w:fldCharType="begin"/>
        </w:r>
        <w:r w:rsidR="001530E2">
          <w:rPr>
            <w:noProof/>
            <w:webHidden/>
          </w:rPr>
          <w:instrText xml:space="preserve"> PAGEREF _Toc30688347 \h </w:instrText>
        </w:r>
        <w:r w:rsidR="001530E2">
          <w:rPr>
            <w:noProof/>
            <w:webHidden/>
          </w:rPr>
        </w:r>
        <w:r w:rsidR="001530E2">
          <w:rPr>
            <w:noProof/>
            <w:webHidden/>
          </w:rPr>
          <w:fldChar w:fldCharType="separate"/>
        </w:r>
        <w:r w:rsidR="001530E2">
          <w:rPr>
            <w:noProof/>
            <w:webHidden/>
          </w:rPr>
          <w:t>108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8" w:history="1">
        <w:r w:rsidR="001530E2" w:rsidRPr="00041549">
          <w:rPr>
            <w:rStyle w:val="-"/>
            <w:noProof/>
          </w:rPr>
          <w:t>«Άρθρο 7Α</w:t>
        </w:r>
        <w:r w:rsidR="001530E2">
          <w:rPr>
            <w:noProof/>
            <w:webHidden/>
          </w:rPr>
          <w:tab/>
        </w:r>
        <w:r w:rsidR="001530E2">
          <w:rPr>
            <w:noProof/>
            <w:webHidden/>
          </w:rPr>
          <w:fldChar w:fldCharType="begin"/>
        </w:r>
        <w:r w:rsidR="001530E2">
          <w:rPr>
            <w:noProof/>
            <w:webHidden/>
          </w:rPr>
          <w:instrText xml:space="preserve"> PAGEREF _Toc30688348 \h </w:instrText>
        </w:r>
        <w:r w:rsidR="001530E2">
          <w:rPr>
            <w:noProof/>
            <w:webHidden/>
          </w:rPr>
        </w:r>
        <w:r w:rsidR="001530E2">
          <w:rPr>
            <w:noProof/>
            <w:webHidden/>
          </w:rPr>
          <w:fldChar w:fldCharType="separate"/>
        </w:r>
        <w:r w:rsidR="001530E2">
          <w:rPr>
            <w:noProof/>
            <w:webHidden/>
          </w:rPr>
          <w:t>108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49" w:history="1">
        <w:r w:rsidR="001530E2" w:rsidRPr="00041549">
          <w:rPr>
            <w:rStyle w:val="-"/>
            <w:noProof/>
          </w:rPr>
          <w:t>Διεύθυνση Διευθέτησης Αναφορών</w:t>
        </w:r>
        <w:r w:rsidR="001530E2">
          <w:rPr>
            <w:noProof/>
            <w:webHidden/>
          </w:rPr>
          <w:tab/>
        </w:r>
        <w:r w:rsidR="001530E2">
          <w:rPr>
            <w:noProof/>
            <w:webHidden/>
          </w:rPr>
          <w:fldChar w:fldCharType="begin"/>
        </w:r>
        <w:r w:rsidR="001530E2">
          <w:rPr>
            <w:noProof/>
            <w:webHidden/>
          </w:rPr>
          <w:instrText xml:space="preserve"> PAGEREF _Toc30688349 \h </w:instrText>
        </w:r>
        <w:r w:rsidR="001530E2">
          <w:rPr>
            <w:noProof/>
            <w:webHidden/>
          </w:rPr>
        </w:r>
        <w:r w:rsidR="001530E2">
          <w:rPr>
            <w:noProof/>
            <w:webHidden/>
          </w:rPr>
          <w:fldChar w:fldCharType="separate"/>
        </w:r>
        <w:r w:rsidR="001530E2">
          <w:rPr>
            <w:noProof/>
            <w:webHidden/>
          </w:rPr>
          <w:t>108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0" w:history="1">
        <w:r w:rsidR="001530E2" w:rsidRPr="00041549">
          <w:rPr>
            <w:rStyle w:val="-"/>
            <w:noProof/>
          </w:rPr>
          <w:t>Άρθρο 55</w:t>
        </w:r>
        <w:r w:rsidR="001530E2">
          <w:rPr>
            <w:noProof/>
            <w:webHidden/>
          </w:rPr>
          <w:tab/>
        </w:r>
        <w:r w:rsidR="001530E2">
          <w:rPr>
            <w:noProof/>
            <w:webHidden/>
          </w:rPr>
          <w:fldChar w:fldCharType="begin"/>
        </w:r>
        <w:r w:rsidR="001530E2">
          <w:rPr>
            <w:noProof/>
            <w:webHidden/>
          </w:rPr>
          <w:instrText xml:space="preserve"> PAGEREF _Toc30688350 \h </w:instrText>
        </w:r>
        <w:r w:rsidR="001530E2">
          <w:rPr>
            <w:noProof/>
            <w:webHidden/>
          </w:rPr>
        </w:r>
        <w:r w:rsidR="001530E2">
          <w:rPr>
            <w:noProof/>
            <w:webHidden/>
          </w:rPr>
          <w:fldChar w:fldCharType="separate"/>
        </w:r>
        <w:r w:rsidR="001530E2">
          <w:rPr>
            <w:noProof/>
            <w:webHidden/>
          </w:rPr>
          <w:t>109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1" w:history="1">
        <w:r w:rsidR="001530E2" w:rsidRPr="00041549">
          <w:rPr>
            <w:rStyle w:val="-"/>
            <w:noProof/>
          </w:rPr>
          <w:t>«Άρθρο 7Β</w:t>
        </w:r>
        <w:r w:rsidR="001530E2">
          <w:rPr>
            <w:noProof/>
            <w:webHidden/>
          </w:rPr>
          <w:tab/>
        </w:r>
        <w:r w:rsidR="001530E2">
          <w:rPr>
            <w:noProof/>
            <w:webHidden/>
          </w:rPr>
          <w:fldChar w:fldCharType="begin"/>
        </w:r>
        <w:r w:rsidR="001530E2">
          <w:rPr>
            <w:noProof/>
            <w:webHidden/>
          </w:rPr>
          <w:instrText xml:space="preserve"> PAGEREF _Toc30688351 \h </w:instrText>
        </w:r>
        <w:r w:rsidR="001530E2">
          <w:rPr>
            <w:noProof/>
            <w:webHidden/>
          </w:rPr>
        </w:r>
        <w:r w:rsidR="001530E2">
          <w:rPr>
            <w:noProof/>
            <w:webHidden/>
          </w:rPr>
          <w:fldChar w:fldCharType="separate"/>
        </w:r>
        <w:r w:rsidR="001530E2">
          <w:rPr>
            <w:noProof/>
            <w:webHidden/>
          </w:rPr>
          <w:t>109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2" w:history="1">
        <w:r w:rsidR="001530E2" w:rsidRPr="00041549">
          <w:rPr>
            <w:rStyle w:val="-"/>
            <w:noProof/>
          </w:rPr>
          <w:t>Αυτοτελές Τμήμα Προστασίας Δεδομένων</w:t>
        </w:r>
        <w:r w:rsidR="001530E2">
          <w:rPr>
            <w:noProof/>
            <w:webHidden/>
          </w:rPr>
          <w:tab/>
        </w:r>
        <w:r w:rsidR="001530E2">
          <w:rPr>
            <w:noProof/>
            <w:webHidden/>
          </w:rPr>
          <w:fldChar w:fldCharType="begin"/>
        </w:r>
        <w:r w:rsidR="001530E2">
          <w:rPr>
            <w:noProof/>
            <w:webHidden/>
          </w:rPr>
          <w:instrText xml:space="preserve"> PAGEREF _Toc30688352 \h </w:instrText>
        </w:r>
        <w:r w:rsidR="001530E2">
          <w:rPr>
            <w:noProof/>
            <w:webHidden/>
          </w:rPr>
        </w:r>
        <w:r w:rsidR="001530E2">
          <w:rPr>
            <w:noProof/>
            <w:webHidden/>
          </w:rPr>
          <w:fldChar w:fldCharType="separate"/>
        </w:r>
        <w:r w:rsidR="001530E2">
          <w:rPr>
            <w:noProof/>
            <w:webHidden/>
          </w:rPr>
          <w:t>109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3" w:history="1">
        <w:r w:rsidR="001530E2" w:rsidRPr="00041549">
          <w:rPr>
            <w:rStyle w:val="-"/>
            <w:noProof/>
          </w:rPr>
          <w:t>Άρθρο 56</w:t>
        </w:r>
        <w:r w:rsidR="001530E2">
          <w:rPr>
            <w:noProof/>
            <w:webHidden/>
          </w:rPr>
          <w:tab/>
        </w:r>
        <w:r w:rsidR="001530E2">
          <w:rPr>
            <w:noProof/>
            <w:webHidden/>
          </w:rPr>
          <w:fldChar w:fldCharType="begin"/>
        </w:r>
        <w:r w:rsidR="001530E2">
          <w:rPr>
            <w:noProof/>
            <w:webHidden/>
          </w:rPr>
          <w:instrText xml:space="preserve"> PAGEREF _Toc30688353 \h </w:instrText>
        </w:r>
        <w:r w:rsidR="001530E2">
          <w:rPr>
            <w:noProof/>
            <w:webHidden/>
          </w:rPr>
        </w:r>
        <w:r w:rsidR="001530E2">
          <w:rPr>
            <w:noProof/>
            <w:webHidden/>
          </w:rPr>
          <w:fldChar w:fldCharType="separate"/>
        </w:r>
        <w:r w:rsidR="001530E2">
          <w:rPr>
            <w:noProof/>
            <w:webHidden/>
          </w:rPr>
          <w:t>110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4" w:history="1">
        <w:r w:rsidR="001530E2" w:rsidRPr="00041549">
          <w:rPr>
            <w:rStyle w:val="-"/>
            <w:noProof/>
          </w:rPr>
          <w:t>«Άρθρο 8</w:t>
        </w:r>
        <w:r w:rsidR="001530E2">
          <w:rPr>
            <w:noProof/>
            <w:webHidden/>
          </w:rPr>
          <w:tab/>
        </w:r>
        <w:r w:rsidR="001530E2">
          <w:rPr>
            <w:noProof/>
            <w:webHidden/>
          </w:rPr>
          <w:fldChar w:fldCharType="begin"/>
        </w:r>
        <w:r w:rsidR="001530E2">
          <w:rPr>
            <w:noProof/>
            <w:webHidden/>
          </w:rPr>
          <w:instrText xml:space="preserve"> PAGEREF _Toc30688354 \h </w:instrText>
        </w:r>
        <w:r w:rsidR="001530E2">
          <w:rPr>
            <w:noProof/>
            <w:webHidden/>
          </w:rPr>
        </w:r>
        <w:r w:rsidR="001530E2">
          <w:rPr>
            <w:noProof/>
            <w:webHidden/>
          </w:rPr>
          <w:fldChar w:fldCharType="separate"/>
        </w:r>
        <w:r w:rsidR="001530E2">
          <w:rPr>
            <w:noProof/>
            <w:webHidden/>
          </w:rPr>
          <w:t>110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5" w:history="1">
        <w:r w:rsidR="001530E2" w:rsidRPr="00041549">
          <w:rPr>
            <w:rStyle w:val="-"/>
            <w:noProof/>
          </w:rPr>
          <w:t>Γενική Διεύθυνση Εισφορών</w:t>
        </w:r>
        <w:r w:rsidR="001530E2">
          <w:rPr>
            <w:noProof/>
            <w:webHidden/>
          </w:rPr>
          <w:tab/>
        </w:r>
        <w:r w:rsidR="001530E2">
          <w:rPr>
            <w:noProof/>
            <w:webHidden/>
          </w:rPr>
          <w:fldChar w:fldCharType="begin"/>
        </w:r>
        <w:r w:rsidR="001530E2">
          <w:rPr>
            <w:noProof/>
            <w:webHidden/>
          </w:rPr>
          <w:instrText xml:space="preserve"> PAGEREF _Toc30688355 \h </w:instrText>
        </w:r>
        <w:r w:rsidR="001530E2">
          <w:rPr>
            <w:noProof/>
            <w:webHidden/>
          </w:rPr>
        </w:r>
        <w:r w:rsidR="001530E2">
          <w:rPr>
            <w:noProof/>
            <w:webHidden/>
          </w:rPr>
          <w:fldChar w:fldCharType="separate"/>
        </w:r>
        <w:r w:rsidR="001530E2">
          <w:rPr>
            <w:noProof/>
            <w:webHidden/>
          </w:rPr>
          <w:t>110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6" w:history="1">
        <w:r w:rsidR="001530E2" w:rsidRPr="00041549">
          <w:rPr>
            <w:rStyle w:val="-"/>
            <w:noProof/>
          </w:rPr>
          <w:t>Άρθρο 57</w:t>
        </w:r>
        <w:r w:rsidR="001530E2">
          <w:rPr>
            <w:noProof/>
            <w:webHidden/>
          </w:rPr>
          <w:tab/>
        </w:r>
        <w:r w:rsidR="001530E2">
          <w:rPr>
            <w:noProof/>
            <w:webHidden/>
          </w:rPr>
          <w:fldChar w:fldCharType="begin"/>
        </w:r>
        <w:r w:rsidR="001530E2">
          <w:rPr>
            <w:noProof/>
            <w:webHidden/>
          </w:rPr>
          <w:instrText xml:space="preserve"> PAGEREF _Toc30688356 \h </w:instrText>
        </w:r>
        <w:r w:rsidR="001530E2">
          <w:rPr>
            <w:noProof/>
            <w:webHidden/>
          </w:rPr>
        </w:r>
        <w:r w:rsidR="001530E2">
          <w:rPr>
            <w:noProof/>
            <w:webHidden/>
          </w:rPr>
          <w:fldChar w:fldCharType="separate"/>
        </w:r>
        <w:r w:rsidR="001530E2">
          <w:rPr>
            <w:noProof/>
            <w:webHidden/>
          </w:rPr>
          <w:t>110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7" w:history="1">
        <w:r w:rsidR="001530E2" w:rsidRPr="00041549">
          <w:rPr>
            <w:rStyle w:val="-"/>
            <w:noProof/>
          </w:rPr>
          <w:t>«Άρθρο 11</w:t>
        </w:r>
        <w:r w:rsidR="001530E2" w:rsidRPr="00041549">
          <w:rPr>
            <w:rStyle w:val="-"/>
            <w:noProof/>
            <w:vertAlign w:val="superscript"/>
          </w:rPr>
          <w:t>Α</w:t>
        </w:r>
        <w:r w:rsidR="001530E2">
          <w:rPr>
            <w:noProof/>
            <w:webHidden/>
          </w:rPr>
          <w:tab/>
        </w:r>
        <w:r w:rsidR="001530E2">
          <w:rPr>
            <w:noProof/>
            <w:webHidden/>
          </w:rPr>
          <w:fldChar w:fldCharType="begin"/>
        </w:r>
        <w:r w:rsidR="001530E2">
          <w:rPr>
            <w:noProof/>
            <w:webHidden/>
          </w:rPr>
          <w:instrText xml:space="preserve"> PAGEREF _Toc30688357 \h </w:instrText>
        </w:r>
        <w:r w:rsidR="001530E2">
          <w:rPr>
            <w:noProof/>
            <w:webHidden/>
          </w:rPr>
        </w:r>
        <w:r w:rsidR="001530E2">
          <w:rPr>
            <w:noProof/>
            <w:webHidden/>
          </w:rPr>
          <w:fldChar w:fldCharType="separate"/>
        </w:r>
        <w:r w:rsidR="001530E2">
          <w:rPr>
            <w:noProof/>
            <w:webHidden/>
          </w:rPr>
          <w:t>110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8" w:history="1">
        <w:r w:rsidR="001530E2" w:rsidRPr="00041549">
          <w:rPr>
            <w:rStyle w:val="-"/>
            <w:noProof/>
          </w:rPr>
          <w:t>Διεύθυνση Κύριας Ασφάλισης και Εισφορών Δημοσίου Τομέα</w:t>
        </w:r>
        <w:r w:rsidR="001530E2">
          <w:rPr>
            <w:noProof/>
            <w:webHidden/>
          </w:rPr>
          <w:tab/>
        </w:r>
        <w:r w:rsidR="001530E2">
          <w:rPr>
            <w:noProof/>
            <w:webHidden/>
          </w:rPr>
          <w:fldChar w:fldCharType="begin"/>
        </w:r>
        <w:r w:rsidR="001530E2">
          <w:rPr>
            <w:noProof/>
            <w:webHidden/>
          </w:rPr>
          <w:instrText xml:space="preserve"> PAGEREF _Toc30688358 \h </w:instrText>
        </w:r>
        <w:r w:rsidR="001530E2">
          <w:rPr>
            <w:noProof/>
            <w:webHidden/>
          </w:rPr>
        </w:r>
        <w:r w:rsidR="001530E2">
          <w:rPr>
            <w:noProof/>
            <w:webHidden/>
          </w:rPr>
          <w:fldChar w:fldCharType="separate"/>
        </w:r>
        <w:r w:rsidR="001530E2">
          <w:rPr>
            <w:noProof/>
            <w:webHidden/>
          </w:rPr>
          <w:t>110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59" w:history="1">
        <w:r w:rsidR="001530E2" w:rsidRPr="00041549">
          <w:rPr>
            <w:rStyle w:val="-"/>
            <w:noProof/>
          </w:rPr>
          <w:t>Άρθρο 58</w:t>
        </w:r>
        <w:r w:rsidR="001530E2">
          <w:rPr>
            <w:noProof/>
            <w:webHidden/>
          </w:rPr>
          <w:tab/>
        </w:r>
        <w:r w:rsidR="001530E2">
          <w:rPr>
            <w:noProof/>
            <w:webHidden/>
          </w:rPr>
          <w:fldChar w:fldCharType="begin"/>
        </w:r>
        <w:r w:rsidR="001530E2">
          <w:rPr>
            <w:noProof/>
            <w:webHidden/>
          </w:rPr>
          <w:instrText xml:space="preserve"> PAGEREF _Toc30688359 \h </w:instrText>
        </w:r>
        <w:r w:rsidR="001530E2">
          <w:rPr>
            <w:noProof/>
            <w:webHidden/>
          </w:rPr>
        </w:r>
        <w:r w:rsidR="001530E2">
          <w:rPr>
            <w:noProof/>
            <w:webHidden/>
          </w:rPr>
          <w:fldChar w:fldCharType="separate"/>
        </w:r>
        <w:r w:rsidR="001530E2">
          <w:rPr>
            <w:noProof/>
            <w:webHidden/>
          </w:rPr>
          <w:t>111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0" w:history="1">
        <w:r w:rsidR="001530E2" w:rsidRPr="00041549">
          <w:rPr>
            <w:rStyle w:val="-"/>
            <w:noProof/>
          </w:rPr>
          <w:t>«Άρθρο 14</w:t>
        </w:r>
        <w:r w:rsidR="001530E2" w:rsidRPr="00041549">
          <w:rPr>
            <w:rStyle w:val="-"/>
            <w:noProof/>
            <w:vertAlign w:val="superscript"/>
          </w:rPr>
          <w:t>Α</w:t>
        </w:r>
        <w:r w:rsidR="001530E2">
          <w:rPr>
            <w:noProof/>
            <w:webHidden/>
          </w:rPr>
          <w:tab/>
        </w:r>
        <w:r w:rsidR="001530E2">
          <w:rPr>
            <w:noProof/>
            <w:webHidden/>
          </w:rPr>
          <w:fldChar w:fldCharType="begin"/>
        </w:r>
        <w:r w:rsidR="001530E2">
          <w:rPr>
            <w:noProof/>
            <w:webHidden/>
          </w:rPr>
          <w:instrText xml:space="preserve"> PAGEREF _Toc30688360 \h </w:instrText>
        </w:r>
        <w:r w:rsidR="001530E2">
          <w:rPr>
            <w:noProof/>
            <w:webHidden/>
          </w:rPr>
        </w:r>
        <w:r w:rsidR="001530E2">
          <w:rPr>
            <w:noProof/>
            <w:webHidden/>
          </w:rPr>
          <w:fldChar w:fldCharType="separate"/>
        </w:r>
        <w:r w:rsidR="001530E2">
          <w:rPr>
            <w:noProof/>
            <w:webHidden/>
          </w:rPr>
          <w:t>111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1" w:history="1">
        <w:r w:rsidR="001530E2" w:rsidRPr="00041549">
          <w:rPr>
            <w:rStyle w:val="-"/>
            <w:noProof/>
          </w:rPr>
          <w:t>Άρθρο 59</w:t>
        </w:r>
        <w:r w:rsidR="001530E2">
          <w:rPr>
            <w:noProof/>
            <w:webHidden/>
          </w:rPr>
          <w:tab/>
        </w:r>
        <w:r w:rsidR="001530E2">
          <w:rPr>
            <w:noProof/>
            <w:webHidden/>
          </w:rPr>
          <w:fldChar w:fldCharType="begin"/>
        </w:r>
        <w:r w:rsidR="001530E2">
          <w:rPr>
            <w:noProof/>
            <w:webHidden/>
          </w:rPr>
          <w:instrText xml:space="preserve"> PAGEREF _Toc30688361 \h </w:instrText>
        </w:r>
        <w:r w:rsidR="001530E2">
          <w:rPr>
            <w:noProof/>
            <w:webHidden/>
          </w:rPr>
        </w:r>
        <w:r w:rsidR="001530E2">
          <w:rPr>
            <w:noProof/>
            <w:webHidden/>
          </w:rPr>
          <w:fldChar w:fldCharType="separate"/>
        </w:r>
        <w:r w:rsidR="001530E2">
          <w:rPr>
            <w:noProof/>
            <w:webHidden/>
          </w:rPr>
          <w:t>112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2" w:history="1">
        <w:r w:rsidR="001530E2" w:rsidRPr="00041549">
          <w:rPr>
            <w:rStyle w:val="-"/>
            <w:noProof/>
          </w:rPr>
          <w:t>«Άρθρο 14Β</w:t>
        </w:r>
        <w:r w:rsidR="001530E2">
          <w:rPr>
            <w:noProof/>
            <w:webHidden/>
          </w:rPr>
          <w:tab/>
        </w:r>
        <w:r w:rsidR="001530E2">
          <w:rPr>
            <w:noProof/>
            <w:webHidden/>
          </w:rPr>
          <w:fldChar w:fldCharType="begin"/>
        </w:r>
        <w:r w:rsidR="001530E2">
          <w:rPr>
            <w:noProof/>
            <w:webHidden/>
          </w:rPr>
          <w:instrText xml:space="preserve"> PAGEREF _Toc30688362 \h </w:instrText>
        </w:r>
        <w:r w:rsidR="001530E2">
          <w:rPr>
            <w:noProof/>
            <w:webHidden/>
          </w:rPr>
        </w:r>
        <w:r w:rsidR="001530E2">
          <w:rPr>
            <w:noProof/>
            <w:webHidden/>
          </w:rPr>
          <w:fldChar w:fldCharType="separate"/>
        </w:r>
        <w:r w:rsidR="001530E2">
          <w:rPr>
            <w:noProof/>
            <w:webHidden/>
          </w:rPr>
          <w:t>112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3" w:history="1">
        <w:r w:rsidR="001530E2" w:rsidRPr="00041549">
          <w:rPr>
            <w:rStyle w:val="-"/>
            <w:noProof/>
          </w:rPr>
          <w:t>Διεύθυνση Νομοθεσίας και Συντονισμού Συντάξεων Δημοσίου</w:t>
        </w:r>
        <w:r w:rsidR="001530E2">
          <w:rPr>
            <w:noProof/>
            <w:webHidden/>
          </w:rPr>
          <w:tab/>
        </w:r>
        <w:r w:rsidR="001530E2">
          <w:rPr>
            <w:noProof/>
            <w:webHidden/>
          </w:rPr>
          <w:fldChar w:fldCharType="begin"/>
        </w:r>
        <w:r w:rsidR="001530E2">
          <w:rPr>
            <w:noProof/>
            <w:webHidden/>
          </w:rPr>
          <w:instrText xml:space="preserve"> PAGEREF _Toc30688363 \h </w:instrText>
        </w:r>
        <w:r w:rsidR="001530E2">
          <w:rPr>
            <w:noProof/>
            <w:webHidden/>
          </w:rPr>
        </w:r>
        <w:r w:rsidR="001530E2">
          <w:rPr>
            <w:noProof/>
            <w:webHidden/>
          </w:rPr>
          <w:fldChar w:fldCharType="separate"/>
        </w:r>
        <w:r w:rsidR="001530E2">
          <w:rPr>
            <w:noProof/>
            <w:webHidden/>
          </w:rPr>
          <w:t>112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4" w:history="1">
        <w:r w:rsidR="001530E2" w:rsidRPr="00041549">
          <w:rPr>
            <w:rStyle w:val="-"/>
            <w:noProof/>
          </w:rPr>
          <w:t>Άρθρο 60</w:t>
        </w:r>
        <w:r w:rsidR="001530E2">
          <w:rPr>
            <w:noProof/>
            <w:webHidden/>
          </w:rPr>
          <w:tab/>
        </w:r>
        <w:r w:rsidR="001530E2">
          <w:rPr>
            <w:noProof/>
            <w:webHidden/>
          </w:rPr>
          <w:fldChar w:fldCharType="begin"/>
        </w:r>
        <w:r w:rsidR="001530E2">
          <w:rPr>
            <w:noProof/>
            <w:webHidden/>
          </w:rPr>
          <w:instrText xml:space="preserve"> PAGEREF _Toc30688364 \h </w:instrText>
        </w:r>
        <w:r w:rsidR="001530E2">
          <w:rPr>
            <w:noProof/>
            <w:webHidden/>
          </w:rPr>
        </w:r>
        <w:r w:rsidR="001530E2">
          <w:rPr>
            <w:noProof/>
            <w:webHidden/>
          </w:rPr>
          <w:fldChar w:fldCharType="separate"/>
        </w:r>
        <w:r w:rsidR="001530E2">
          <w:rPr>
            <w:noProof/>
            <w:webHidden/>
          </w:rPr>
          <w:t>114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5" w:history="1">
        <w:r w:rsidR="001530E2" w:rsidRPr="00041549">
          <w:rPr>
            <w:rStyle w:val="-"/>
            <w:noProof/>
          </w:rPr>
          <w:t>«Άρθρο 14Γ</w:t>
        </w:r>
        <w:r w:rsidR="001530E2">
          <w:rPr>
            <w:noProof/>
            <w:webHidden/>
          </w:rPr>
          <w:tab/>
        </w:r>
        <w:r w:rsidR="001530E2">
          <w:rPr>
            <w:noProof/>
            <w:webHidden/>
          </w:rPr>
          <w:fldChar w:fldCharType="begin"/>
        </w:r>
        <w:r w:rsidR="001530E2">
          <w:rPr>
            <w:noProof/>
            <w:webHidden/>
          </w:rPr>
          <w:instrText xml:space="preserve"> PAGEREF _Toc30688365 \h </w:instrText>
        </w:r>
        <w:r w:rsidR="001530E2">
          <w:rPr>
            <w:noProof/>
            <w:webHidden/>
          </w:rPr>
        </w:r>
        <w:r w:rsidR="001530E2">
          <w:rPr>
            <w:noProof/>
            <w:webHidden/>
          </w:rPr>
          <w:fldChar w:fldCharType="separate"/>
        </w:r>
        <w:r w:rsidR="001530E2">
          <w:rPr>
            <w:noProof/>
            <w:webHidden/>
          </w:rPr>
          <w:t>114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6" w:history="1">
        <w:r w:rsidR="001530E2" w:rsidRPr="00041549">
          <w:rPr>
            <w:rStyle w:val="-"/>
            <w:noProof/>
          </w:rPr>
          <w:t>Διευθύνσεις : Α’, Β’, Γ’, Δ’  Απονομής Συντάξεων και Εφάπαξ Δημοσίου Τομέα</w:t>
        </w:r>
        <w:r w:rsidR="001530E2">
          <w:rPr>
            <w:noProof/>
            <w:webHidden/>
          </w:rPr>
          <w:tab/>
        </w:r>
        <w:r w:rsidR="001530E2">
          <w:rPr>
            <w:noProof/>
            <w:webHidden/>
          </w:rPr>
          <w:fldChar w:fldCharType="begin"/>
        </w:r>
        <w:r w:rsidR="001530E2">
          <w:rPr>
            <w:noProof/>
            <w:webHidden/>
          </w:rPr>
          <w:instrText xml:space="preserve"> PAGEREF _Toc30688366 \h </w:instrText>
        </w:r>
        <w:r w:rsidR="001530E2">
          <w:rPr>
            <w:noProof/>
            <w:webHidden/>
          </w:rPr>
        </w:r>
        <w:r w:rsidR="001530E2">
          <w:rPr>
            <w:noProof/>
            <w:webHidden/>
          </w:rPr>
          <w:fldChar w:fldCharType="separate"/>
        </w:r>
        <w:r w:rsidR="001530E2">
          <w:rPr>
            <w:noProof/>
            <w:webHidden/>
          </w:rPr>
          <w:t>114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7" w:history="1">
        <w:r w:rsidR="001530E2" w:rsidRPr="00041549">
          <w:rPr>
            <w:rStyle w:val="-"/>
            <w:noProof/>
          </w:rPr>
          <w:t>Άρθρο 61</w:t>
        </w:r>
        <w:r w:rsidR="001530E2">
          <w:rPr>
            <w:noProof/>
            <w:webHidden/>
          </w:rPr>
          <w:tab/>
        </w:r>
        <w:r w:rsidR="001530E2">
          <w:rPr>
            <w:noProof/>
            <w:webHidden/>
          </w:rPr>
          <w:fldChar w:fldCharType="begin"/>
        </w:r>
        <w:r w:rsidR="001530E2">
          <w:rPr>
            <w:noProof/>
            <w:webHidden/>
          </w:rPr>
          <w:instrText xml:space="preserve"> PAGEREF _Toc30688367 \h </w:instrText>
        </w:r>
        <w:r w:rsidR="001530E2">
          <w:rPr>
            <w:noProof/>
            <w:webHidden/>
          </w:rPr>
        </w:r>
        <w:r w:rsidR="001530E2">
          <w:rPr>
            <w:noProof/>
            <w:webHidden/>
          </w:rPr>
          <w:fldChar w:fldCharType="separate"/>
        </w:r>
        <w:r w:rsidR="001530E2">
          <w:rPr>
            <w:noProof/>
            <w:webHidden/>
          </w:rPr>
          <w:t>117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8" w:history="1">
        <w:r w:rsidR="001530E2" w:rsidRPr="00041549">
          <w:rPr>
            <w:rStyle w:val="-"/>
            <w:noProof/>
          </w:rPr>
          <w:t>«Άρθρο 15</w:t>
        </w:r>
        <w:r w:rsidR="001530E2">
          <w:rPr>
            <w:noProof/>
            <w:webHidden/>
          </w:rPr>
          <w:tab/>
        </w:r>
        <w:r w:rsidR="001530E2">
          <w:rPr>
            <w:noProof/>
            <w:webHidden/>
          </w:rPr>
          <w:fldChar w:fldCharType="begin"/>
        </w:r>
        <w:r w:rsidR="001530E2">
          <w:rPr>
            <w:noProof/>
            <w:webHidden/>
          </w:rPr>
          <w:instrText xml:space="preserve"> PAGEREF _Toc30688368 \h </w:instrText>
        </w:r>
        <w:r w:rsidR="001530E2">
          <w:rPr>
            <w:noProof/>
            <w:webHidden/>
          </w:rPr>
        </w:r>
        <w:r w:rsidR="001530E2">
          <w:rPr>
            <w:noProof/>
            <w:webHidden/>
          </w:rPr>
          <w:fldChar w:fldCharType="separate"/>
        </w:r>
        <w:r w:rsidR="001530E2">
          <w:rPr>
            <w:noProof/>
            <w:webHidden/>
          </w:rPr>
          <w:t>117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69" w:history="1">
        <w:r w:rsidR="001530E2" w:rsidRPr="00041549">
          <w:rPr>
            <w:rStyle w:val="-"/>
            <w:noProof/>
          </w:rPr>
          <w:t>Γενική Διεύθυνση Συντάξεων</w:t>
        </w:r>
        <w:r w:rsidR="001530E2">
          <w:rPr>
            <w:noProof/>
            <w:webHidden/>
          </w:rPr>
          <w:tab/>
        </w:r>
        <w:r w:rsidR="001530E2">
          <w:rPr>
            <w:noProof/>
            <w:webHidden/>
          </w:rPr>
          <w:fldChar w:fldCharType="begin"/>
        </w:r>
        <w:r w:rsidR="001530E2">
          <w:rPr>
            <w:noProof/>
            <w:webHidden/>
          </w:rPr>
          <w:instrText xml:space="preserve"> PAGEREF _Toc30688369 \h </w:instrText>
        </w:r>
        <w:r w:rsidR="001530E2">
          <w:rPr>
            <w:noProof/>
            <w:webHidden/>
          </w:rPr>
        </w:r>
        <w:r w:rsidR="001530E2">
          <w:rPr>
            <w:noProof/>
            <w:webHidden/>
          </w:rPr>
          <w:fldChar w:fldCharType="separate"/>
        </w:r>
        <w:r w:rsidR="001530E2">
          <w:rPr>
            <w:noProof/>
            <w:webHidden/>
          </w:rPr>
          <w:t>117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0" w:history="1">
        <w:r w:rsidR="001530E2" w:rsidRPr="00041549">
          <w:rPr>
            <w:rStyle w:val="-"/>
            <w:noProof/>
          </w:rPr>
          <w:t>Άρθρο 62</w:t>
        </w:r>
        <w:r w:rsidR="001530E2">
          <w:rPr>
            <w:noProof/>
            <w:webHidden/>
          </w:rPr>
          <w:tab/>
        </w:r>
        <w:r w:rsidR="001530E2">
          <w:rPr>
            <w:noProof/>
            <w:webHidden/>
          </w:rPr>
          <w:fldChar w:fldCharType="begin"/>
        </w:r>
        <w:r w:rsidR="001530E2">
          <w:rPr>
            <w:noProof/>
            <w:webHidden/>
          </w:rPr>
          <w:instrText xml:space="preserve"> PAGEREF _Toc30688370 \h </w:instrText>
        </w:r>
        <w:r w:rsidR="001530E2">
          <w:rPr>
            <w:noProof/>
            <w:webHidden/>
          </w:rPr>
        </w:r>
        <w:r w:rsidR="001530E2">
          <w:rPr>
            <w:noProof/>
            <w:webHidden/>
          </w:rPr>
          <w:fldChar w:fldCharType="separate"/>
        </w:r>
        <w:r w:rsidR="001530E2">
          <w:rPr>
            <w:noProof/>
            <w:webHidden/>
          </w:rPr>
          <w:t>118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1" w:history="1">
        <w:r w:rsidR="001530E2" w:rsidRPr="00041549">
          <w:rPr>
            <w:rStyle w:val="-"/>
            <w:noProof/>
          </w:rPr>
          <w:t>«Άρθρο 16</w:t>
        </w:r>
        <w:r w:rsidR="001530E2">
          <w:rPr>
            <w:noProof/>
            <w:webHidden/>
          </w:rPr>
          <w:tab/>
        </w:r>
        <w:r w:rsidR="001530E2">
          <w:rPr>
            <w:noProof/>
            <w:webHidden/>
          </w:rPr>
          <w:fldChar w:fldCharType="begin"/>
        </w:r>
        <w:r w:rsidR="001530E2">
          <w:rPr>
            <w:noProof/>
            <w:webHidden/>
          </w:rPr>
          <w:instrText xml:space="preserve"> PAGEREF _Toc30688371 \h </w:instrText>
        </w:r>
        <w:r w:rsidR="001530E2">
          <w:rPr>
            <w:noProof/>
            <w:webHidden/>
          </w:rPr>
        </w:r>
        <w:r w:rsidR="001530E2">
          <w:rPr>
            <w:noProof/>
            <w:webHidden/>
          </w:rPr>
          <w:fldChar w:fldCharType="separate"/>
        </w:r>
        <w:r w:rsidR="001530E2">
          <w:rPr>
            <w:noProof/>
            <w:webHidden/>
          </w:rPr>
          <w:t>118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2" w:history="1">
        <w:r w:rsidR="001530E2" w:rsidRPr="00041549">
          <w:rPr>
            <w:rStyle w:val="-"/>
            <w:noProof/>
          </w:rPr>
          <w:t>Διεύθυνση Νομοθεσίας και Συντονισμού Συντάξεων</w:t>
        </w:r>
        <w:r w:rsidR="001530E2">
          <w:rPr>
            <w:noProof/>
            <w:webHidden/>
          </w:rPr>
          <w:tab/>
        </w:r>
        <w:r w:rsidR="001530E2">
          <w:rPr>
            <w:noProof/>
            <w:webHidden/>
          </w:rPr>
          <w:fldChar w:fldCharType="begin"/>
        </w:r>
        <w:r w:rsidR="001530E2">
          <w:rPr>
            <w:noProof/>
            <w:webHidden/>
          </w:rPr>
          <w:instrText xml:space="preserve"> PAGEREF _Toc30688372 \h </w:instrText>
        </w:r>
        <w:r w:rsidR="001530E2">
          <w:rPr>
            <w:noProof/>
            <w:webHidden/>
          </w:rPr>
        </w:r>
        <w:r w:rsidR="001530E2">
          <w:rPr>
            <w:noProof/>
            <w:webHidden/>
          </w:rPr>
          <w:fldChar w:fldCharType="separate"/>
        </w:r>
        <w:r w:rsidR="001530E2">
          <w:rPr>
            <w:noProof/>
            <w:webHidden/>
          </w:rPr>
          <w:t>118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3" w:history="1">
        <w:r w:rsidR="001530E2" w:rsidRPr="00041549">
          <w:rPr>
            <w:rStyle w:val="-"/>
            <w:noProof/>
          </w:rPr>
          <w:t>Άρθρο 63</w:t>
        </w:r>
        <w:r w:rsidR="001530E2">
          <w:rPr>
            <w:noProof/>
            <w:webHidden/>
          </w:rPr>
          <w:tab/>
        </w:r>
        <w:r w:rsidR="001530E2">
          <w:rPr>
            <w:noProof/>
            <w:webHidden/>
          </w:rPr>
          <w:fldChar w:fldCharType="begin"/>
        </w:r>
        <w:r w:rsidR="001530E2">
          <w:rPr>
            <w:noProof/>
            <w:webHidden/>
          </w:rPr>
          <w:instrText xml:space="preserve"> PAGEREF _Toc30688373 \h </w:instrText>
        </w:r>
        <w:r w:rsidR="001530E2">
          <w:rPr>
            <w:noProof/>
            <w:webHidden/>
          </w:rPr>
        </w:r>
        <w:r w:rsidR="001530E2">
          <w:rPr>
            <w:noProof/>
            <w:webHidden/>
          </w:rPr>
          <w:fldChar w:fldCharType="separate"/>
        </w:r>
        <w:r w:rsidR="001530E2">
          <w:rPr>
            <w:noProof/>
            <w:webHidden/>
          </w:rPr>
          <w:t>120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4" w:history="1">
        <w:r w:rsidR="001530E2" w:rsidRPr="00041549">
          <w:rPr>
            <w:rStyle w:val="-"/>
            <w:noProof/>
          </w:rPr>
          <w:t>Άρθρο 17</w:t>
        </w:r>
        <w:r w:rsidR="001530E2">
          <w:rPr>
            <w:noProof/>
            <w:webHidden/>
          </w:rPr>
          <w:tab/>
        </w:r>
        <w:r w:rsidR="001530E2">
          <w:rPr>
            <w:noProof/>
            <w:webHidden/>
          </w:rPr>
          <w:fldChar w:fldCharType="begin"/>
        </w:r>
        <w:r w:rsidR="001530E2">
          <w:rPr>
            <w:noProof/>
            <w:webHidden/>
          </w:rPr>
          <w:instrText xml:space="preserve"> PAGEREF _Toc30688374 \h </w:instrText>
        </w:r>
        <w:r w:rsidR="001530E2">
          <w:rPr>
            <w:noProof/>
            <w:webHidden/>
          </w:rPr>
        </w:r>
        <w:r w:rsidR="001530E2">
          <w:rPr>
            <w:noProof/>
            <w:webHidden/>
          </w:rPr>
          <w:fldChar w:fldCharType="separate"/>
        </w:r>
        <w:r w:rsidR="001530E2">
          <w:rPr>
            <w:noProof/>
            <w:webHidden/>
          </w:rPr>
          <w:t>120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5" w:history="1">
        <w:r w:rsidR="001530E2" w:rsidRPr="00041549">
          <w:rPr>
            <w:rStyle w:val="-"/>
            <w:noProof/>
          </w:rPr>
          <w:t>Διευθύνσεις: Α΄, και Β΄ Απονομής Συντάξεων</w:t>
        </w:r>
        <w:r w:rsidR="001530E2">
          <w:rPr>
            <w:noProof/>
            <w:webHidden/>
          </w:rPr>
          <w:tab/>
        </w:r>
        <w:r w:rsidR="001530E2">
          <w:rPr>
            <w:noProof/>
            <w:webHidden/>
          </w:rPr>
          <w:fldChar w:fldCharType="begin"/>
        </w:r>
        <w:r w:rsidR="001530E2">
          <w:rPr>
            <w:noProof/>
            <w:webHidden/>
          </w:rPr>
          <w:instrText xml:space="preserve"> PAGEREF _Toc30688375 \h </w:instrText>
        </w:r>
        <w:r w:rsidR="001530E2">
          <w:rPr>
            <w:noProof/>
            <w:webHidden/>
          </w:rPr>
        </w:r>
        <w:r w:rsidR="001530E2">
          <w:rPr>
            <w:noProof/>
            <w:webHidden/>
          </w:rPr>
          <w:fldChar w:fldCharType="separate"/>
        </w:r>
        <w:r w:rsidR="001530E2">
          <w:rPr>
            <w:noProof/>
            <w:webHidden/>
          </w:rPr>
          <w:t>120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6" w:history="1">
        <w:r w:rsidR="001530E2" w:rsidRPr="00041549">
          <w:rPr>
            <w:rStyle w:val="-"/>
            <w:noProof/>
          </w:rPr>
          <w:t>Άρθρο 64</w:t>
        </w:r>
        <w:r w:rsidR="001530E2">
          <w:rPr>
            <w:noProof/>
            <w:webHidden/>
          </w:rPr>
          <w:tab/>
        </w:r>
        <w:r w:rsidR="001530E2">
          <w:rPr>
            <w:noProof/>
            <w:webHidden/>
          </w:rPr>
          <w:fldChar w:fldCharType="begin"/>
        </w:r>
        <w:r w:rsidR="001530E2">
          <w:rPr>
            <w:noProof/>
            <w:webHidden/>
          </w:rPr>
          <w:instrText xml:space="preserve"> PAGEREF _Toc30688376 \h </w:instrText>
        </w:r>
        <w:r w:rsidR="001530E2">
          <w:rPr>
            <w:noProof/>
            <w:webHidden/>
          </w:rPr>
        </w:r>
        <w:r w:rsidR="001530E2">
          <w:rPr>
            <w:noProof/>
            <w:webHidden/>
          </w:rPr>
          <w:fldChar w:fldCharType="separate"/>
        </w:r>
        <w:r w:rsidR="001530E2">
          <w:rPr>
            <w:noProof/>
            <w:webHidden/>
          </w:rPr>
          <w:t>121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7" w:history="1">
        <w:r w:rsidR="001530E2" w:rsidRPr="00041549">
          <w:rPr>
            <w:rStyle w:val="-"/>
            <w:noProof/>
          </w:rPr>
          <w:t xml:space="preserve">Το άρθρο 18 </w:t>
        </w:r>
        <w:r w:rsidR="001530E2" w:rsidRPr="00041549">
          <w:rPr>
            <w:rStyle w:val="-"/>
            <w:rFonts w:eastAsia="Times New Roman"/>
            <w:bCs/>
            <w:noProof/>
          </w:rPr>
          <w:t>του π.δ. 8/2019 αντικαθίσταται ως εξής:</w:t>
        </w:r>
        <w:r w:rsidR="001530E2">
          <w:rPr>
            <w:noProof/>
            <w:webHidden/>
          </w:rPr>
          <w:tab/>
        </w:r>
        <w:r w:rsidR="001530E2">
          <w:rPr>
            <w:noProof/>
            <w:webHidden/>
          </w:rPr>
          <w:fldChar w:fldCharType="begin"/>
        </w:r>
        <w:r w:rsidR="001530E2">
          <w:rPr>
            <w:noProof/>
            <w:webHidden/>
          </w:rPr>
          <w:instrText xml:space="preserve"> PAGEREF _Toc30688377 \h </w:instrText>
        </w:r>
        <w:r w:rsidR="001530E2">
          <w:rPr>
            <w:noProof/>
            <w:webHidden/>
          </w:rPr>
        </w:r>
        <w:r w:rsidR="001530E2">
          <w:rPr>
            <w:noProof/>
            <w:webHidden/>
          </w:rPr>
          <w:fldChar w:fldCharType="separate"/>
        </w:r>
        <w:r w:rsidR="001530E2">
          <w:rPr>
            <w:noProof/>
            <w:webHidden/>
          </w:rPr>
          <w:t>121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8" w:history="1">
        <w:r w:rsidR="001530E2" w:rsidRPr="00041549">
          <w:rPr>
            <w:rStyle w:val="-"/>
            <w:noProof/>
          </w:rPr>
          <w:t>«Άρθρο 18</w:t>
        </w:r>
        <w:r w:rsidR="001530E2">
          <w:rPr>
            <w:noProof/>
            <w:webHidden/>
          </w:rPr>
          <w:tab/>
        </w:r>
        <w:r w:rsidR="001530E2">
          <w:rPr>
            <w:noProof/>
            <w:webHidden/>
          </w:rPr>
          <w:fldChar w:fldCharType="begin"/>
        </w:r>
        <w:r w:rsidR="001530E2">
          <w:rPr>
            <w:noProof/>
            <w:webHidden/>
          </w:rPr>
          <w:instrText xml:space="preserve"> PAGEREF _Toc30688378 \h </w:instrText>
        </w:r>
        <w:r w:rsidR="001530E2">
          <w:rPr>
            <w:noProof/>
            <w:webHidden/>
          </w:rPr>
        </w:r>
        <w:r w:rsidR="001530E2">
          <w:rPr>
            <w:noProof/>
            <w:webHidden/>
          </w:rPr>
          <w:fldChar w:fldCharType="separate"/>
        </w:r>
        <w:r w:rsidR="001530E2">
          <w:rPr>
            <w:noProof/>
            <w:webHidden/>
          </w:rPr>
          <w:t>121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79" w:history="1">
        <w:r w:rsidR="001530E2" w:rsidRPr="00041549">
          <w:rPr>
            <w:rStyle w:val="-"/>
            <w:noProof/>
          </w:rPr>
          <w:t>Διεύθυνση Γ΄ Απονομής Συντάξεων</w:t>
        </w:r>
        <w:r w:rsidR="001530E2">
          <w:rPr>
            <w:noProof/>
            <w:webHidden/>
          </w:rPr>
          <w:tab/>
        </w:r>
        <w:r w:rsidR="001530E2">
          <w:rPr>
            <w:noProof/>
            <w:webHidden/>
          </w:rPr>
          <w:fldChar w:fldCharType="begin"/>
        </w:r>
        <w:r w:rsidR="001530E2">
          <w:rPr>
            <w:noProof/>
            <w:webHidden/>
          </w:rPr>
          <w:instrText xml:space="preserve"> PAGEREF _Toc30688379 \h </w:instrText>
        </w:r>
        <w:r w:rsidR="001530E2">
          <w:rPr>
            <w:noProof/>
            <w:webHidden/>
          </w:rPr>
        </w:r>
        <w:r w:rsidR="001530E2">
          <w:rPr>
            <w:noProof/>
            <w:webHidden/>
          </w:rPr>
          <w:fldChar w:fldCharType="separate"/>
        </w:r>
        <w:r w:rsidR="001530E2">
          <w:rPr>
            <w:noProof/>
            <w:webHidden/>
          </w:rPr>
          <w:t>121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0" w:history="1">
        <w:r w:rsidR="001530E2" w:rsidRPr="00041549">
          <w:rPr>
            <w:rStyle w:val="-"/>
            <w:noProof/>
          </w:rPr>
          <w:t>Άρθρο 65</w:t>
        </w:r>
        <w:r w:rsidR="001530E2">
          <w:rPr>
            <w:noProof/>
            <w:webHidden/>
          </w:rPr>
          <w:tab/>
        </w:r>
        <w:r w:rsidR="001530E2">
          <w:rPr>
            <w:noProof/>
            <w:webHidden/>
          </w:rPr>
          <w:fldChar w:fldCharType="begin"/>
        </w:r>
        <w:r w:rsidR="001530E2">
          <w:rPr>
            <w:noProof/>
            <w:webHidden/>
          </w:rPr>
          <w:instrText xml:space="preserve"> PAGEREF _Toc30688380 \h </w:instrText>
        </w:r>
        <w:r w:rsidR="001530E2">
          <w:rPr>
            <w:noProof/>
            <w:webHidden/>
          </w:rPr>
        </w:r>
        <w:r w:rsidR="001530E2">
          <w:rPr>
            <w:noProof/>
            <w:webHidden/>
          </w:rPr>
          <w:fldChar w:fldCharType="separate"/>
        </w:r>
        <w:r w:rsidR="001530E2">
          <w:rPr>
            <w:noProof/>
            <w:webHidden/>
          </w:rPr>
          <w:t>124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1" w:history="1">
        <w:r w:rsidR="001530E2" w:rsidRPr="00041549">
          <w:rPr>
            <w:rStyle w:val="-"/>
            <w:noProof/>
          </w:rPr>
          <w:t>«Άρθρο 19</w:t>
        </w:r>
        <w:r w:rsidR="001530E2">
          <w:rPr>
            <w:noProof/>
            <w:webHidden/>
          </w:rPr>
          <w:tab/>
        </w:r>
        <w:r w:rsidR="001530E2">
          <w:rPr>
            <w:noProof/>
            <w:webHidden/>
          </w:rPr>
          <w:fldChar w:fldCharType="begin"/>
        </w:r>
        <w:r w:rsidR="001530E2">
          <w:rPr>
            <w:noProof/>
            <w:webHidden/>
          </w:rPr>
          <w:instrText xml:space="preserve"> PAGEREF _Toc30688381 \h </w:instrText>
        </w:r>
        <w:r w:rsidR="001530E2">
          <w:rPr>
            <w:noProof/>
            <w:webHidden/>
          </w:rPr>
        </w:r>
        <w:r w:rsidR="001530E2">
          <w:rPr>
            <w:noProof/>
            <w:webHidden/>
          </w:rPr>
          <w:fldChar w:fldCharType="separate"/>
        </w:r>
        <w:r w:rsidR="001530E2">
          <w:rPr>
            <w:noProof/>
            <w:webHidden/>
          </w:rPr>
          <w:t>124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2" w:history="1">
        <w:r w:rsidR="001530E2" w:rsidRPr="00041549">
          <w:rPr>
            <w:rStyle w:val="-"/>
            <w:noProof/>
          </w:rPr>
          <w:t>Διεύθυνση Δ’ Απονομής Συντάξεων</w:t>
        </w:r>
        <w:r w:rsidR="001530E2">
          <w:rPr>
            <w:noProof/>
            <w:webHidden/>
          </w:rPr>
          <w:tab/>
        </w:r>
        <w:r w:rsidR="001530E2">
          <w:rPr>
            <w:noProof/>
            <w:webHidden/>
          </w:rPr>
          <w:fldChar w:fldCharType="begin"/>
        </w:r>
        <w:r w:rsidR="001530E2">
          <w:rPr>
            <w:noProof/>
            <w:webHidden/>
          </w:rPr>
          <w:instrText xml:space="preserve"> PAGEREF _Toc30688382 \h </w:instrText>
        </w:r>
        <w:r w:rsidR="001530E2">
          <w:rPr>
            <w:noProof/>
            <w:webHidden/>
          </w:rPr>
        </w:r>
        <w:r w:rsidR="001530E2">
          <w:rPr>
            <w:noProof/>
            <w:webHidden/>
          </w:rPr>
          <w:fldChar w:fldCharType="separate"/>
        </w:r>
        <w:r w:rsidR="001530E2">
          <w:rPr>
            <w:noProof/>
            <w:webHidden/>
          </w:rPr>
          <w:t>124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3" w:history="1">
        <w:r w:rsidR="001530E2" w:rsidRPr="00041549">
          <w:rPr>
            <w:rStyle w:val="-"/>
            <w:noProof/>
          </w:rPr>
          <w:t>Άρθρο 66</w:t>
        </w:r>
        <w:r w:rsidR="001530E2">
          <w:rPr>
            <w:noProof/>
            <w:webHidden/>
          </w:rPr>
          <w:tab/>
        </w:r>
        <w:r w:rsidR="001530E2">
          <w:rPr>
            <w:noProof/>
            <w:webHidden/>
          </w:rPr>
          <w:fldChar w:fldCharType="begin"/>
        </w:r>
        <w:r w:rsidR="001530E2">
          <w:rPr>
            <w:noProof/>
            <w:webHidden/>
          </w:rPr>
          <w:instrText xml:space="preserve"> PAGEREF _Toc30688383 \h </w:instrText>
        </w:r>
        <w:r w:rsidR="001530E2">
          <w:rPr>
            <w:noProof/>
            <w:webHidden/>
          </w:rPr>
        </w:r>
        <w:r w:rsidR="001530E2">
          <w:rPr>
            <w:noProof/>
            <w:webHidden/>
          </w:rPr>
          <w:fldChar w:fldCharType="separate"/>
        </w:r>
        <w:r w:rsidR="001530E2">
          <w:rPr>
            <w:noProof/>
            <w:webHidden/>
          </w:rPr>
          <w:t>125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4" w:history="1">
        <w:r w:rsidR="001530E2" w:rsidRPr="00041549">
          <w:rPr>
            <w:rStyle w:val="-"/>
            <w:rFonts w:eastAsia="Times New Roman"/>
            <w:bCs/>
            <w:noProof/>
          </w:rPr>
          <w:t>Το άρθρο 20 του π.δ.  8/2019 αντικαθίσταται ως εξής:</w:t>
        </w:r>
        <w:r w:rsidR="001530E2">
          <w:rPr>
            <w:noProof/>
            <w:webHidden/>
          </w:rPr>
          <w:tab/>
        </w:r>
        <w:r w:rsidR="001530E2">
          <w:rPr>
            <w:noProof/>
            <w:webHidden/>
          </w:rPr>
          <w:fldChar w:fldCharType="begin"/>
        </w:r>
        <w:r w:rsidR="001530E2">
          <w:rPr>
            <w:noProof/>
            <w:webHidden/>
          </w:rPr>
          <w:instrText xml:space="preserve"> PAGEREF _Toc30688384 \h </w:instrText>
        </w:r>
        <w:r w:rsidR="001530E2">
          <w:rPr>
            <w:noProof/>
            <w:webHidden/>
          </w:rPr>
        </w:r>
        <w:r w:rsidR="001530E2">
          <w:rPr>
            <w:noProof/>
            <w:webHidden/>
          </w:rPr>
          <w:fldChar w:fldCharType="separate"/>
        </w:r>
        <w:r w:rsidR="001530E2">
          <w:rPr>
            <w:noProof/>
            <w:webHidden/>
          </w:rPr>
          <w:t>125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5" w:history="1">
        <w:r w:rsidR="001530E2" w:rsidRPr="00041549">
          <w:rPr>
            <w:rStyle w:val="-"/>
            <w:noProof/>
          </w:rPr>
          <w:t>«Άρθρο 20</w:t>
        </w:r>
        <w:r w:rsidR="001530E2">
          <w:rPr>
            <w:noProof/>
            <w:webHidden/>
          </w:rPr>
          <w:tab/>
        </w:r>
        <w:r w:rsidR="001530E2">
          <w:rPr>
            <w:noProof/>
            <w:webHidden/>
          </w:rPr>
          <w:fldChar w:fldCharType="begin"/>
        </w:r>
        <w:r w:rsidR="001530E2">
          <w:rPr>
            <w:noProof/>
            <w:webHidden/>
          </w:rPr>
          <w:instrText xml:space="preserve"> PAGEREF _Toc30688385 \h </w:instrText>
        </w:r>
        <w:r w:rsidR="001530E2">
          <w:rPr>
            <w:noProof/>
            <w:webHidden/>
          </w:rPr>
        </w:r>
        <w:r w:rsidR="001530E2">
          <w:rPr>
            <w:noProof/>
            <w:webHidden/>
          </w:rPr>
          <w:fldChar w:fldCharType="separate"/>
        </w:r>
        <w:r w:rsidR="001530E2">
          <w:rPr>
            <w:noProof/>
            <w:webHidden/>
          </w:rPr>
          <w:t>125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6" w:history="1">
        <w:r w:rsidR="001530E2" w:rsidRPr="00041549">
          <w:rPr>
            <w:rStyle w:val="-"/>
            <w:noProof/>
          </w:rPr>
          <w:t>Διεύθυνση Ε’ Απονομής Συντάξεων</w:t>
        </w:r>
        <w:r w:rsidR="001530E2">
          <w:rPr>
            <w:noProof/>
            <w:webHidden/>
          </w:rPr>
          <w:tab/>
        </w:r>
        <w:r w:rsidR="001530E2">
          <w:rPr>
            <w:noProof/>
            <w:webHidden/>
          </w:rPr>
          <w:fldChar w:fldCharType="begin"/>
        </w:r>
        <w:r w:rsidR="001530E2">
          <w:rPr>
            <w:noProof/>
            <w:webHidden/>
          </w:rPr>
          <w:instrText xml:space="preserve"> PAGEREF _Toc30688386 \h </w:instrText>
        </w:r>
        <w:r w:rsidR="001530E2">
          <w:rPr>
            <w:noProof/>
            <w:webHidden/>
          </w:rPr>
        </w:r>
        <w:r w:rsidR="001530E2">
          <w:rPr>
            <w:noProof/>
            <w:webHidden/>
          </w:rPr>
          <w:fldChar w:fldCharType="separate"/>
        </w:r>
        <w:r w:rsidR="001530E2">
          <w:rPr>
            <w:noProof/>
            <w:webHidden/>
          </w:rPr>
          <w:t>125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7" w:history="1">
        <w:r w:rsidR="001530E2" w:rsidRPr="00041549">
          <w:rPr>
            <w:rStyle w:val="-"/>
            <w:noProof/>
          </w:rPr>
          <w:t>Άρθρο 67</w:t>
        </w:r>
        <w:r w:rsidR="001530E2">
          <w:rPr>
            <w:noProof/>
            <w:webHidden/>
          </w:rPr>
          <w:tab/>
        </w:r>
        <w:r w:rsidR="001530E2">
          <w:rPr>
            <w:noProof/>
            <w:webHidden/>
          </w:rPr>
          <w:fldChar w:fldCharType="begin"/>
        </w:r>
        <w:r w:rsidR="001530E2">
          <w:rPr>
            <w:noProof/>
            <w:webHidden/>
          </w:rPr>
          <w:instrText xml:space="preserve"> PAGEREF _Toc30688387 \h </w:instrText>
        </w:r>
        <w:r w:rsidR="001530E2">
          <w:rPr>
            <w:noProof/>
            <w:webHidden/>
          </w:rPr>
        </w:r>
        <w:r w:rsidR="001530E2">
          <w:rPr>
            <w:noProof/>
            <w:webHidden/>
          </w:rPr>
          <w:fldChar w:fldCharType="separate"/>
        </w:r>
        <w:r w:rsidR="001530E2">
          <w:rPr>
            <w:noProof/>
            <w:webHidden/>
          </w:rPr>
          <w:t>127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8" w:history="1">
        <w:r w:rsidR="001530E2" w:rsidRPr="00041549">
          <w:rPr>
            <w:rStyle w:val="-"/>
            <w:rFonts w:eastAsia="Times New Roman"/>
            <w:bCs/>
            <w:noProof/>
          </w:rPr>
          <w:t>Το άρθρο 21 του π.δ. 8/2019 αντικαθίσταται  ως εξής :</w:t>
        </w:r>
        <w:r w:rsidR="001530E2">
          <w:rPr>
            <w:noProof/>
            <w:webHidden/>
          </w:rPr>
          <w:tab/>
        </w:r>
        <w:r w:rsidR="001530E2">
          <w:rPr>
            <w:noProof/>
            <w:webHidden/>
          </w:rPr>
          <w:fldChar w:fldCharType="begin"/>
        </w:r>
        <w:r w:rsidR="001530E2">
          <w:rPr>
            <w:noProof/>
            <w:webHidden/>
          </w:rPr>
          <w:instrText xml:space="preserve"> PAGEREF _Toc30688388 \h </w:instrText>
        </w:r>
        <w:r w:rsidR="001530E2">
          <w:rPr>
            <w:noProof/>
            <w:webHidden/>
          </w:rPr>
        </w:r>
        <w:r w:rsidR="001530E2">
          <w:rPr>
            <w:noProof/>
            <w:webHidden/>
          </w:rPr>
          <w:fldChar w:fldCharType="separate"/>
        </w:r>
        <w:r w:rsidR="001530E2">
          <w:rPr>
            <w:noProof/>
            <w:webHidden/>
          </w:rPr>
          <w:t>127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89" w:history="1">
        <w:r w:rsidR="001530E2" w:rsidRPr="00041549">
          <w:rPr>
            <w:rStyle w:val="-"/>
            <w:noProof/>
          </w:rPr>
          <w:t>«Άρθρο 21</w:t>
        </w:r>
        <w:r w:rsidR="001530E2">
          <w:rPr>
            <w:noProof/>
            <w:webHidden/>
          </w:rPr>
          <w:tab/>
        </w:r>
        <w:r w:rsidR="001530E2">
          <w:rPr>
            <w:noProof/>
            <w:webHidden/>
          </w:rPr>
          <w:fldChar w:fldCharType="begin"/>
        </w:r>
        <w:r w:rsidR="001530E2">
          <w:rPr>
            <w:noProof/>
            <w:webHidden/>
          </w:rPr>
          <w:instrText xml:space="preserve"> PAGEREF _Toc30688389 \h </w:instrText>
        </w:r>
        <w:r w:rsidR="001530E2">
          <w:rPr>
            <w:noProof/>
            <w:webHidden/>
          </w:rPr>
        </w:r>
        <w:r w:rsidR="001530E2">
          <w:rPr>
            <w:noProof/>
            <w:webHidden/>
          </w:rPr>
          <w:fldChar w:fldCharType="separate"/>
        </w:r>
        <w:r w:rsidR="001530E2">
          <w:rPr>
            <w:noProof/>
            <w:webHidden/>
          </w:rPr>
          <w:t>127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0" w:history="1">
        <w:r w:rsidR="001530E2" w:rsidRPr="00041549">
          <w:rPr>
            <w:rStyle w:val="-"/>
            <w:noProof/>
          </w:rPr>
          <w:t>Διεύθυνση Στ΄ Συντάξεων Αναπηρίας, Ατυχημάτων και Αποκατάστασης</w:t>
        </w:r>
        <w:r w:rsidR="001530E2">
          <w:rPr>
            <w:noProof/>
            <w:webHidden/>
          </w:rPr>
          <w:tab/>
        </w:r>
        <w:r w:rsidR="001530E2">
          <w:rPr>
            <w:noProof/>
            <w:webHidden/>
          </w:rPr>
          <w:fldChar w:fldCharType="begin"/>
        </w:r>
        <w:r w:rsidR="001530E2">
          <w:rPr>
            <w:noProof/>
            <w:webHidden/>
          </w:rPr>
          <w:instrText xml:space="preserve"> PAGEREF _Toc30688390 \h </w:instrText>
        </w:r>
        <w:r w:rsidR="001530E2">
          <w:rPr>
            <w:noProof/>
            <w:webHidden/>
          </w:rPr>
        </w:r>
        <w:r w:rsidR="001530E2">
          <w:rPr>
            <w:noProof/>
            <w:webHidden/>
          </w:rPr>
          <w:fldChar w:fldCharType="separate"/>
        </w:r>
        <w:r w:rsidR="001530E2">
          <w:rPr>
            <w:noProof/>
            <w:webHidden/>
          </w:rPr>
          <w:t>127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1" w:history="1">
        <w:r w:rsidR="001530E2" w:rsidRPr="00041549">
          <w:rPr>
            <w:rStyle w:val="-"/>
            <w:noProof/>
          </w:rPr>
          <w:t>Άρθρο 68</w:t>
        </w:r>
        <w:r w:rsidR="001530E2">
          <w:rPr>
            <w:noProof/>
            <w:webHidden/>
          </w:rPr>
          <w:tab/>
        </w:r>
        <w:r w:rsidR="001530E2">
          <w:rPr>
            <w:noProof/>
            <w:webHidden/>
          </w:rPr>
          <w:fldChar w:fldCharType="begin"/>
        </w:r>
        <w:r w:rsidR="001530E2">
          <w:rPr>
            <w:noProof/>
            <w:webHidden/>
          </w:rPr>
          <w:instrText xml:space="preserve"> PAGEREF _Toc30688391 \h </w:instrText>
        </w:r>
        <w:r w:rsidR="001530E2">
          <w:rPr>
            <w:noProof/>
            <w:webHidden/>
          </w:rPr>
        </w:r>
        <w:r w:rsidR="001530E2">
          <w:rPr>
            <w:noProof/>
            <w:webHidden/>
          </w:rPr>
          <w:fldChar w:fldCharType="separate"/>
        </w:r>
        <w:r w:rsidR="001530E2">
          <w:rPr>
            <w:noProof/>
            <w:webHidden/>
          </w:rPr>
          <w:t>129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2" w:history="1">
        <w:r w:rsidR="001530E2" w:rsidRPr="00041549">
          <w:rPr>
            <w:rStyle w:val="-"/>
            <w:noProof/>
          </w:rPr>
          <w:t>«Άρθρο 21 Α</w:t>
        </w:r>
        <w:r w:rsidR="001530E2">
          <w:rPr>
            <w:noProof/>
            <w:webHidden/>
          </w:rPr>
          <w:tab/>
        </w:r>
        <w:r w:rsidR="001530E2">
          <w:rPr>
            <w:noProof/>
            <w:webHidden/>
          </w:rPr>
          <w:fldChar w:fldCharType="begin"/>
        </w:r>
        <w:r w:rsidR="001530E2">
          <w:rPr>
            <w:noProof/>
            <w:webHidden/>
          </w:rPr>
          <w:instrText xml:space="preserve"> PAGEREF _Toc30688392 \h </w:instrText>
        </w:r>
        <w:r w:rsidR="001530E2">
          <w:rPr>
            <w:noProof/>
            <w:webHidden/>
          </w:rPr>
        </w:r>
        <w:r w:rsidR="001530E2">
          <w:rPr>
            <w:noProof/>
            <w:webHidden/>
          </w:rPr>
          <w:fldChar w:fldCharType="separate"/>
        </w:r>
        <w:r w:rsidR="001530E2">
          <w:rPr>
            <w:noProof/>
            <w:webHidden/>
          </w:rPr>
          <w:t>129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3" w:history="1">
        <w:r w:rsidR="001530E2" w:rsidRPr="00041549">
          <w:rPr>
            <w:rStyle w:val="-"/>
            <w:noProof/>
          </w:rPr>
          <w:t>Γενική Διεύθυνση Διεθνών Συνεργασιών</w:t>
        </w:r>
        <w:r w:rsidR="001530E2">
          <w:rPr>
            <w:noProof/>
            <w:webHidden/>
          </w:rPr>
          <w:tab/>
        </w:r>
        <w:r w:rsidR="001530E2">
          <w:rPr>
            <w:noProof/>
            <w:webHidden/>
          </w:rPr>
          <w:fldChar w:fldCharType="begin"/>
        </w:r>
        <w:r w:rsidR="001530E2">
          <w:rPr>
            <w:noProof/>
            <w:webHidden/>
          </w:rPr>
          <w:instrText xml:space="preserve"> PAGEREF _Toc30688393 \h </w:instrText>
        </w:r>
        <w:r w:rsidR="001530E2">
          <w:rPr>
            <w:noProof/>
            <w:webHidden/>
          </w:rPr>
        </w:r>
        <w:r w:rsidR="001530E2">
          <w:rPr>
            <w:noProof/>
            <w:webHidden/>
          </w:rPr>
          <w:fldChar w:fldCharType="separate"/>
        </w:r>
        <w:r w:rsidR="001530E2">
          <w:rPr>
            <w:noProof/>
            <w:webHidden/>
          </w:rPr>
          <w:t>129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4" w:history="1">
        <w:r w:rsidR="001530E2" w:rsidRPr="00041549">
          <w:rPr>
            <w:rStyle w:val="-"/>
            <w:noProof/>
          </w:rPr>
          <w:t>Άρθρο 69</w:t>
        </w:r>
        <w:r w:rsidR="001530E2">
          <w:rPr>
            <w:noProof/>
            <w:webHidden/>
          </w:rPr>
          <w:tab/>
        </w:r>
        <w:r w:rsidR="001530E2">
          <w:rPr>
            <w:noProof/>
            <w:webHidden/>
          </w:rPr>
          <w:fldChar w:fldCharType="begin"/>
        </w:r>
        <w:r w:rsidR="001530E2">
          <w:rPr>
            <w:noProof/>
            <w:webHidden/>
          </w:rPr>
          <w:instrText xml:space="preserve"> PAGEREF _Toc30688394 \h </w:instrText>
        </w:r>
        <w:r w:rsidR="001530E2">
          <w:rPr>
            <w:noProof/>
            <w:webHidden/>
          </w:rPr>
        </w:r>
        <w:r w:rsidR="001530E2">
          <w:rPr>
            <w:noProof/>
            <w:webHidden/>
          </w:rPr>
          <w:fldChar w:fldCharType="separate"/>
        </w:r>
        <w:r w:rsidR="001530E2">
          <w:rPr>
            <w:noProof/>
            <w:webHidden/>
          </w:rPr>
          <w:t>129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5" w:history="1">
        <w:r w:rsidR="001530E2" w:rsidRPr="00041549">
          <w:rPr>
            <w:rStyle w:val="-"/>
            <w:noProof/>
          </w:rPr>
          <w:t>«Άρθρο 21Β</w:t>
        </w:r>
        <w:r w:rsidR="001530E2">
          <w:rPr>
            <w:noProof/>
            <w:webHidden/>
          </w:rPr>
          <w:tab/>
        </w:r>
        <w:r w:rsidR="001530E2">
          <w:rPr>
            <w:noProof/>
            <w:webHidden/>
          </w:rPr>
          <w:fldChar w:fldCharType="begin"/>
        </w:r>
        <w:r w:rsidR="001530E2">
          <w:rPr>
            <w:noProof/>
            <w:webHidden/>
          </w:rPr>
          <w:instrText xml:space="preserve"> PAGEREF _Toc30688395 \h </w:instrText>
        </w:r>
        <w:r w:rsidR="001530E2">
          <w:rPr>
            <w:noProof/>
            <w:webHidden/>
          </w:rPr>
        </w:r>
        <w:r w:rsidR="001530E2">
          <w:rPr>
            <w:noProof/>
            <w:webHidden/>
          </w:rPr>
          <w:fldChar w:fldCharType="separate"/>
        </w:r>
        <w:r w:rsidR="001530E2">
          <w:rPr>
            <w:noProof/>
            <w:webHidden/>
          </w:rPr>
          <w:t>129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6" w:history="1">
        <w:r w:rsidR="001530E2" w:rsidRPr="00041549">
          <w:rPr>
            <w:rStyle w:val="-"/>
            <w:noProof/>
          </w:rPr>
          <w:t>Διεύθυνση Νομοθεσίας ΕΕ και Διεθνών Συμβάσεων Κοινωνικής Ασφάλισης (ΔΣΚΑ)</w:t>
        </w:r>
        <w:r w:rsidR="001530E2">
          <w:rPr>
            <w:noProof/>
            <w:webHidden/>
          </w:rPr>
          <w:tab/>
        </w:r>
        <w:r w:rsidR="001530E2">
          <w:rPr>
            <w:noProof/>
            <w:webHidden/>
          </w:rPr>
          <w:fldChar w:fldCharType="begin"/>
        </w:r>
        <w:r w:rsidR="001530E2">
          <w:rPr>
            <w:noProof/>
            <w:webHidden/>
          </w:rPr>
          <w:instrText xml:space="preserve"> PAGEREF _Toc30688396 \h </w:instrText>
        </w:r>
        <w:r w:rsidR="001530E2">
          <w:rPr>
            <w:noProof/>
            <w:webHidden/>
          </w:rPr>
        </w:r>
        <w:r w:rsidR="001530E2">
          <w:rPr>
            <w:noProof/>
            <w:webHidden/>
          </w:rPr>
          <w:fldChar w:fldCharType="separate"/>
        </w:r>
        <w:r w:rsidR="001530E2">
          <w:rPr>
            <w:noProof/>
            <w:webHidden/>
          </w:rPr>
          <w:t>129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7" w:history="1">
        <w:r w:rsidR="001530E2" w:rsidRPr="00041549">
          <w:rPr>
            <w:rStyle w:val="-"/>
            <w:noProof/>
          </w:rPr>
          <w:t>Άρθρο 70</w:t>
        </w:r>
        <w:r w:rsidR="001530E2">
          <w:rPr>
            <w:noProof/>
            <w:webHidden/>
          </w:rPr>
          <w:tab/>
        </w:r>
        <w:r w:rsidR="001530E2">
          <w:rPr>
            <w:noProof/>
            <w:webHidden/>
          </w:rPr>
          <w:fldChar w:fldCharType="begin"/>
        </w:r>
        <w:r w:rsidR="001530E2">
          <w:rPr>
            <w:noProof/>
            <w:webHidden/>
          </w:rPr>
          <w:instrText xml:space="preserve"> PAGEREF _Toc30688397 \h </w:instrText>
        </w:r>
        <w:r w:rsidR="001530E2">
          <w:rPr>
            <w:noProof/>
            <w:webHidden/>
          </w:rPr>
        </w:r>
        <w:r w:rsidR="001530E2">
          <w:rPr>
            <w:noProof/>
            <w:webHidden/>
          </w:rPr>
          <w:fldChar w:fldCharType="separate"/>
        </w:r>
        <w:r w:rsidR="001530E2">
          <w:rPr>
            <w:noProof/>
            <w:webHidden/>
          </w:rPr>
          <w:t>132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8" w:history="1">
        <w:r w:rsidR="001530E2" w:rsidRPr="00041549">
          <w:rPr>
            <w:rStyle w:val="-"/>
            <w:noProof/>
          </w:rPr>
          <w:t>«Άρθρο 21Γ</w:t>
        </w:r>
        <w:r w:rsidR="001530E2">
          <w:rPr>
            <w:noProof/>
            <w:webHidden/>
          </w:rPr>
          <w:tab/>
        </w:r>
        <w:r w:rsidR="001530E2">
          <w:rPr>
            <w:noProof/>
            <w:webHidden/>
          </w:rPr>
          <w:fldChar w:fldCharType="begin"/>
        </w:r>
        <w:r w:rsidR="001530E2">
          <w:rPr>
            <w:noProof/>
            <w:webHidden/>
          </w:rPr>
          <w:instrText xml:space="preserve"> PAGEREF _Toc30688398 \h </w:instrText>
        </w:r>
        <w:r w:rsidR="001530E2">
          <w:rPr>
            <w:noProof/>
            <w:webHidden/>
          </w:rPr>
        </w:r>
        <w:r w:rsidR="001530E2">
          <w:rPr>
            <w:noProof/>
            <w:webHidden/>
          </w:rPr>
          <w:fldChar w:fldCharType="separate"/>
        </w:r>
        <w:r w:rsidR="001530E2">
          <w:rPr>
            <w:noProof/>
            <w:webHidden/>
          </w:rPr>
          <w:t>132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399" w:history="1">
        <w:r w:rsidR="001530E2" w:rsidRPr="00041549">
          <w:rPr>
            <w:rStyle w:val="-"/>
            <w:noProof/>
          </w:rPr>
          <w:t>Διεύθυνση Α’ Απονομής Διεθνών Συντάξεων</w:t>
        </w:r>
        <w:r w:rsidR="001530E2">
          <w:rPr>
            <w:noProof/>
            <w:webHidden/>
          </w:rPr>
          <w:tab/>
        </w:r>
        <w:r w:rsidR="001530E2">
          <w:rPr>
            <w:noProof/>
            <w:webHidden/>
          </w:rPr>
          <w:fldChar w:fldCharType="begin"/>
        </w:r>
        <w:r w:rsidR="001530E2">
          <w:rPr>
            <w:noProof/>
            <w:webHidden/>
          </w:rPr>
          <w:instrText xml:space="preserve"> PAGEREF _Toc30688399 \h </w:instrText>
        </w:r>
        <w:r w:rsidR="001530E2">
          <w:rPr>
            <w:noProof/>
            <w:webHidden/>
          </w:rPr>
        </w:r>
        <w:r w:rsidR="001530E2">
          <w:rPr>
            <w:noProof/>
            <w:webHidden/>
          </w:rPr>
          <w:fldChar w:fldCharType="separate"/>
        </w:r>
        <w:r w:rsidR="001530E2">
          <w:rPr>
            <w:noProof/>
            <w:webHidden/>
          </w:rPr>
          <w:t>132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0" w:history="1">
        <w:r w:rsidR="001530E2" w:rsidRPr="00041549">
          <w:rPr>
            <w:rStyle w:val="-"/>
            <w:noProof/>
          </w:rPr>
          <w:t>Άρθρο 71</w:t>
        </w:r>
        <w:r w:rsidR="001530E2">
          <w:rPr>
            <w:noProof/>
            <w:webHidden/>
          </w:rPr>
          <w:tab/>
        </w:r>
        <w:r w:rsidR="001530E2">
          <w:rPr>
            <w:noProof/>
            <w:webHidden/>
          </w:rPr>
          <w:fldChar w:fldCharType="begin"/>
        </w:r>
        <w:r w:rsidR="001530E2">
          <w:rPr>
            <w:noProof/>
            <w:webHidden/>
          </w:rPr>
          <w:instrText xml:space="preserve"> PAGEREF _Toc30688400 \h </w:instrText>
        </w:r>
        <w:r w:rsidR="001530E2">
          <w:rPr>
            <w:noProof/>
            <w:webHidden/>
          </w:rPr>
        </w:r>
        <w:r w:rsidR="001530E2">
          <w:rPr>
            <w:noProof/>
            <w:webHidden/>
          </w:rPr>
          <w:fldChar w:fldCharType="separate"/>
        </w:r>
        <w:r w:rsidR="001530E2">
          <w:rPr>
            <w:noProof/>
            <w:webHidden/>
          </w:rPr>
          <w:t>134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1" w:history="1">
        <w:r w:rsidR="001530E2" w:rsidRPr="00041549">
          <w:rPr>
            <w:rStyle w:val="-"/>
            <w:noProof/>
          </w:rPr>
          <w:t>«Άρθρο 21Δ</w:t>
        </w:r>
        <w:r w:rsidR="001530E2">
          <w:rPr>
            <w:noProof/>
            <w:webHidden/>
          </w:rPr>
          <w:tab/>
        </w:r>
        <w:r w:rsidR="001530E2">
          <w:rPr>
            <w:noProof/>
            <w:webHidden/>
          </w:rPr>
          <w:fldChar w:fldCharType="begin"/>
        </w:r>
        <w:r w:rsidR="001530E2">
          <w:rPr>
            <w:noProof/>
            <w:webHidden/>
          </w:rPr>
          <w:instrText xml:space="preserve"> PAGEREF _Toc30688401 \h </w:instrText>
        </w:r>
        <w:r w:rsidR="001530E2">
          <w:rPr>
            <w:noProof/>
            <w:webHidden/>
          </w:rPr>
        </w:r>
        <w:r w:rsidR="001530E2">
          <w:rPr>
            <w:noProof/>
            <w:webHidden/>
          </w:rPr>
          <w:fldChar w:fldCharType="separate"/>
        </w:r>
        <w:r w:rsidR="001530E2">
          <w:rPr>
            <w:noProof/>
            <w:webHidden/>
          </w:rPr>
          <w:t>134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2" w:history="1">
        <w:r w:rsidR="001530E2" w:rsidRPr="00041549">
          <w:rPr>
            <w:rStyle w:val="-"/>
            <w:noProof/>
          </w:rPr>
          <w:t>Διεύθυνση Ασφάλισης και Απονομής Διεθνών Συμβάσεων Βορείου Ελλάδος</w:t>
        </w:r>
        <w:r w:rsidR="001530E2">
          <w:rPr>
            <w:noProof/>
            <w:webHidden/>
          </w:rPr>
          <w:tab/>
        </w:r>
        <w:r w:rsidR="001530E2">
          <w:rPr>
            <w:noProof/>
            <w:webHidden/>
          </w:rPr>
          <w:fldChar w:fldCharType="begin"/>
        </w:r>
        <w:r w:rsidR="001530E2">
          <w:rPr>
            <w:noProof/>
            <w:webHidden/>
          </w:rPr>
          <w:instrText xml:space="preserve"> PAGEREF _Toc30688402 \h </w:instrText>
        </w:r>
        <w:r w:rsidR="001530E2">
          <w:rPr>
            <w:noProof/>
            <w:webHidden/>
          </w:rPr>
        </w:r>
        <w:r w:rsidR="001530E2">
          <w:rPr>
            <w:noProof/>
            <w:webHidden/>
          </w:rPr>
          <w:fldChar w:fldCharType="separate"/>
        </w:r>
        <w:r w:rsidR="001530E2">
          <w:rPr>
            <w:noProof/>
            <w:webHidden/>
          </w:rPr>
          <w:t>134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3" w:history="1">
        <w:r w:rsidR="001530E2" w:rsidRPr="00041549">
          <w:rPr>
            <w:rStyle w:val="-"/>
            <w:noProof/>
          </w:rPr>
          <w:t>Άρθρο 72</w:t>
        </w:r>
        <w:r w:rsidR="001530E2">
          <w:rPr>
            <w:noProof/>
            <w:webHidden/>
          </w:rPr>
          <w:tab/>
        </w:r>
        <w:r w:rsidR="001530E2">
          <w:rPr>
            <w:noProof/>
            <w:webHidden/>
          </w:rPr>
          <w:fldChar w:fldCharType="begin"/>
        </w:r>
        <w:r w:rsidR="001530E2">
          <w:rPr>
            <w:noProof/>
            <w:webHidden/>
          </w:rPr>
          <w:instrText xml:space="preserve"> PAGEREF _Toc30688403 \h </w:instrText>
        </w:r>
        <w:r w:rsidR="001530E2">
          <w:rPr>
            <w:noProof/>
            <w:webHidden/>
          </w:rPr>
        </w:r>
        <w:r w:rsidR="001530E2">
          <w:rPr>
            <w:noProof/>
            <w:webHidden/>
          </w:rPr>
          <w:fldChar w:fldCharType="separate"/>
        </w:r>
        <w:r w:rsidR="001530E2">
          <w:rPr>
            <w:noProof/>
            <w:webHidden/>
          </w:rPr>
          <w:t>136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4" w:history="1">
        <w:r w:rsidR="001530E2" w:rsidRPr="00041549">
          <w:rPr>
            <w:rStyle w:val="-"/>
            <w:noProof/>
          </w:rPr>
          <w:t>«Άρθρο 22</w:t>
        </w:r>
        <w:r w:rsidR="001530E2">
          <w:rPr>
            <w:noProof/>
            <w:webHidden/>
          </w:rPr>
          <w:tab/>
        </w:r>
        <w:r w:rsidR="001530E2">
          <w:rPr>
            <w:noProof/>
            <w:webHidden/>
          </w:rPr>
          <w:fldChar w:fldCharType="begin"/>
        </w:r>
        <w:r w:rsidR="001530E2">
          <w:rPr>
            <w:noProof/>
            <w:webHidden/>
          </w:rPr>
          <w:instrText xml:space="preserve"> PAGEREF _Toc30688404 \h </w:instrText>
        </w:r>
        <w:r w:rsidR="001530E2">
          <w:rPr>
            <w:noProof/>
            <w:webHidden/>
          </w:rPr>
        </w:r>
        <w:r w:rsidR="001530E2">
          <w:rPr>
            <w:noProof/>
            <w:webHidden/>
          </w:rPr>
          <w:fldChar w:fldCharType="separate"/>
        </w:r>
        <w:r w:rsidR="001530E2">
          <w:rPr>
            <w:noProof/>
            <w:webHidden/>
          </w:rPr>
          <w:t>136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5" w:history="1">
        <w:r w:rsidR="001530E2" w:rsidRPr="00041549">
          <w:rPr>
            <w:rStyle w:val="-"/>
            <w:noProof/>
          </w:rPr>
          <w:t>Γενική Διεύθυνση Παροχών και Υγείας</w:t>
        </w:r>
        <w:r w:rsidR="001530E2">
          <w:rPr>
            <w:noProof/>
            <w:webHidden/>
          </w:rPr>
          <w:tab/>
        </w:r>
        <w:r w:rsidR="001530E2">
          <w:rPr>
            <w:noProof/>
            <w:webHidden/>
          </w:rPr>
          <w:fldChar w:fldCharType="begin"/>
        </w:r>
        <w:r w:rsidR="001530E2">
          <w:rPr>
            <w:noProof/>
            <w:webHidden/>
          </w:rPr>
          <w:instrText xml:space="preserve"> PAGEREF _Toc30688405 \h </w:instrText>
        </w:r>
        <w:r w:rsidR="001530E2">
          <w:rPr>
            <w:noProof/>
            <w:webHidden/>
          </w:rPr>
        </w:r>
        <w:r w:rsidR="001530E2">
          <w:rPr>
            <w:noProof/>
            <w:webHidden/>
          </w:rPr>
          <w:fldChar w:fldCharType="separate"/>
        </w:r>
        <w:r w:rsidR="001530E2">
          <w:rPr>
            <w:noProof/>
            <w:webHidden/>
          </w:rPr>
          <w:t>136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6" w:history="1">
        <w:r w:rsidR="001530E2" w:rsidRPr="00041549">
          <w:rPr>
            <w:rStyle w:val="-"/>
            <w:noProof/>
          </w:rPr>
          <w:t>Άρθρο 73</w:t>
        </w:r>
        <w:r w:rsidR="001530E2">
          <w:rPr>
            <w:noProof/>
            <w:webHidden/>
          </w:rPr>
          <w:tab/>
        </w:r>
        <w:r w:rsidR="001530E2">
          <w:rPr>
            <w:noProof/>
            <w:webHidden/>
          </w:rPr>
          <w:fldChar w:fldCharType="begin"/>
        </w:r>
        <w:r w:rsidR="001530E2">
          <w:rPr>
            <w:noProof/>
            <w:webHidden/>
          </w:rPr>
          <w:instrText xml:space="preserve"> PAGEREF _Toc30688406 \h </w:instrText>
        </w:r>
        <w:r w:rsidR="001530E2">
          <w:rPr>
            <w:noProof/>
            <w:webHidden/>
          </w:rPr>
        </w:r>
        <w:r w:rsidR="001530E2">
          <w:rPr>
            <w:noProof/>
            <w:webHidden/>
          </w:rPr>
          <w:fldChar w:fldCharType="separate"/>
        </w:r>
        <w:r w:rsidR="001530E2">
          <w:rPr>
            <w:noProof/>
            <w:webHidden/>
          </w:rPr>
          <w:t>136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7" w:history="1">
        <w:r w:rsidR="001530E2" w:rsidRPr="00041549">
          <w:rPr>
            <w:rStyle w:val="-"/>
            <w:noProof/>
          </w:rPr>
          <w:t>« Άρθρο 27</w:t>
        </w:r>
        <w:r w:rsidR="001530E2">
          <w:rPr>
            <w:noProof/>
            <w:webHidden/>
          </w:rPr>
          <w:tab/>
        </w:r>
        <w:r w:rsidR="001530E2">
          <w:rPr>
            <w:noProof/>
            <w:webHidden/>
          </w:rPr>
          <w:fldChar w:fldCharType="begin"/>
        </w:r>
        <w:r w:rsidR="001530E2">
          <w:rPr>
            <w:noProof/>
            <w:webHidden/>
          </w:rPr>
          <w:instrText xml:space="preserve"> PAGEREF _Toc30688407 \h </w:instrText>
        </w:r>
        <w:r w:rsidR="001530E2">
          <w:rPr>
            <w:noProof/>
            <w:webHidden/>
          </w:rPr>
        </w:r>
        <w:r w:rsidR="001530E2">
          <w:rPr>
            <w:noProof/>
            <w:webHidden/>
          </w:rPr>
          <w:fldChar w:fldCharType="separate"/>
        </w:r>
        <w:r w:rsidR="001530E2">
          <w:rPr>
            <w:noProof/>
            <w:webHidden/>
          </w:rPr>
          <w:t>136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8" w:history="1">
        <w:r w:rsidR="001530E2" w:rsidRPr="00041549">
          <w:rPr>
            <w:rStyle w:val="-"/>
            <w:noProof/>
          </w:rPr>
          <w:t>Αρμοδιότητες Αυτοτελούς Τμήματος Νομοθεσίας Παροχών</w:t>
        </w:r>
        <w:r w:rsidR="001530E2">
          <w:rPr>
            <w:noProof/>
            <w:webHidden/>
          </w:rPr>
          <w:tab/>
        </w:r>
        <w:r w:rsidR="001530E2">
          <w:rPr>
            <w:noProof/>
            <w:webHidden/>
          </w:rPr>
          <w:fldChar w:fldCharType="begin"/>
        </w:r>
        <w:r w:rsidR="001530E2">
          <w:rPr>
            <w:noProof/>
            <w:webHidden/>
          </w:rPr>
          <w:instrText xml:space="preserve"> PAGEREF _Toc30688408 \h </w:instrText>
        </w:r>
        <w:r w:rsidR="001530E2">
          <w:rPr>
            <w:noProof/>
            <w:webHidden/>
          </w:rPr>
        </w:r>
        <w:r w:rsidR="001530E2">
          <w:rPr>
            <w:noProof/>
            <w:webHidden/>
          </w:rPr>
          <w:fldChar w:fldCharType="separate"/>
        </w:r>
        <w:r w:rsidR="001530E2">
          <w:rPr>
            <w:noProof/>
            <w:webHidden/>
          </w:rPr>
          <w:t>136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09" w:history="1">
        <w:r w:rsidR="001530E2" w:rsidRPr="00041549">
          <w:rPr>
            <w:rStyle w:val="-"/>
            <w:noProof/>
          </w:rPr>
          <w:t>Άρθρο 74</w:t>
        </w:r>
        <w:r w:rsidR="001530E2">
          <w:rPr>
            <w:noProof/>
            <w:webHidden/>
          </w:rPr>
          <w:tab/>
        </w:r>
        <w:r w:rsidR="001530E2">
          <w:rPr>
            <w:noProof/>
            <w:webHidden/>
          </w:rPr>
          <w:fldChar w:fldCharType="begin"/>
        </w:r>
        <w:r w:rsidR="001530E2">
          <w:rPr>
            <w:noProof/>
            <w:webHidden/>
          </w:rPr>
          <w:instrText xml:space="preserve"> PAGEREF _Toc30688409 \h </w:instrText>
        </w:r>
        <w:r w:rsidR="001530E2">
          <w:rPr>
            <w:noProof/>
            <w:webHidden/>
          </w:rPr>
        </w:r>
        <w:r w:rsidR="001530E2">
          <w:rPr>
            <w:noProof/>
            <w:webHidden/>
          </w:rPr>
          <w:fldChar w:fldCharType="separate"/>
        </w:r>
        <w:r w:rsidR="001530E2">
          <w:rPr>
            <w:noProof/>
            <w:webHidden/>
          </w:rPr>
          <w:t>137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0" w:history="1">
        <w:r w:rsidR="001530E2" w:rsidRPr="00041549">
          <w:rPr>
            <w:rStyle w:val="-"/>
            <w:noProof/>
          </w:rPr>
          <w:t>«Άρθρο 28</w:t>
        </w:r>
        <w:r w:rsidR="001530E2">
          <w:rPr>
            <w:noProof/>
            <w:webHidden/>
          </w:rPr>
          <w:tab/>
        </w:r>
        <w:r w:rsidR="001530E2">
          <w:rPr>
            <w:noProof/>
            <w:webHidden/>
          </w:rPr>
          <w:fldChar w:fldCharType="begin"/>
        </w:r>
        <w:r w:rsidR="001530E2">
          <w:rPr>
            <w:noProof/>
            <w:webHidden/>
          </w:rPr>
          <w:instrText xml:space="preserve"> PAGEREF _Toc30688410 \h </w:instrText>
        </w:r>
        <w:r w:rsidR="001530E2">
          <w:rPr>
            <w:noProof/>
            <w:webHidden/>
          </w:rPr>
        </w:r>
        <w:r w:rsidR="001530E2">
          <w:rPr>
            <w:noProof/>
            <w:webHidden/>
          </w:rPr>
          <w:fldChar w:fldCharType="separate"/>
        </w:r>
        <w:r w:rsidR="001530E2">
          <w:rPr>
            <w:noProof/>
            <w:webHidden/>
          </w:rPr>
          <w:t>137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1" w:history="1">
        <w:r w:rsidR="001530E2" w:rsidRPr="00041549">
          <w:rPr>
            <w:rStyle w:val="-"/>
            <w:noProof/>
          </w:rPr>
          <w:t>Αρμοδιότητες Αυτοτελούς Τμήματος Δειγματοληπτικών Ελέγχων Παροχών</w:t>
        </w:r>
        <w:r w:rsidR="001530E2">
          <w:rPr>
            <w:noProof/>
            <w:webHidden/>
          </w:rPr>
          <w:tab/>
        </w:r>
        <w:r w:rsidR="001530E2">
          <w:rPr>
            <w:noProof/>
            <w:webHidden/>
          </w:rPr>
          <w:fldChar w:fldCharType="begin"/>
        </w:r>
        <w:r w:rsidR="001530E2">
          <w:rPr>
            <w:noProof/>
            <w:webHidden/>
          </w:rPr>
          <w:instrText xml:space="preserve"> PAGEREF _Toc30688411 \h </w:instrText>
        </w:r>
        <w:r w:rsidR="001530E2">
          <w:rPr>
            <w:noProof/>
            <w:webHidden/>
          </w:rPr>
        </w:r>
        <w:r w:rsidR="001530E2">
          <w:rPr>
            <w:noProof/>
            <w:webHidden/>
          </w:rPr>
          <w:fldChar w:fldCharType="separate"/>
        </w:r>
        <w:r w:rsidR="001530E2">
          <w:rPr>
            <w:noProof/>
            <w:webHidden/>
          </w:rPr>
          <w:t>137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2" w:history="1">
        <w:r w:rsidR="001530E2" w:rsidRPr="00041549">
          <w:rPr>
            <w:rStyle w:val="-"/>
            <w:noProof/>
          </w:rPr>
          <w:t>Άρθρο 75</w:t>
        </w:r>
        <w:r w:rsidR="001530E2">
          <w:rPr>
            <w:noProof/>
            <w:webHidden/>
          </w:rPr>
          <w:tab/>
        </w:r>
        <w:r w:rsidR="001530E2">
          <w:rPr>
            <w:noProof/>
            <w:webHidden/>
          </w:rPr>
          <w:fldChar w:fldCharType="begin"/>
        </w:r>
        <w:r w:rsidR="001530E2">
          <w:rPr>
            <w:noProof/>
            <w:webHidden/>
          </w:rPr>
          <w:instrText xml:space="preserve"> PAGEREF _Toc30688412 \h </w:instrText>
        </w:r>
        <w:r w:rsidR="001530E2">
          <w:rPr>
            <w:noProof/>
            <w:webHidden/>
          </w:rPr>
        </w:r>
        <w:r w:rsidR="001530E2">
          <w:rPr>
            <w:noProof/>
            <w:webHidden/>
          </w:rPr>
          <w:fldChar w:fldCharType="separate"/>
        </w:r>
        <w:r w:rsidR="001530E2">
          <w:rPr>
            <w:noProof/>
            <w:webHidden/>
          </w:rPr>
          <w:t>137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3" w:history="1">
        <w:r w:rsidR="001530E2" w:rsidRPr="00041549">
          <w:rPr>
            <w:rStyle w:val="-"/>
            <w:rFonts w:eastAsia="Times New Roman"/>
            <w:bCs/>
            <w:noProof/>
          </w:rPr>
          <w:t>Το άρθρο 29  του π.δ. 8/2019  αντικαθίσταται ως εξής :</w:t>
        </w:r>
        <w:r w:rsidR="001530E2">
          <w:rPr>
            <w:noProof/>
            <w:webHidden/>
          </w:rPr>
          <w:tab/>
        </w:r>
        <w:r w:rsidR="001530E2">
          <w:rPr>
            <w:noProof/>
            <w:webHidden/>
          </w:rPr>
          <w:fldChar w:fldCharType="begin"/>
        </w:r>
        <w:r w:rsidR="001530E2">
          <w:rPr>
            <w:noProof/>
            <w:webHidden/>
          </w:rPr>
          <w:instrText xml:space="preserve"> PAGEREF _Toc30688413 \h </w:instrText>
        </w:r>
        <w:r w:rsidR="001530E2">
          <w:rPr>
            <w:noProof/>
            <w:webHidden/>
          </w:rPr>
        </w:r>
        <w:r w:rsidR="001530E2">
          <w:rPr>
            <w:noProof/>
            <w:webHidden/>
          </w:rPr>
          <w:fldChar w:fldCharType="separate"/>
        </w:r>
        <w:r w:rsidR="001530E2">
          <w:rPr>
            <w:noProof/>
            <w:webHidden/>
          </w:rPr>
          <w:t>137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4" w:history="1">
        <w:r w:rsidR="001530E2" w:rsidRPr="00041549">
          <w:rPr>
            <w:rStyle w:val="-"/>
            <w:noProof/>
          </w:rPr>
          <w:t>«Άρθρο 29</w:t>
        </w:r>
        <w:r w:rsidR="001530E2">
          <w:rPr>
            <w:noProof/>
            <w:webHidden/>
          </w:rPr>
          <w:tab/>
        </w:r>
        <w:r w:rsidR="001530E2">
          <w:rPr>
            <w:noProof/>
            <w:webHidden/>
          </w:rPr>
          <w:fldChar w:fldCharType="begin"/>
        </w:r>
        <w:r w:rsidR="001530E2">
          <w:rPr>
            <w:noProof/>
            <w:webHidden/>
          </w:rPr>
          <w:instrText xml:space="preserve"> PAGEREF _Toc30688414 \h </w:instrText>
        </w:r>
        <w:r w:rsidR="001530E2">
          <w:rPr>
            <w:noProof/>
            <w:webHidden/>
          </w:rPr>
        </w:r>
        <w:r w:rsidR="001530E2">
          <w:rPr>
            <w:noProof/>
            <w:webHidden/>
          </w:rPr>
          <w:fldChar w:fldCharType="separate"/>
        </w:r>
        <w:r w:rsidR="001530E2">
          <w:rPr>
            <w:noProof/>
            <w:webHidden/>
          </w:rPr>
          <w:t>137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5" w:history="1">
        <w:r w:rsidR="001530E2" w:rsidRPr="00041549">
          <w:rPr>
            <w:rStyle w:val="-"/>
            <w:noProof/>
          </w:rPr>
          <w:t>Γενική Διεύθυνση Επικουρικής Ασφάλισης και Εφάπαξ Παροχών</w:t>
        </w:r>
        <w:r w:rsidR="001530E2">
          <w:rPr>
            <w:noProof/>
            <w:webHidden/>
          </w:rPr>
          <w:tab/>
        </w:r>
        <w:r w:rsidR="001530E2">
          <w:rPr>
            <w:noProof/>
            <w:webHidden/>
          </w:rPr>
          <w:fldChar w:fldCharType="begin"/>
        </w:r>
        <w:r w:rsidR="001530E2">
          <w:rPr>
            <w:noProof/>
            <w:webHidden/>
          </w:rPr>
          <w:instrText xml:space="preserve"> PAGEREF _Toc30688415 \h </w:instrText>
        </w:r>
        <w:r w:rsidR="001530E2">
          <w:rPr>
            <w:noProof/>
            <w:webHidden/>
          </w:rPr>
        </w:r>
        <w:r w:rsidR="001530E2">
          <w:rPr>
            <w:noProof/>
            <w:webHidden/>
          </w:rPr>
          <w:fldChar w:fldCharType="separate"/>
        </w:r>
        <w:r w:rsidR="001530E2">
          <w:rPr>
            <w:noProof/>
            <w:webHidden/>
          </w:rPr>
          <w:t>137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6" w:history="1">
        <w:r w:rsidR="001530E2" w:rsidRPr="00041549">
          <w:rPr>
            <w:rStyle w:val="-"/>
            <w:noProof/>
          </w:rPr>
          <w:t>Άρθρο 76</w:t>
        </w:r>
        <w:r w:rsidR="001530E2">
          <w:rPr>
            <w:noProof/>
            <w:webHidden/>
          </w:rPr>
          <w:tab/>
        </w:r>
        <w:r w:rsidR="001530E2">
          <w:rPr>
            <w:noProof/>
            <w:webHidden/>
          </w:rPr>
          <w:fldChar w:fldCharType="begin"/>
        </w:r>
        <w:r w:rsidR="001530E2">
          <w:rPr>
            <w:noProof/>
            <w:webHidden/>
          </w:rPr>
          <w:instrText xml:space="preserve"> PAGEREF _Toc30688416 \h </w:instrText>
        </w:r>
        <w:r w:rsidR="001530E2">
          <w:rPr>
            <w:noProof/>
            <w:webHidden/>
          </w:rPr>
        </w:r>
        <w:r w:rsidR="001530E2">
          <w:rPr>
            <w:noProof/>
            <w:webHidden/>
          </w:rPr>
          <w:fldChar w:fldCharType="separate"/>
        </w:r>
        <w:r w:rsidR="001530E2">
          <w:rPr>
            <w:noProof/>
            <w:webHidden/>
          </w:rPr>
          <w:t>138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7" w:history="1">
        <w:r w:rsidR="001530E2" w:rsidRPr="00041549">
          <w:rPr>
            <w:rStyle w:val="-"/>
            <w:noProof/>
          </w:rPr>
          <w:t>«Άρθρο 29Α</w:t>
        </w:r>
        <w:r w:rsidR="001530E2">
          <w:rPr>
            <w:noProof/>
            <w:webHidden/>
          </w:rPr>
          <w:tab/>
        </w:r>
        <w:r w:rsidR="001530E2">
          <w:rPr>
            <w:noProof/>
            <w:webHidden/>
          </w:rPr>
          <w:fldChar w:fldCharType="begin"/>
        </w:r>
        <w:r w:rsidR="001530E2">
          <w:rPr>
            <w:noProof/>
            <w:webHidden/>
          </w:rPr>
          <w:instrText xml:space="preserve"> PAGEREF _Toc30688417 \h </w:instrText>
        </w:r>
        <w:r w:rsidR="001530E2">
          <w:rPr>
            <w:noProof/>
            <w:webHidden/>
          </w:rPr>
        </w:r>
        <w:r w:rsidR="001530E2">
          <w:rPr>
            <w:noProof/>
            <w:webHidden/>
          </w:rPr>
          <w:fldChar w:fldCharType="separate"/>
        </w:r>
        <w:r w:rsidR="001530E2">
          <w:rPr>
            <w:noProof/>
            <w:webHidden/>
          </w:rPr>
          <w:t>138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8" w:history="1">
        <w:r w:rsidR="001530E2" w:rsidRPr="00041549">
          <w:rPr>
            <w:rStyle w:val="-"/>
            <w:noProof/>
          </w:rPr>
          <w:t>Α΄ Διεύθυνση Επικουρικής  Ασφάλισης και Εφάπαξ Παροχών  Δημοσίου Τομέα</w:t>
        </w:r>
        <w:r w:rsidR="001530E2">
          <w:rPr>
            <w:noProof/>
            <w:webHidden/>
          </w:rPr>
          <w:tab/>
        </w:r>
        <w:r w:rsidR="001530E2">
          <w:rPr>
            <w:noProof/>
            <w:webHidden/>
          </w:rPr>
          <w:fldChar w:fldCharType="begin"/>
        </w:r>
        <w:r w:rsidR="001530E2">
          <w:rPr>
            <w:noProof/>
            <w:webHidden/>
          </w:rPr>
          <w:instrText xml:space="preserve"> PAGEREF _Toc30688418 \h </w:instrText>
        </w:r>
        <w:r w:rsidR="001530E2">
          <w:rPr>
            <w:noProof/>
            <w:webHidden/>
          </w:rPr>
        </w:r>
        <w:r w:rsidR="001530E2">
          <w:rPr>
            <w:noProof/>
            <w:webHidden/>
          </w:rPr>
          <w:fldChar w:fldCharType="separate"/>
        </w:r>
        <w:r w:rsidR="001530E2">
          <w:rPr>
            <w:noProof/>
            <w:webHidden/>
          </w:rPr>
          <w:t>138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19" w:history="1">
        <w:r w:rsidR="001530E2" w:rsidRPr="00041549">
          <w:rPr>
            <w:rStyle w:val="-"/>
            <w:noProof/>
          </w:rPr>
          <w:t>Άρθρο 77</w:t>
        </w:r>
        <w:r w:rsidR="001530E2">
          <w:rPr>
            <w:noProof/>
            <w:webHidden/>
          </w:rPr>
          <w:tab/>
        </w:r>
        <w:r w:rsidR="001530E2">
          <w:rPr>
            <w:noProof/>
            <w:webHidden/>
          </w:rPr>
          <w:fldChar w:fldCharType="begin"/>
        </w:r>
        <w:r w:rsidR="001530E2">
          <w:rPr>
            <w:noProof/>
            <w:webHidden/>
          </w:rPr>
          <w:instrText xml:space="preserve"> PAGEREF _Toc30688419 \h </w:instrText>
        </w:r>
        <w:r w:rsidR="001530E2">
          <w:rPr>
            <w:noProof/>
            <w:webHidden/>
          </w:rPr>
        </w:r>
        <w:r w:rsidR="001530E2">
          <w:rPr>
            <w:noProof/>
            <w:webHidden/>
          </w:rPr>
          <w:fldChar w:fldCharType="separate"/>
        </w:r>
        <w:r w:rsidR="001530E2">
          <w:rPr>
            <w:noProof/>
            <w:webHidden/>
          </w:rPr>
          <w:t>140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0" w:history="1">
        <w:r w:rsidR="001530E2" w:rsidRPr="00041549">
          <w:rPr>
            <w:rStyle w:val="-"/>
            <w:rFonts w:eastAsia="Times New Roman"/>
            <w:bCs/>
            <w:noProof/>
          </w:rPr>
          <w:t>Προστίθεται νέο άρθρο 29 Β στο  π.δ. 8/2019 το οποίο έχει την ακόλουθη μορφή :</w:t>
        </w:r>
        <w:r w:rsidR="001530E2">
          <w:rPr>
            <w:noProof/>
            <w:webHidden/>
          </w:rPr>
          <w:tab/>
        </w:r>
        <w:r w:rsidR="001530E2">
          <w:rPr>
            <w:noProof/>
            <w:webHidden/>
          </w:rPr>
          <w:fldChar w:fldCharType="begin"/>
        </w:r>
        <w:r w:rsidR="001530E2">
          <w:rPr>
            <w:noProof/>
            <w:webHidden/>
          </w:rPr>
          <w:instrText xml:space="preserve"> PAGEREF _Toc30688420 \h </w:instrText>
        </w:r>
        <w:r w:rsidR="001530E2">
          <w:rPr>
            <w:noProof/>
            <w:webHidden/>
          </w:rPr>
        </w:r>
        <w:r w:rsidR="001530E2">
          <w:rPr>
            <w:noProof/>
            <w:webHidden/>
          </w:rPr>
          <w:fldChar w:fldCharType="separate"/>
        </w:r>
        <w:r w:rsidR="001530E2">
          <w:rPr>
            <w:noProof/>
            <w:webHidden/>
          </w:rPr>
          <w:t>140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1" w:history="1">
        <w:r w:rsidR="001530E2" w:rsidRPr="00041549">
          <w:rPr>
            <w:rStyle w:val="-"/>
            <w:noProof/>
          </w:rPr>
          <w:t>«Άρθρο 29Β</w:t>
        </w:r>
        <w:r w:rsidR="001530E2">
          <w:rPr>
            <w:noProof/>
            <w:webHidden/>
          </w:rPr>
          <w:tab/>
        </w:r>
        <w:r w:rsidR="001530E2">
          <w:rPr>
            <w:noProof/>
            <w:webHidden/>
          </w:rPr>
          <w:fldChar w:fldCharType="begin"/>
        </w:r>
        <w:r w:rsidR="001530E2">
          <w:rPr>
            <w:noProof/>
            <w:webHidden/>
          </w:rPr>
          <w:instrText xml:space="preserve"> PAGEREF _Toc30688421 \h </w:instrText>
        </w:r>
        <w:r w:rsidR="001530E2">
          <w:rPr>
            <w:noProof/>
            <w:webHidden/>
          </w:rPr>
        </w:r>
        <w:r w:rsidR="001530E2">
          <w:rPr>
            <w:noProof/>
            <w:webHidden/>
          </w:rPr>
          <w:fldChar w:fldCharType="separate"/>
        </w:r>
        <w:r w:rsidR="001530E2">
          <w:rPr>
            <w:noProof/>
            <w:webHidden/>
          </w:rPr>
          <w:t>140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2" w:history="1">
        <w:r w:rsidR="001530E2" w:rsidRPr="00041549">
          <w:rPr>
            <w:rStyle w:val="-"/>
            <w:noProof/>
          </w:rPr>
          <w:t>Β’ Διεύθυνση Επικουρικής Ασφάλισης και Συντάξεων</w:t>
        </w:r>
        <w:r w:rsidR="001530E2">
          <w:rPr>
            <w:noProof/>
            <w:webHidden/>
          </w:rPr>
          <w:tab/>
        </w:r>
        <w:r w:rsidR="001530E2">
          <w:rPr>
            <w:noProof/>
            <w:webHidden/>
          </w:rPr>
          <w:fldChar w:fldCharType="begin"/>
        </w:r>
        <w:r w:rsidR="001530E2">
          <w:rPr>
            <w:noProof/>
            <w:webHidden/>
          </w:rPr>
          <w:instrText xml:space="preserve"> PAGEREF _Toc30688422 \h </w:instrText>
        </w:r>
        <w:r w:rsidR="001530E2">
          <w:rPr>
            <w:noProof/>
            <w:webHidden/>
          </w:rPr>
        </w:r>
        <w:r w:rsidR="001530E2">
          <w:rPr>
            <w:noProof/>
            <w:webHidden/>
          </w:rPr>
          <w:fldChar w:fldCharType="separate"/>
        </w:r>
        <w:r w:rsidR="001530E2">
          <w:rPr>
            <w:noProof/>
            <w:webHidden/>
          </w:rPr>
          <w:t>140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3" w:history="1">
        <w:r w:rsidR="001530E2" w:rsidRPr="00041549">
          <w:rPr>
            <w:rStyle w:val="-"/>
            <w:noProof/>
          </w:rPr>
          <w:t>Άρθρο 78</w:t>
        </w:r>
        <w:r w:rsidR="001530E2">
          <w:rPr>
            <w:noProof/>
            <w:webHidden/>
          </w:rPr>
          <w:tab/>
        </w:r>
        <w:r w:rsidR="001530E2">
          <w:rPr>
            <w:noProof/>
            <w:webHidden/>
          </w:rPr>
          <w:fldChar w:fldCharType="begin"/>
        </w:r>
        <w:r w:rsidR="001530E2">
          <w:rPr>
            <w:noProof/>
            <w:webHidden/>
          </w:rPr>
          <w:instrText xml:space="preserve"> PAGEREF _Toc30688423 \h </w:instrText>
        </w:r>
        <w:r w:rsidR="001530E2">
          <w:rPr>
            <w:noProof/>
            <w:webHidden/>
          </w:rPr>
        </w:r>
        <w:r w:rsidR="001530E2">
          <w:rPr>
            <w:noProof/>
            <w:webHidden/>
          </w:rPr>
          <w:fldChar w:fldCharType="separate"/>
        </w:r>
        <w:r w:rsidR="001530E2">
          <w:rPr>
            <w:noProof/>
            <w:webHidden/>
          </w:rPr>
          <w:t>141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4" w:history="1">
        <w:r w:rsidR="001530E2" w:rsidRPr="00041549">
          <w:rPr>
            <w:rStyle w:val="-"/>
            <w:noProof/>
          </w:rPr>
          <w:t>Προστίθεται άρθρο 29Γ στο π.δ.8/2019,το οποίο έχει την ακόλουθη μορφή:</w:t>
        </w:r>
        <w:r w:rsidR="001530E2">
          <w:rPr>
            <w:noProof/>
            <w:webHidden/>
          </w:rPr>
          <w:tab/>
        </w:r>
        <w:r w:rsidR="001530E2">
          <w:rPr>
            <w:noProof/>
            <w:webHidden/>
          </w:rPr>
          <w:fldChar w:fldCharType="begin"/>
        </w:r>
        <w:r w:rsidR="001530E2">
          <w:rPr>
            <w:noProof/>
            <w:webHidden/>
          </w:rPr>
          <w:instrText xml:space="preserve"> PAGEREF _Toc30688424 \h </w:instrText>
        </w:r>
        <w:r w:rsidR="001530E2">
          <w:rPr>
            <w:noProof/>
            <w:webHidden/>
          </w:rPr>
        </w:r>
        <w:r w:rsidR="001530E2">
          <w:rPr>
            <w:noProof/>
            <w:webHidden/>
          </w:rPr>
          <w:fldChar w:fldCharType="separate"/>
        </w:r>
        <w:r w:rsidR="001530E2">
          <w:rPr>
            <w:noProof/>
            <w:webHidden/>
          </w:rPr>
          <w:t>141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5" w:history="1">
        <w:r w:rsidR="001530E2" w:rsidRPr="00041549">
          <w:rPr>
            <w:rStyle w:val="-"/>
            <w:noProof/>
          </w:rPr>
          <w:t>«Άρθρο 29Γ</w:t>
        </w:r>
        <w:r w:rsidR="001530E2">
          <w:rPr>
            <w:noProof/>
            <w:webHidden/>
          </w:rPr>
          <w:tab/>
        </w:r>
        <w:r w:rsidR="001530E2">
          <w:rPr>
            <w:noProof/>
            <w:webHidden/>
          </w:rPr>
          <w:fldChar w:fldCharType="begin"/>
        </w:r>
        <w:r w:rsidR="001530E2">
          <w:rPr>
            <w:noProof/>
            <w:webHidden/>
          </w:rPr>
          <w:instrText xml:space="preserve"> PAGEREF _Toc30688425 \h </w:instrText>
        </w:r>
        <w:r w:rsidR="001530E2">
          <w:rPr>
            <w:noProof/>
            <w:webHidden/>
          </w:rPr>
        </w:r>
        <w:r w:rsidR="001530E2">
          <w:rPr>
            <w:noProof/>
            <w:webHidden/>
          </w:rPr>
          <w:fldChar w:fldCharType="separate"/>
        </w:r>
        <w:r w:rsidR="001530E2">
          <w:rPr>
            <w:noProof/>
            <w:webHidden/>
          </w:rPr>
          <w:t>141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6" w:history="1">
        <w:r w:rsidR="001530E2" w:rsidRPr="00041549">
          <w:rPr>
            <w:rStyle w:val="-"/>
            <w:noProof/>
          </w:rPr>
          <w:t>Γ’ Διεύθυνση Επικουρικής Ασφάλισης και Συντάξεων</w:t>
        </w:r>
        <w:r w:rsidR="001530E2">
          <w:rPr>
            <w:noProof/>
            <w:webHidden/>
          </w:rPr>
          <w:tab/>
        </w:r>
        <w:r w:rsidR="001530E2">
          <w:rPr>
            <w:noProof/>
            <w:webHidden/>
          </w:rPr>
          <w:fldChar w:fldCharType="begin"/>
        </w:r>
        <w:r w:rsidR="001530E2">
          <w:rPr>
            <w:noProof/>
            <w:webHidden/>
          </w:rPr>
          <w:instrText xml:space="preserve"> PAGEREF _Toc30688426 \h </w:instrText>
        </w:r>
        <w:r w:rsidR="001530E2">
          <w:rPr>
            <w:noProof/>
            <w:webHidden/>
          </w:rPr>
        </w:r>
        <w:r w:rsidR="001530E2">
          <w:rPr>
            <w:noProof/>
            <w:webHidden/>
          </w:rPr>
          <w:fldChar w:fldCharType="separate"/>
        </w:r>
        <w:r w:rsidR="001530E2">
          <w:rPr>
            <w:noProof/>
            <w:webHidden/>
          </w:rPr>
          <w:t>141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7" w:history="1">
        <w:r w:rsidR="001530E2" w:rsidRPr="00041549">
          <w:rPr>
            <w:rStyle w:val="-"/>
            <w:noProof/>
          </w:rPr>
          <w:t>Άρθρο 79</w:t>
        </w:r>
        <w:r w:rsidR="001530E2">
          <w:rPr>
            <w:noProof/>
            <w:webHidden/>
          </w:rPr>
          <w:tab/>
        </w:r>
        <w:r w:rsidR="001530E2">
          <w:rPr>
            <w:noProof/>
            <w:webHidden/>
          </w:rPr>
          <w:fldChar w:fldCharType="begin"/>
        </w:r>
        <w:r w:rsidR="001530E2">
          <w:rPr>
            <w:noProof/>
            <w:webHidden/>
          </w:rPr>
          <w:instrText xml:space="preserve"> PAGEREF _Toc30688427 \h </w:instrText>
        </w:r>
        <w:r w:rsidR="001530E2">
          <w:rPr>
            <w:noProof/>
            <w:webHidden/>
          </w:rPr>
        </w:r>
        <w:r w:rsidR="001530E2">
          <w:rPr>
            <w:noProof/>
            <w:webHidden/>
          </w:rPr>
          <w:fldChar w:fldCharType="separate"/>
        </w:r>
        <w:r w:rsidR="001530E2">
          <w:rPr>
            <w:noProof/>
            <w:webHidden/>
          </w:rPr>
          <w:t>143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8" w:history="1">
        <w:r w:rsidR="001530E2" w:rsidRPr="00041549">
          <w:rPr>
            <w:rStyle w:val="-"/>
            <w:rFonts w:eastAsia="Times New Roman"/>
            <w:bCs/>
            <w:noProof/>
          </w:rPr>
          <w:t>Προστίθεται στο άρθρο 29 Δ στο π.δ. 8/2019, το οποίο έχει την ακόλουθη μορφή::</w:t>
        </w:r>
        <w:r w:rsidR="001530E2">
          <w:rPr>
            <w:noProof/>
            <w:webHidden/>
          </w:rPr>
          <w:tab/>
        </w:r>
        <w:r w:rsidR="001530E2">
          <w:rPr>
            <w:noProof/>
            <w:webHidden/>
          </w:rPr>
          <w:fldChar w:fldCharType="begin"/>
        </w:r>
        <w:r w:rsidR="001530E2">
          <w:rPr>
            <w:noProof/>
            <w:webHidden/>
          </w:rPr>
          <w:instrText xml:space="preserve"> PAGEREF _Toc30688428 \h </w:instrText>
        </w:r>
        <w:r w:rsidR="001530E2">
          <w:rPr>
            <w:noProof/>
            <w:webHidden/>
          </w:rPr>
        </w:r>
        <w:r w:rsidR="001530E2">
          <w:rPr>
            <w:noProof/>
            <w:webHidden/>
          </w:rPr>
          <w:fldChar w:fldCharType="separate"/>
        </w:r>
        <w:r w:rsidR="001530E2">
          <w:rPr>
            <w:noProof/>
            <w:webHidden/>
          </w:rPr>
          <w:t>143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29" w:history="1">
        <w:r w:rsidR="001530E2" w:rsidRPr="00041549">
          <w:rPr>
            <w:rStyle w:val="-"/>
            <w:noProof/>
          </w:rPr>
          <w:t>«Άρθρο 29Δ</w:t>
        </w:r>
        <w:r w:rsidR="001530E2">
          <w:rPr>
            <w:noProof/>
            <w:webHidden/>
          </w:rPr>
          <w:tab/>
        </w:r>
        <w:r w:rsidR="001530E2">
          <w:rPr>
            <w:noProof/>
            <w:webHidden/>
          </w:rPr>
          <w:fldChar w:fldCharType="begin"/>
        </w:r>
        <w:r w:rsidR="001530E2">
          <w:rPr>
            <w:noProof/>
            <w:webHidden/>
          </w:rPr>
          <w:instrText xml:space="preserve"> PAGEREF _Toc30688429 \h </w:instrText>
        </w:r>
        <w:r w:rsidR="001530E2">
          <w:rPr>
            <w:noProof/>
            <w:webHidden/>
          </w:rPr>
        </w:r>
        <w:r w:rsidR="001530E2">
          <w:rPr>
            <w:noProof/>
            <w:webHidden/>
          </w:rPr>
          <w:fldChar w:fldCharType="separate"/>
        </w:r>
        <w:r w:rsidR="001530E2">
          <w:rPr>
            <w:noProof/>
            <w:webHidden/>
          </w:rPr>
          <w:t>143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0" w:history="1">
        <w:r w:rsidR="001530E2" w:rsidRPr="00041549">
          <w:rPr>
            <w:rStyle w:val="-"/>
            <w:noProof/>
          </w:rPr>
          <w:t>Δ’ Διεύθυνση Επικουρικής Ασφάλισης και Συντάξεων</w:t>
        </w:r>
        <w:r w:rsidR="001530E2">
          <w:rPr>
            <w:noProof/>
            <w:webHidden/>
          </w:rPr>
          <w:tab/>
        </w:r>
        <w:r w:rsidR="001530E2">
          <w:rPr>
            <w:noProof/>
            <w:webHidden/>
          </w:rPr>
          <w:fldChar w:fldCharType="begin"/>
        </w:r>
        <w:r w:rsidR="001530E2">
          <w:rPr>
            <w:noProof/>
            <w:webHidden/>
          </w:rPr>
          <w:instrText xml:space="preserve"> PAGEREF _Toc30688430 \h </w:instrText>
        </w:r>
        <w:r w:rsidR="001530E2">
          <w:rPr>
            <w:noProof/>
            <w:webHidden/>
          </w:rPr>
        </w:r>
        <w:r w:rsidR="001530E2">
          <w:rPr>
            <w:noProof/>
            <w:webHidden/>
          </w:rPr>
          <w:fldChar w:fldCharType="separate"/>
        </w:r>
        <w:r w:rsidR="001530E2">
          <w:rPr>
            <w:noProof/>
            <w:webHidden/>
          </w:rPr>
          <w:t>143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1" w:history="1">
        <w:r w:rsidR="001530E2" w:rsidRPr="00041549">
          <w:rPr>
            <w:rStyle w:val="-"/>
            <w:noProof/>
          </w:rPr>
          <w:t>Άρθρο 80</w:t>
        </w:r>
        <w:r w:rsidR="001530E2">
          <w:rPr>
            <w:noProof/>
            <w:webHidden/>
          </w:rPr>
          <w:tab/>
        </w:r>
        <w:r w:rsidR="001530E2">
          <w:rPr>
            <w:noProof/>
            <w:webHidden/>
          </w:rPr>
          <w:fldChar w:fldCharType="begin"/>
        </w:r>
        <w:r w:rsidR="001530E2">
          <w:rPr>
            <w:noProof/>
            <w:webHidden/>
          </w:rPr>
          <w:instrText xml:space="preserve"> PAGEREF _Toc30688431 \h </w:instrText>
        </w:r>
        <w:r w:rsidR="001530E2">
          <w:rPr>
            <w:noProof/>
            <w:webHidden/>
          </w:rPr>
        </w:r>
        <w:r w:rsidR="001530E2">
          <w:rPr>
            <w:noProof/>
            <w:webHidden/>
          </w:rPr>
          <w:fldChar w:fldCharType="separate"/>
        </w:r>
        <w:r w:rsidR="001530E2">
          <w:rPr>
            <w:noProof/>
            <w:webHidden/>
          </w:rPr>
          <w:t>144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2" w:history="1">
        <w:r w:rsidR="001530E2" w:rsidRPr="00041549">
          <w:rPr>
            <w:rStyle w:val="-"/>
            <w:noProof/>
          </w:rPr>
          <w:t>Προστίθεται στο άρθρο 29 Ε στο π.δ.8/2019 ,το οποίο έχει την ακόλουθη μορφή:«  Άρθρο  29Ε</w:t>
        </w:r>
        <w:r w:rsidR="001530E2">
          <w:rPr>
            <w:noProof/>
            <w:webHidden/>
          </w:rPr>
          <w:tab/>
        </w:r>
        <w:r w:rsidR="001530E2">
          <w:rPr>
            <w:noProof/>
            <w:webHidden/>
          </w:rPr>
          <w:fldChar w:fldCharType="begin"/>
        </w:r>
        <w:r w:rsidR="001530E2">
          <w:rPr>
            <w:noProof/>
            <w:webHidden/>
          </w:rPr>
          <w:instrText xml:space="preserve"> PAGEREF _Toc30688432 \h </w:instrText>
        </w:r>
        <w:r w:rsidR="001530E2">
          <w:rPr>
            <w:noProof/>
            <w:webHidden/>
          </w:rPr>
        </w:r>
        <w:r w:rsidR="001530E2">
          <w:rPr>
            <w:noProof/>
            <w:webHidden/>
          </w:rPr>
          <w:fldChar w:fldCharType="separate"/>
        </w:r>
        <w:r w:rsidR="001530E2">
          <w:rPr>
            <w:noProof/>
            <w:webHidden/>
          </w:rPr>
          <w:t>144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3" w:history="1">
        <w:r w:rsidR="001530E2" w:rsidRPr="00041549">
          <w:rPr>
            <w:rStyle w:val="-"/>
            <w:noProof/>
          </w:rPr>
          <w:t>Ε’ Διεύθυνση Επικουρικής Ασφάλισης και Συντάξεων</w:t>
        </w:r>
        <w:r w:rsidR="001530E2">
          <w:rPr>
            <w:noProof/>
            <w:webHidden/>
          </w:rPr>
          <w:tab/>
        </w:r>
        <w:r w:rsidR="001530E2">
          <w:rPr>
            <w:noProof/>
            <w:webHidden/>
          </w:rPr>
          <w:fldChar w:fldCharType="begin"/>
        </w:r>
        <w:r w:rsidR="001530E2">
          <w:rPr>
            <w:noProof/>
            <w:webHidden/>
          </w:rPr>
          <w:instrText xml:space="preserve"> PAGEREF _Toc30688433 \h </w:instrText>
        </w:r>
        <w:r w:rsidR="001530E2">
          <w:rPr>
            <w:noProof/>
            <w:webHidden/>
          </w:rPr>
        </w:r>
        <w:r w:rsidR="001530E2">
          <w:rPr>
            <w:noProof/>
            <w:webHidden/>
          </w:rPr>
          <w:fldChar w:fldCharType="separate"/>
        </w:r>
        <w:r w:rsidR="001530E2">
          <w:rPr>
            <w:noProof/>
            <w:webHidden/>
          </w:rPr>
          <w:t>144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4" w:history="1">
        <w:r w:rsidR="001530E2" w:rsidRPr="00041549">
          <w:rPr>
            <w:rStyle w:val="-"/>
            <w:noProof/>
          </w:rPr>
          <w:t>Άρθρο 81</w:t>
        </w:r>
        <w:r w:rsidR="001530E2">
          <w:rPr>
            <w:noProof/>
            <w:webHidden/>
          </w:rPr>
          <w:tab/>
        </w:r>
        <w:r w:rsidR="001530E2">
          <w:rPr>
            <w:noProof/>
            <w:webHidden/>
          </w:rPr>
          <w:fldChar w:fldCharType="begin"/>
        </w:r>
        <w:r w:rsidR="001530E2">
          <w:rPr>
            <w:noProof/>
            <w:webHidden/>
          </w:rPr>
          <w:instrText xml:space="preserve"> PAGEREF _Toc30688434 \h </w:instrText>
        </w:r>
        <w:r w:rsidR="001530E2">
          <w:rPr>
            <w:noProof/>
            <w:webHidden/>
          </w:rPr>
        </w:r>
        <w:r w:rsidR="001530E2">
          <w:rPr>
            <w:noProof/>
            <w:webHidden/>
          </w:rPr>
          <w:fldChar w:fldCharType="separate"/>
        </w:r>
        <w:r w:rsidR="001530E2">
          <w:rPr>
            <w:noProof/>
            <w:webHidden/>
          </w:rPr>
          <w:t>146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5" w:history="1">
        <w:r w:rsidR="001530E2" w:rsidRPr="00041549">
          <w:rPr>
            <w:rStyle w:val="-"/>
            <w:noProof/>
          </w:rPr>
          <w:t>Προστίθεται άρθρο 29ΣΤ στο  π.δ.8/2019, το οπ</w:t>
        </w:r>
        <w:r w:rsidR="001530E2" w:rsidRPr="00041549">
          <w:rPr>
            <w:rStyle w:val="-"/>
            <w:noProof/>
            <w:lang w:val="en-US"/>
          </w:rPr>
          <w:t>o</w:t>
        </w:r>
        <w:r w:rsidR="001530E2" w:rsidRPr="00041549">
          <w:rPr>
            <w:rStyle w:val="-"/>
            <w:noProof/>
          </w:rPr>
          <w:t>ίο έχει την ακόλουθη μορφή:« Άρθρο  29ΣΤ</w:t>
        </w:r>
        <w:r w:rsidR="001530E2">
          <w:rPr>
            <w:noProof/>
            <w:webHidden/>
          </w:rPr>
          <w:tab/>
        </w:r>
        <w:r w:rsidR="001530E2">
          <w:rPr>
            <w:noProof/>
            <w:webHidden/>
          </w:rPr>
          <w:fldChar w:fldCharType="begin"/>
        </w:r>
        <w:r w:rsidR="001530E2">
          <w:rPr>
            <w:noProof/>
            <w:webHidden/>
          </w:rPr>
          <w:instrText xml:space="preserve"> PAGEREF _Toc30688435 \h </w:instrText>
        </w:r>
        <w:r w:rsidR="001530E2">
          <w:rPr>
            <w:noProof/>
            <w:webHidden/>
          </w:rPr>
        </w:r>
        <w:r w:rsidR="001530E2">
          <w:rPr>
            <w:noProof/>
            <w:webHidden/>
          </w:rPr>
          <w:fldChar w:fldCharType="separate"/>
        </w:r>
        <w:r w:rsidR="001530E2">
          <w:rPr>
            <w:noProof/>
            <w:webHidden/>
          </w:rPr>
          <w:t>146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6" w:history="1">
        <w:r w:rsidR="001530E2" w:rsidRPr="00041549">
          <w:rPr>
            <w:rStyle w:val="-"/>
            <w:noProof/>
          </w:rPr>
          <w:t>ΣΤ’ Διεύθυνση Επικουρικής Ασφάλισης και Συντάξεων</w:t>
        </w:r>
        <w:r w:rsidR="001530E2">
          <w:rPr>
            <w:noProof/>
            <w:webHidden/>
          </w:rPr>
          <w:tab/>
        </w:r>
        <w:r w:rsidR="001530E2">
          <w:rPr>
            <w:noProof/>
            <w:webHidden/>
          </w:rPr>
          <w:fldChar w:fldCharType="begin"/>
        </w:r>
        <w:r w:rsidR="001530E2">
          <w:rPr>
            <w:noProof/>
            <w:webHidden/>
          </w:rPr>
          <w:instrText xml:space="preserve"> PAGEREF _Toc30688436 \h </w:instrText>
        </w:r>
        <w:r w:rsidR="001530E2">
          <w:rPr>
            <w:noProof/>
            <w:webHidden/>
          </w:rPr>
        </w:r>
        <w:r w:rsidR="001530E2">
          <w:rPr>
            <w:noProof/>
            <w:webHidden/>
          </w:rPr>
          <w:fldChar w:fldCharType="separate"/>
        </w:r>
        <w:r w:rsidR="001530E2">
          <w:rPr>
            <w:noProof/>
            <w:webHidden/>
          </w:rPr>
          <w:t>146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7" w:history="1">
        <w:r w:rsidR="001530E2" w:rsidRPr="00041549">
          <w:rPr>
            <w:rStyle w:val="-"/>
            <w:noProof/>
          </w:rPr>
          <w:t>Άρθρο 82</w:t>
        </w:r>
        <w:r w:rsidR="001530E2">
          <w:rPr>
            <w:noProof/>
            <w:webHidden/>
          </w:rPr>
          <w:tab/>
        </w:r>
        <w:r w:rsidR="001530E2">
          <w:rPr>
            <w:noProof/>
            <w:webHidden/>
          </w:rPr>
          <w:fldChar w:fldCharType="begin"/>
        </w:r>
        <w:r w:rsidR="001530E2">
          <w:rPr>
            <w:noProof/>
            <w:webHidden/>
          </w:rPr>
          <w:instrText xml:space="preserve"> PAGEREF _Toc30688437 \h </w:instrText>
        </w:r>
        <w:r w:rsidR="001530E2">
          <w:rPr>
            <w:noProof/>
            <w:webHidden/>
          </w:rPr>
        </w:r>
        <w:r w:rsidR="001530E2">
          <w:rPr>
            <w:noProof/>
            <w:webHidden/>
          </w:rPr>
          <w:fldChar w:fldCharType="separate"/>
        </w:r>
        <w:r w:rsidR="001530E2">
          <w:rPr>
            <w:noProof/>
            <w:webHidden/>
          </w:rPr>
          <w:t>148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8" w:history="1">
        <w:r w:rsidR="001530E2" w:rsidRPr="00041549">
          <w:rPr>
            <w:rStyle w:val="-"/>
            <w:noProof/>
          </w:rPr>
          <w:t>Προστίθεται στο άρθρο 29Ζ στο π.δ.8/2019,το οποίο έχει την ακόλουθη μορφή:«Άρθρο  29 Ζ</w:t>
        </w:r>
        <w:r w:rsidR="001530E2">
          <w:rPr>
            <w:noProof/>
            <w:webHidden/>
          </w:rPr>
          <w:tab/>
        </w:r>
        <w:r w:rsidR="001530E2">
          <w:rPr>
            <w:noProof/>
            <w:webHidden/>
          </w:rPr>
          <w:fldChar w:fldCharType="begin"/>
        </w:r>
        <w:r w:rsidR="001530E2">
          <w:rPr>
            <w:noProof/>
            <w:webHidden/>
          </w:rPr>
          <w:instrText xml:space="preserve"> PAGEREF _Toc30688438 \h </w:instrText>
        </w:r>
        <w:r w:rsidR="001530E2">
          <w:rPr>
            <w:noProof/>
            <w:webHidden/>
          </w:rPr>
        </w:r>
        <w:r w:rsidR="001530E2">
          <w:rPr>
            <w:noProof/>
            <w:webHidden/>
          </w:rPr>
          <w:fldChar w:fldCharType="separate"/>
        </w:r>
        <w:r w:rsidR="001530E2">
          <w:rPr>
            <w:noProof/>
            <w:webHidden/>
          </w:rPr>
          <w:t>148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39" w:history="1">
        <w:r w:rsidR="001530E2" w:rsidRPr="00041549">
          <w:rPr>
            <w:rStyle w:val="-"/>
            <w:noProof/>
          </w:rPr>
          <w:t>Α’ Διεύθυνση Εφάπαξ Παροχών</w:t>
        </w:r>
        <w:r w:rsidR="001530E2">
          <w:rPr>
            <w:noProof/>
            <w:webHidden/>
          </w:rPr>
          <w:tab/>
        </w:r>
        <w:r w:rsidR="001530E2">
          <w:rPr>
            <w:noProof/>
            <w:webHidden/>
          </w:rPr>
          <w:fldChar w:fldCharType="begin"/>
        </w:r>
        <w:r w:rsidR="001530E2">
          <w:rPr>
            <w:noProof/>
            <w:webHidden/>
          </w:rPr>
          <w:instrText xml:space="preserve"> PAGEREF _Toc30688439 \h </w:instrText>
        </w:r>
        <w:r w:rsidR="001530E2">
          <w:rPr>
            <w:noProof/>
            <w:webHidden/>
          </w:rPr>
        </w:r>
        <w:r w:rsidR="001530E2">
          <w:rPr>
            <w:noProof/>
            <w:webHidden/>
          </w:rPr>
          <w:fldChar w:fldCharType="separate"/>
        </w:r>
        <w:r w:rsidR="001530E2">
          <w:rPr>
            <w:noProof/>
            <w:webHidden/>
          </w:rPr>
          <w:t>148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0" w:history="1">
        <w:r w:rsidR="001530E2" w:rsidRPr="00041549">
          <w:rPr>
            <w:rStyle w:val="-"/>
            <w:noProof/>
          </w:rPr>
          <w:t>Άρθρο 83</w:t>
        </w:r>
        <w:r w:rsidR="001530E2">
          <w:rPr>
            <w:noProof/>
            <w:webHidden/>
          </w:rPr>
          <w:tab/>
        </w:r>
        <w:r w:rsidR="001530E2">
          <w:rPr>
            <w:noProof/>
            <w:webHidden/>
          </w:rPr>
          <w:fldChar w:fldCharType="begin"/>
        </w:r>
        <w:r w:rsidR="001530E2">
          <w:rPr>
            <w:noProof/>
            <w:webHidden/>
          </w:rPr>
          <w:instrText xml:space="preserve"> PAGEREF _Toc30688440 \h </w:instrText>
        </w:r>
        <w:r w:rsidR="001530E2">
          <w:rPr>
            <w:noProof/>
            <w:webHidden/>
          </w:rPr>
        </w:r>
        <w:r w:rsidR="001530E2">
          <w:rPr>
            <w:noProof/>
            <w:webHidden/>
          </w:rPr>
          <w:fldChar w:fldCharType="separate"/>
        </w:r>
        <w:r w:rsidR="001530E2">
          <w:rPr>
            <w:noProof/>
            <w:webHidden/>
          </w:rPr>
          <w:t>150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1" w:history="1">
        <w:r w:rsidR="001530E2" w:rsidRPr="00041549">
          <w:rPr>
            <w:rStyle w:val="-"/>
            <w:noProof/>
          </w:rPr>
          <w:t>«Άρθρο  29 Η</w:t>
        </w:r>
        <w:r w:rsidR="001530E2">
          <w:rPr>
            <w:noProof/>
            <w:webHidden/>
          </w:rPr>
          <w:tab/>
        </w:r>
        <w:r w:rsidR="001530E2">
          <w:rPr>
            <w:noProof/>
            <w:webHidden/>
          </w:rPr>
          <w:fldChar w:fldCharType="begin"/>
        </w:r>
        <w:r w:rsidR="001530E2">
          <w:rPr>
            <w:noProof/>
            <w:webHidden/>
          </w:rPr>
          <w:instrText xml:space="preserve"> PAGEREF _Toc30688441 \h </w:instrText>
        </w:r>
        <w:r w:rsidR="001530E2">
          <w:rPr>
            <w:noProof/>
            <w:webHidden/>
          </w:rPr>
        </w:r>
        <w:r w:rsidR="001530E2">
          <w:rPr>
            <w:noProof/>
            <w:webHidden/>
          </w:rPr>
          <w:fldChar w:fldCharType="separate"/>
        </w:r>
        <w:r w:rsidR="001530E2">
          <w:rPr>
            <w:noProof/>
            <w:webHidden/>
          </w:rPr>
          <w:t>150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2" w:history="1">
        <w:r w:rsidR="001530E2" w:rsidRPr="00041549">
          <w:rPr>
            <w:rStyle w:val="-"/>
            <w:noProof/>
          </w:rPr>
          <w:t>Β’ Διεύθυνση Εφάπαξ Παροχών</w:t>
        </w:r>
        <w:r w:rsidR="001530E2">
          <w:rPr>
            <w:noProof/>
            <w:webHidden/>
          </w:rPr>
          <w:tab/>
        </w:r>
        <w:r w:rsidR="001530E2">
          <w:rPr>
            <w:noProof/>
            <w:webHidden/>
          </w:rPr>
          <w:fldChar w:fldCharType="begin"/>
        </w:r>
        <w:r w:rsidR="001530E2">
          <w:rPr>
            <w:noProof/>
            <w:webHidden/>
          </w:rPr>
          <w:instrText xml:space="preserve"> PAGEREF _Toc30688442 \h </w:instrText>
        </w:r>
        <w:r w:rsidR="001530E2">
          <w:rPr>
            <w:noProof/>
            <w:webHidden/>
          </w:rPr>
        </w:r>
        <w:r w:rsidR="001530E2">
          <w:rPr>
            <w:noProof/>
            <w:webHidden/>
          </w:rPr>
          <w:fldChar w:fldCharType="separate"/>
        </w:r>
        <w:r w:rsidR="001530E2">
          <w:rPr>
            <w:noProof/>
            <w:webHidden/>
          </w:rPr>
          <w:t>150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3" w:history="1">
        <w:r w:rsidR="001530E2" w:rsidRPr="00041549">
          <w:rPr>
            <w:rStyle w:val="-"/>
            <w:noProof/>
          </w:rPr>
          <w:t>Άρθρο 84</w:t>
        </w:r>
        <w:r w:rsidR="001530E2">
          <w:rPr>
            <w:noProof/>
            <w:webHidden/>
          </w:rPr>
          <w:tab/>
        </w:r>
        <w:r w:rsidR="001530E2">
          <w:rPr>
            <w:noProof/>
            <w:webHidden/>
          </w:rPr>
          <w:fldChar w:fldCharType="begin"/>
        </w:r>
        <w:r w:rsidR="001530E2">
          <w:rPr>
            <w:noProof/>
            <w:webHidden/>
          </w:rPr>
          <w:instrText xml:space="preserve"> PAGEREF _Toc30688443 \h </w:instrText>
        </w:r>
        <w:r w:rsidR="001530E2">
          <w:rPr>
            <w:noProof/>
            <w:webHidden/>
          </w:rPr>
        </w:r>
        <w:r w:rsidR="001530E2">
          <w:rPr>
            <w:noProof/>
            <w:webHidden/>
          </w:rPr>
          <w:fldChar w:fldCharType="separate"/>
        </w:r>
        <w:r w:rsidR="001530E2">
          <w:rPr>
            <w:noProof/>
            <w:webHidden/>
          </w:rPr>
          <w:t>152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4" w:history="1">
        <w:r w:rsidR="001530E2" w:rsidRPr="00041549">
          <w:rPr>
            <w:rStyle w:val="-"/>
            <w:noProof/>
          </w:rPr>
          <w:t>«Άρθρο  29Θ</w:t>
        </w:r>
        <w:r w:rsidR="001530E2">
          <w:rPr>
            <w:noProof/>
            <w:webHidden/>
          </w:rPr>
          <w:tab/>
        </w:r>
        <w:r w:rsidR="001530E2">
          <w:rPr>
            <w:noProof/>
            <w:webHidden/>
          </w:rPr>
          <w:fldChar w:fldCharType="begin"/>
        </w:r>
        <w:r w:rsidR="001530E2">
          <w:rPr>
            <w:noProof/>
            <w:webHidden/>
          </w:rPr>
          <w:instrText xml:space="preserve"> PAGEREF _Toc30688444 \h </w:instrText>
        </w:r>
        <w:r w:rsidR="001530E2">
          <w:rPr>
            <w:noProof/>
            <w:webHidden/>
          </w:rPr>
        </w:r>
        <w:r w:rsidR="001530E2">
          <w:rPr>
            <w:noProof/>
            <w:webHidden/>
          </w:rPr>
          <w:fldChar w:fldCharType="separate"/>
        </w:r>
        <w:r w:rsidR="001530E2">
          <w:rPr>
            <w:noProof/>
            <w:webHidden/>
          </w:rPr>
          <w:t>152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5" w:history="1">
        <w:r w:rsidR="001530E2" w:rsidRPr="00041549">
          <w:rPr>
            <w:rStyle w:val="-"/>
            <w:noProof/>
          </w:rPr>
          <w:t>Γ’ Διεύθυνση Εφάπαξ Παροχών</w:t>
        </w:r>
        <w:r w:rsidR="001530E2">
          <w:rPr>
            <w:noProof/>
            <w:webHidden/>
          </w:rPr>
          <w:tab/>
        </w:r>
        <w:r w:rsidR="001530E2">
          <w:rPr>
            <w:noProof/>
            <w:webHidden/>
          </w:rPr>
          <w:fldChar w:fldCharType="begin"/>
        </w:r>
        <w:r w:rsidR="001530E2">
          <w:rPr>
            <w:noProof/>
            <w:webHidden/>
          </w:rPr>
          <w:instrText xml:space="preserve"> PAGEREF _Toc30688445 \h </w:instrText>
        </w:r>
        <w:r w:rsidR="001530E2">
          <w:rPr>
            <w:noProof/>
            <w:webHidden/>
          </w:rPr>
        </w:r>
        <w:r w:rsidR="001530E2">
          <w:rPr>
            <w:noProof/>
            <w:webHidden/>
          </w:rPr>
          <w:fldChar w:fldCharType="separate"/>
        </w:r>
        <w:r w:rsidR="001530E2">
          <w:rPr>
            <w:noProof/>
            <w:webHidden/>
          </w:rPr>
          <w:t>152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6" w:history="1">
        <w:r w:rsidR="001530E2" w:rsidRPr="00041549">
          <w:rPr>
            <w:rStyle w:val="-"/>
            <w:noProof/>
          </w:rPr>
          <w:t>Άρθρο 85</w:t>
        </w:r>
        <w:r w:rsidR="001530E2">
          <w:rPr>
            <w:noProof/>
            <w:webHidden/>
          </w:rPr>
          <w:tab/>
        </w:r>
        <w:r w:rsidR="001530E2">
          <w:rPr>
            <w:noProof/>
            <w:webHidden/>
          </w:rPr>
          <w:fldChar w:fldCharType="begin"/>
        </w:r>
        <w:r w:rsidR="001530E2">
          <w:rPr>
            <w:noProof/>
            <w:webHidden/>
          </w:rPr>
          <w:instrText xml:space="preserve"> PAGEREF _Toc30688446 \h </w:instrText>
        </w:r>
        <w:r w:rsidR="001530E2">
          <w:rPr>
            <w:noProof/>
            <w:webHidden/>
          </w:rPr>
        </w:r>
        <w:r w:rsidR="001530E2">
          <w:rPr>
            <w:noProof/>
            <w:webHidden/>
          </w:rPr>
          <w:fldChar w:fldCharType="separate"/>
        </w:r>
        <w:r w:rsidR="001530E2">
          <w:rPr>
            <w:noProof/>
            <w:webHidden/>
          </w:rPr>
          <w:t>154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7" w:history="1">
        <w:r w:rsidR="001530E2" w:rsidRPr="00041549">
          <w:rPr>
            <w:rStyle w:val="-"/>
            <w:rFonts w:eastAsia="Times New Roman"/>
            <w:bCs/>
            <w:noProof/>
          </w:rPr>
          <w:t>Προστίθεται νέο άρθρο 34 Α στο  π.δ. 8/2019 το οποίο έχει την ακόλουθη μορφή:</w:t>
        </w:r>
        <w:r w:rsidR="001530E2">
          <w:rPr>
            <w:noProof/>
            <w:webHidden/>
          </w:rPr>
          <w:tab/>
        </w:r>
        <w:r w:rsidR="001530E2">
          <w:rPr>
            <w:noProof/>
            <w:webHidden/>
          </w:rPr>
          <w:fldChar w:fldCharType="begin"/>
        </w:r>
        <w:r w:rsidR="001530E2">
          <w:rPr>
            <w:noProof/>
            <w:webHidden/>
          </w:rPr>
          <w:instrText xml:space="preserve"> PAGEREF _Toc30688447 \h </w:instrText>
        </w:r>
        <w:r w:rsidR="001530E2">
          <w:rPr>
            <w:noProof/>
            <w:webHidden/>
          </w:rPr>
        </w:r>
        <w:r w:rsidR="001530E2">
          <w:rPr>
            <w:noProof/>
            <w:webHidden/>
          </w:rPr>
          <w:fldChar w:fldCharType="separate"/>
        </w:r>
        <w:r w:rsidR="001530E2">
          <w:rPr>
            <w:noProof/>
            <w:webHidden/>
          </w:rPr>
          <w:t>154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8" w:history="1">
        <w:r w:rsidR="001530E2" w:rsidRPr="00041549">
          <w:rPr>
            <w:rStyle w:val="-"/>
            <w:noProof/>
          </w:rPr>
          <w:t>«Άρθρο 34 Α</w:t>
        </w:r>
        <w:r w:rsidR="001530E2">
          <w:rPr>
            <w:noProof/>
            <w:webHidden/>
          </w:rPr>
          <w:tab/>
        </w:r>
        <w:r w:rsidR="001530E2">
          <w:rPr>
            <w:noProof/>
            <w:webHidden/>
          </w:rPr>
          <w:fldChar w:fldCharType="begin"/>
        </w:r>
        <w:r w:rsidR="001530E2">
          <w:rPr>
            <w:noProof/>
            <w:webHidden/>
          </w:rPr>
          <w:instrText xml:space="preserve"> PAGEREF _Toc30688448 \h </w:instrText>
        </w:r>
        <w:r w:rsidR="001530E2">
          <w:rPr>
            <w:noProof/>
            <w:webHidden/>
          </w:rPr>
        </w:r>
        <w:r w:rsidR="001530E2">
          <w:rPr>
            <w:noProof/>
            <w:webHidden/>
          </w:rPr>
          <w:fldChar w:fldCharType="separate"/>
        </w:r>
        <w:r w:rsidR="001530E2">
          <w:rPr>
            <w:noProof/>
            <w:webHidden/>
          </w:rPr>
          <w:t>154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49" w:history="1">
        <w:r w:rsidR="001530E2" w:rsidRPr="00041549">
          <w:rPr>
            <w:rStyle w:val="-"/>
            <w:noProof/>
          </w:rPr>
          <w:t>Αρμοδιότητες Τοπικών Διευθύνσεων  στην Απονομή Συντάξεων</w:t>
        </w:r>
        <w:r w:rsidR="001530E2">
          <w:rPr>
            <w:noProof/>
            <w:webHidden/>
          </w:rPr>
          <w:tab/>
        </w:r>
        <w:r w:rsidR="001530E2">
          <w:rPr>
            <w:noProof/>
            <w:webHidden/>
          </w:rPr>
          <w:fldChar w:fldCharType="begin"/>
        </w:r>
        <w:r w:rsidR="001530E2">
          <w:rPr>
            <w:noProof/>
            <w:webHidden/>
          </w:rPr>
          <w:instrText xml:space="preserve"> PAGEREF _Toc30688449 \h </w:instrText>
        </w:r>
        <w:r w:rsidR="001530E2">
          <w:rPr>
            <w:noProof/>
            <w:webHidden/>
          </w:rPr>
        </w:r>
        <w:r w:rsidR="001530E2">
          <w:rPr>
            <w:noProof/>
            <w:webHidden/>
          </w:rPr>
          <w:fldChar w:fldCharType="separate"/>
        </w:r>
        <w:r w:rsidR="001530E2">
          <w:rPr>
            <w:noProof/>
            <w:webHidden/>
          </w:rPr>
          <w:t>154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0" w:history="1">
        <w:r w:rsidR="001530E2" w:rsidRPr="00041549">
          <w:rPr>
            <w:rStyle w:val="-"/>
            <w:noProof/>
          </w:rPr>
          <w:t>Άρθρο 86</w:t>
        </w:r>
        <w:r w:rsidR="001530E2">
          <w:rPr>
            <w:noProof/>
            <w:webHidden/>
          </w:rPr>
          <w:tab/>
        </w:r>
        <w:r w:rsidR="001530E2">
          <w:rPr>
            <w:noProof/>
            <w:webHidden/>
          </w:rPr>
          <w:fldChar w:fldCharType="begin"/>
        </w:r>
        <w:r w:rsidR="001530E2">
          <w:rPr>
            <w:noProof/>
            <w:webHidden/>
          </w:rPr>
          <w:instrText xml:space="preserve"> PAGEREF _Toc30688450 \h </w:instrText>
        </w:r>
        <w:r w:rsidR="001530E2">
          <w:rPr>
            <w:noProof/>
            <w:webHidden/>
          </w:rPr>
        </w:r>
        <w:r w:rsidR="001530E2">
          <w:rPr>
            <w:noProof/>
            <w:webHidden/>
          </w:rPr>
          <w:fldChar w:fldCharType="separate"/>
        </w:r>
        <w:r w:rsidR="001530E2">
          <w:rPr>
            <w:noProof/>
            <w:webHidden/>
          </w:rPr>
          <w:t>154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1" w:history="1">
        <w:r w:rsidR="001530E2" w:rsidRPr="00041549">
          <w:rPr>
            <w:rStyle w:val="-"/>
            <w:noProof/>
          </w:rPr>
          <w:t>«Άρθρο 36</w:t>
        </w:r>
        <w:r w:rsidR="001530E2">
          <w:rPr>
            <w:noProof/>
            <w:webHidden/>
          </w:rPr>
          <w:tab/>
        </w:r>
        <w:r w:rsidR="001530E2">
          <w:rPr>
            <w:noProof/>
            <w:webHidden/>
          </w:rPr>
          <w:fldChar w:fldCharType="begin"/>
        </w:r>
        <w:r w:rsidR="001530E2">
          <w:rPr>
            <w:noProof/>
            <w:webHidden/>
          </w:rPr>
          <w:instrText xml:space="preserve"> PAGEREF _Toc30688451 \h </w:instrText>
        </w:r>
        <w:r w:rsidR="001530E2">
          <w:rPr>
            <w:noProof/>
            <w:webHidden/>
          </w:rPr>
        </w:r>
        <w:r w:rsidR="001530E2">
          <w:rPr>
            <w:noProof/>
            <w:webHidden/>
          </w:rPr>
          <w:fldChar w:fldCharType="separate"/>
        </w:r>
        <w:r w:rsidR="001530E2">
          <w:rPr>
            <w:noProof/>
            <w:webHidden/>
          </w:rPr>
          <w:t>154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2" w:history="1">
        <w:r w:rsidR="001530E2" w:rsidRPr="00041549">
          <w:rPr>
            <w:rStyle w:val="-"/>
            <w:noProof/>
          </w:rPr>
          <w:t>Γενική Διεύθυνση Οικονομικών Υπηρεσιών</w:t>
        </w:r>
        <w:r w:rsidR="001530E2">
          <w:rPr>
            <w:noProof/>
            <w:webHidden/>
          </w:rPr>
          <w:tab/>
        </w:r>
        <w:r w:rsidR="001530E2">
          <w:rPr>
            <w:noProof/>
            <w:webHidden/>
          </w:rPr>
          <w:fldChar w:fldCharType="begin"/>
        </w:r>
        <w:r w:rsidR="001530E2">
          <w:rPr>
            <w:noProof/>
            <w:webHidden/>
          </w:rPr>
          <w:instrText xml:space="preserve"> PAGEREF _Toc30688452 \h </w:instrText>
        </w:r>
        <w:r w:rsidR="001530E2">
          <w:rPr>
            <w:noProof/>
            <w:webHidden/>
          </w:rPr>
        </w:r>
        <w:r w:rsidR="001530E2">
          <w:rPr>
            <w:noProof/>
            <w:webHidden/>
          </w:rPr>
          <w:fldChar w:fldCharType="separate"/>
        </w:r>
        <w:r w:rsidR="001530E2">
          <w:rPr>
            <w:noProof/>
            <w:webHidden/>
          </w:rPr>
          <w:t>154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3" w:history="1">
        <w:r w:rsidR="001530E2" w:rsidRPr="00041549">
          <w:rPr>
            <w:rStyle w:val="-"/>
            <w:noProof/>
          </w:rPr>
          <w:t>Άρθρο 87</w:t>
        </w:r>
        <w:r w:rsidR="001530E2">
          <w:rPr>
            <w:noProof/>
            <w:webHidden/>
          </w:rPr>
          <w:tab/>
        </w:r>
        <w:r w:rsidR="001530E2">
          <w:rPr>
            <w:noProof/>
            <w:webHidden/>
          </w:rPr>
          <w:fldChar w:fldCharType="begin"/>
        </w:r>
        <w:r w:rsidR="001530E2">
          <w:rPr>
            <w:noProof/>
            <w:webHidden/>
          </w:rPr>
          <w:instrText xml:space="preserve"> PAGEREF _Toc30688453 \h </w:instrText>
        </w:r>
        <w:r w:rsidR="001530E2">
          <w:rPr>
            <w:noProof/>
            <w:webHidden/>
          </w:rPr>
        </w:r>
        <w:r w:rsidR="001530E2">
          <w:rPr>
            <w:noProof/>
            <w:webHidden/>
          </w:rPr>
          <w:fldChar w:fldCharType="separate"/>
        </w:r>
        <w:r w:rsidR="001530E2">
          <w:rPr>
            <w:noProof/>
            <w:webHidden/>
          </w:rPr>
          <w:t>155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4" w:history="1">
        <w:r w:rsidR="001530E2" w:rsidRPr="00041549">
          <w:rPr>
            <w:rStyle w:val="-"/>
            <w:rFonts w:eastAsia="Times New Roman"/>
            <w:bCs/>
            <w:noProof/>
          </w:rPr>
          <w:t>Προστίθεται νέο άρθρο 36</w:t>
        </w:r>
        <w:r w:rsidR="001530E2" w:rsidRPr="00041549">
          <w:rPr>
            <w:rStyle w:val="-"/>
            <w:rFonts w:eastAsia="Times New Roman"/>
            <w:bCs/>
            <w:noProof/>
            <w:vertAlign w:val="superscript"/>
          </w:rPr>
          <w:t>Α</w:t>
        </w:r>
        <w:r w:rsidR="001530E2" w:rsidRPr="00041549">
          <w:rPr>
            <w:rStyle w:val="-"/>
            <w:rFonts w:eastAsia="Times New Roman"/>
            <w:bCs/>
            <w:noProof/>
          </w:rPr>
          <w:t xml:space="preserve"> στο  π.δ.  8/2019 το οποίο έχει την ακόλουθη μορφή:</w:t>
        </w:r>
        <w:r w:rsidR="001530E2">
          <w:rPr>
            <w:noProof/>
            <w:webHidden/>
          </w:rPr>
          <w:tab/>
        </w:r>
        <w:r w:rsidR="001530E2">
          <w:rPr>
            <w:noProof/>
            <w:webHidden/>
          </w:rPr>
          <w:fldChar w:fldCharType="begin"/>
        </w:r>
        <w:r w:rsidR="001530E2">
          <w:rPr>
            <w:noProof/>
            <w:webHidden/>
          </w:rPr>
          <w:instrText xml:space="preserve"> PAGEREF _Toc30688454 \h </w:instrText>
        </w:r>
        <w:r w:rsidR="001530E2">
          <w:rPr>
            <w:noProof/>
            <w:webHidden/>
          </w:rPr>
        </w:r>
        <w:r w:rsidR="001530E2">
          <w:rPr>
            <w:noProof/>
            <w:webHidden/>
          </w:rPr>
          <w:fldChar w:fldCharType="separate"/>
        </w:r>
        <w:r w:rsidR="001530E2">
          <w:rPr>
            <w:noProof/>
            <w:webHidden/>
          </w:rPr>
          <w:t>155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5" w:history="1">
        <w:r w:rsidR="001530E2" w:rsidRPr="00041549">
          <w:rPr>
            <w:rStyle w:val="-"/>
            <w:noProof/>
          </w:rPr>
          <w:t>«Άρθρο 36Α</w:t>
        </w:r>
        <w:r w:rsidR="001530E2">
          <w:rPr>
            <w:noProof/>
            <w:webHidden/>
          </w:rPr>
          <w:tab/>
        </w:r>
        <w:r w:rsidR="001530E2">
          <w:rPr>
            <w:noProof/>
            <w:webHidden/>
          </w:rPr>
          <w:fldChar w:fldCharType="begin"/>
        </w:r>
        <w:r w:rsidR="001530E2">
          <w:rPr>
            <w:noProof/>
            <w:webHidden/>
          </w:rPr>
          <w:instrText xml:space="preserve"> PAGEREF _Toc30688455 \h </w:instrText>
        </w:r>
        <w:r w:rsidR="001530E2">
          <w:rPr>
            <w:noProof/>
            <w:webHidden/>
          </w:rPr>
        </w:r>
        <w:r w:rsidR="001530E2">
          <w:rPr>
            <w:noProof/>
            <w:webHidden/>
          </w:rPr>
          <w:fldChar w:fldCharType="separate"/>
        </w:r>
        <w:r w:rsidR="001530E2">
          <w:rPr>
            <w:noProof/>
            <w:webHidden/>
          </w:rPr>
          <w:t>155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6" w:history="1">
        <w:r w:rsidR="001530E2" w:rsidRPr="00041549">
          <w:rPr>
            <w:rStyle w:val="-"/>
            <w:noProof/>
          </w:rPr>
          <w:t>Διεύθυνση Οικονομικής Διαχείρισης Αυτοτελών Κλάδων Επικουρικής και Εφάπαξ</w:t>
        </w:r>
        <w:r w:rsidR="001530E2">
          <w:rPr>
            <w:noProof/>
            <w:webHidden/>
          </w:rPr>
          <w:tab/>
        </w:r>
        <w:r w:rsidR="001530E2">
          <w:rPr>
            <w:noProof/>
            <w:webHidden/>
          </w:rPr>
          <w:fldChar w:fldCharType="begin"/>
        </w:r>
        <w:r w:rsidR="001530E2">
          <w:rPr>
            <w:noProof/>
            <w:webHidden/>
          </w:rPr>
          <w:instrText xml:space="preserve"> PAGEREF _Toc30688456 \h </w:instrText>
        </w:r>
        <w:r w:rsidR="001530E2">
          <w:rPr>
            <w:noProof/>
            <w:webHidden/>
          </w:rPr>
        </w:r>
        <w:r w:rsidR="001530E2">
          <w:rPr>
            <w:noProof/>
            <w:webHidden/>
          </w:rPr>
          <w:fldChar w:fldCharType="separate"/>
        </w:r>
        <w:r w:rsidR="001530E2">
          <w:rPr>
            <w:noProof/>
            <w:webHidden/>
          </w:rPr>
          <w:t>155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7" w:history="1">
        <w:r w:rsidR="001530E2" w:rsidRPr="00041549">
          <w:rPr>
            <w:rStyle w:val="-"/>
            <w:noProof/>
          </w:rPr>
          <w:t>«Άρθρο 39</w:t>
        </w:r>
        <w:r w:rsidR="001530E2">
          <w:rPr>
            <w:noProof/>
            <w:webHidden/>
          </w:rPr>
          <w:tab/>
        </w:r>
        <w:r w:rsidR="001530E2">
          <w:rPr>
            <w:noProof/>
            <w:webHidden/>
          </w:rPr>
          <w:fldChar w:fldCharType="begin"/>
        </w:r>
        <w:r w:rsidR="001530E2">
          <w:rPr>
            <w:noProof/>
            <w:webHidden/>
          </w:rPr>
          <w:instrText xml:space="preserve"> PAGEREF _Toc30688457 \h </w:instrText>
        </w:r>
        <w:r w:rsidR="001530E2">
          <w:rPr>
            <w:noProof/>
            <w:webHidden/>
          </w:rPr>
        </w:r>
        <w:r w:rsidR="001530E2">
          <w:rPr>
            <w:noProof/>
            <w:webHidden/>
          </w:rPr>
          <w:fldChar w:fldCharType="separate"/>
        </w:r>
        <w:r w:rsidR="001530E2">
          <w:rPr>
            <w:noProof/>
            <w:webHidden/>
          </w:rPr>
          <w:t>157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8" w:history="1">
        <w:r w:rsidR="001530E2" w:rsidRPr="00041549">
          <w:rPr>
            <w:rStyle w:val="-"/>
            <w:noProof/>
          </w:rPr>
          <w:t>Διεύθυνση Εκκαθάρισης και Πληρωμής Συντάξεων</w:t>
        </w:r>
        <w:r w:rsidR="001530E2">
          <w:rPr>
            <w:noProof/>
            <w:webHidden/>
          </w:rPr>
          <w:tab/>
        </w:r>
        <w:r w:rsidR="001530E2">
          <w:rPr>
            <w:noProof/>
            <w:webHidden/>
          </w:rPr>
          <w:fldChar w:fldCharType="begin"/>
        </w:r>
        <w:r w:rsidR="001530E2">
          <w:rPr>
            <w:noProof/>
            <w:webHidden/>
          </w:rPr>
          <w:instrText xml:space="preserve"> PAGEREF _Toc30688458 \h </w:instrText>
        </w:r>
        <w:r w:rsidR="001530E2">
          <w:rPr>
            <w:noProof/>
            <w:webHidden/>
          </w:rPr>
        </w:r>
        <w:r w:rsidR="001530E2">
          <w:rPr>
            <w:noProof/>
            <w:webHidden/>
          </w:rPr>
          <w:fldChar w:fldCharType="separate"/>
        </w:r>
        <w:r w:rsidR="001530E2">
          <w:rPr>
            <w:noProof/>
            <w:webHidden/>
          </w:rPr>
          <w:t>157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59" w:history="1">
        <w:r w:rsidR="001530E2" w:rsidRPr="00041549">
          <w:rPr>
            <w:rStyle w:val="-"/>
            <w:noProof/>
          </w:rPr>
          <w:t>Άρθρο 89</w:t>
        </w:r>
        <w:r w:rsidR="001530E2">
          <w:rPr>
            <w:noProof/>
            <w:webHidden/>
          </w:rPr>
          <w:tab/>
        </w:r>
        <w:r w:rsidR="001530E2">
          <w:rPr>
            <w:noProof/>
            <w:webHidden/>
          </w:rPr>
          <w:fldChar w:fldCharType="begin"/>
        </w:r>
        <w:r w:rsidR="001530E2">
          <w:rPr>
            <w:noProof/>
            <w:webHidden/>
          </w:rPr>
          <w:instrText xml:space="preserve"> PAGEREF _Toc30688459 \h </w:instrText>
        </w:r>
        <w:r w:rsidR="001530E2">
          <w:rPr>
            <w:noProof/>
            <w:webHidden/>
          </w:rPr>
        </w:r>
        <w:r w:rsidR="001530E2">
          <w:rPr>
            <w:noProof/>
            <w:webHidden/>
          </w:rPr>
          <w:fldChar w:fldCharType="separate"/>
        </w:r>
        <w:r w:rsidR="001530E2">
          <w:rPr>
            <w:noProof/>
            <w:webHidden/>
          </w:rPr>
          <w:t>159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0" w:history="1">
        <w:r w:rsidR="001530E2" w:rsidRPr="00041549">
          <w:rPr>
            <w:rStyle w:val="-"/>
            <w:noProof/>
          </w:rPr>
          <w:t>«Άρθρο 41</w:t>
        </w:r>
        <w:r w:rsidR="001530E2">
          <w:rPr>
            <w:noProof/>
            <w:webHidden/>
          </w:rPr>
          <w:tab/>
        </w:r>
        <w:r w:rsidR="001530E2">
          <w:rPr>
            <w:noProof/>
            <w:webHidden/>
          </w:rPr>
          <w:fldChar w:fldCharType="begin"/>
        </w:r>
        <w:r w:rsidR="001530E2">
          <w:rPr>
            <w:noProof/>
            <w:webHidden/>
          </w:rPr>
          <w:instrText xml:space="preserve"> PAGEREF _Toc30688460 \h </w:instrText>
        </w:r>
        <w:r w:rsidR="001530E2">
          <w:rPr>
            <w:noProof/>
            <w:webHidden/>
          </w:rPr>
        </w:r>
        <w:r w:rsidR="001530E2">
          <w:rPr>
            <w:noProof/>
            <w:webHidden/>
          </w:rPr>
          <w:fldChar w:fldCharType="separate"/>
        </w:r>
        <w:r w:rsidR="001530E2">
          <w:rPr>
            <w:noProof/>
            <w:webHidden/>
          </w:rPr>
          <w:t>159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1" w:history="1">
        <w:r w:rsidR="001530E2" w:rsidRPr="00041549">
          <w:rPr>
            <w:rStyle w:val="-"/>
            <w:noProof/>
          </w:rPr>
          <w:t>Γενική Διεύθυνση Διοικητικής Υποστήριξης, Τεχνικών Υπηρεσιών και Στέγασης</w:t>
        </w:r>
        <w:r w:rsidR="001530E2">
          <w:rPr>
            <w:noProof/>
            <w:webHidden/>
          </w:rPr>
          <w:tab/>
        </w:r>
        <w:r w:rsidR="001530E2">
          <w:rPr>
            <w:noProof/>
            <w:webHidden/>
          </w:rPr>
          <w:fldChar w:fldCharType="begin"/>
        </w:r>
        <w:r w:rsidR="001530E2">
          <w:rPr>
            <w:noProof/>
            <w:webHidden/>
          </w:rPr>
          <w:instrText xml:space="preserve"> PAGEREF _Toc30688461 \h </w:instrText>
        </w:r>
        <w:r w:rsidR="001530E2">
          <w:rPr>
            <w:noProof/>
            <w:webHidden/>
          </w:rPr>
        </w:r>
        <w:r w:rsidR="001530E2">
          <w:rPr>
            <w:noProof/>
            <w:webHidden/>
          </w:rPr>
          <w:fldChar w:fldCharType="separate"/>
        </w:r>
        <w:r w:rsidR="001530E2">
          <w:rPr>
            <w:noProof/>
            <w:webHidden/>
          </w:rPr>
          <w:t>159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2" w:history="1">
        <w:r w:rsidR="001530E2" w:rsidRPr="00041549">
          <w:rPr>
            <w:rStyle w:val="-"/>
            <w:noProof/>
          </w:rPr>
          <w:t>Άρθρο 90</w:t>
        </w:r>
        <w:r w:rsidR="001530E2">
          <w:rPr>
            <w:noProof/>
            <w:webHidden/>
          </w:rPr>
          <w:tab/>
        </w:r>
        <w:r w:rsidR="001530E2">
          <w:rPr>
            <w:noProof/>
            <w:webHidden/>
          </w:rPr>
          <w:fldChar w:fldCharType="begin"/>
        </w:r>
        <w:r w:rsidR="001530E2">
          <w:rPr>
            <w:noProof/>
            <w:webHidden/>
          </w:rPr>
          <w:instrText xml:space="preserve"> PAGEREF _Toc30688462 \h </w:instrText>
        </w:r>
        <w:r w:rsidR="001530E2">
          <w:rPr>
            <w:noProof/>
            <w:webHidden/>
          </w:rPr>
        </w:r>
        <w:r w:rsidR="001530E2">
          <w:rPr>
            <w:noProof/>
            <w:webHidden/>
          </w:rPr>
          <w:fldChar w:fldCharType="separate"/>
        </w:r>
        <w:r w:rsidR="001530E2">
          <w:rPr>
            <w:noProof/>
            <w:webHidden/>
          </w:rPr>
          <w:t>160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3" w:history="1">
        <w:r w:rsidR="001530E2" w:rsidRPr="00041549">
          <w:rPr>
            <w:rStyle w:val="-"/>
            <w:noProof/>
          </w:rPr>
          <w:t>«Άρθρο 43</w:t>
        </w:r>
        <w:r w:rsidR="001530E2">
          <w:rPr>
            <w:noProof/>
            <w:webHidden/>
          </w:rPr>
          <w:tab/>
        </w:r>
        <w:r w:rsidR="001530E2">
          <w:rPr>
            <w:noProof/>
            <w:webHidden/>
          </w:rPr>
          <w:fldChar w:fldCharType="begin"/>
        </w:r>
        <w:r w:rsidR="001530E2">
          <w:rPr>
            <w:noProof/>
            <w:webHidden/>
          </w:rPr>
          <w:instrText xml:space="preserve"> PAGEREF _Toc30688463 \h </w:instrText>
        </w:r>
        <w:r w:rsidR="001530E2">
          <w:rPr>
            <w:noProof/>
            <w:webHidden/>
          </w:rPr>
        </w:r>
        <w:r w:rsidR="001530E2">
          <w:rPr>
            <w:noProof/>
            <w:webHidden/>
          </w:rPr>
          <w:fldChar w:fldCharType="separate"/>
        </w:r>
        <w:r w:rsidR="001530E2">
          <w:rPr>
            <w:noProof/>
            <w:webHidden/>
          </w:rPr>
          <w:t>160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4" w:history="1">
        <w:r w:rsidR="001530E2" w:rsidRPr="00041549">
          <w:rPr>
            <w:rStyle w:val="-"/>
            <w:noProof/>
          </w:rPr>
          <w:t>Διεύθυνση Εκπαίδευσης</w:t>
        </w:r>
        <w:r w:rsidR="001530E2">
          <w:rPr>
            <w:noProof/>
            <w:webHidden/>
          </w:rPr>
          <w:tab/>
        </w:r>
        <w:r w:rsidR="001530E2">
          <w:rPr>
            <w:noProof/>
            <w:webHidden/>
          </w:rPr>
          <w:fldChar w:fldCharType="begin"/>
        </w:r>
        <w:r w:rsidR="001530E2">
          <w:rPr>
            <w:noProof/>
            <w:webHidden/>
          </w:rPr>
          <w:instrText xml:space="preserve"> PAGEREF _Toc30688464 \h </w:instrText>
        </w:r>
        <w:r w:rsidR="001530E2">
          <w:rPr>
            <w:noProof/>
            <w:webHidden/>
          </w:rPr>
        </w:r>
        <w:r w:rsidR="001530E2">
          <w:rPr>
            <w:noProof/>
            <w:webHidden/>
          </w:rPr>
          <w:fldChar w:fldCharType="separate"/>
        </w:r>
        <w:r w:rsidR="001530E2">
          <w:rPr>
            <w:noProof/>
            <w:webHidden/>
          </w:rPr>
          <w:t>160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5" w:history="1">
        <w:r w:rsidR="001530E2" w:rsidRPr="00041549">
          <w:rPr>
            <w:rStyle w:val="-"/>
            <w:noProof/>
          </w:rPr>
          <w:t>Άρθρο 91</w:t>
        </w:r>
        <w:r w:rsidR="001530E2">
          <w:rPr>
            <w:noProof/>
            <w:webHidden/>
          </w:rPr>
          <w:tab/>
        </w:r>
        <w:r w:rsidR="001530E2">
          <w:rPr>
            <w:noProof/>
            <w:webHidden/>
          </w:rPr>
          <w:fldChar w:fldCharType="begin"/>
        </w:r>
        <w:r w:rsidR="001530E2">
          <w:rPr>
            <w:noProof/>
            <w:webHidden/>
          </w:rPr>
          <w:instrText xml:space="preserve"> PAGEREF _Toc30688465 \h </w:instrText>
        </w:r>
        <w:r w:rsidR="001530E2">
          <w:rPr>
            <w:noProof/>
            <w:webHidden/>
          </w:rPr>
        </w:r>
        <w:r w:rsidR="001530E2">
          <w:rPr>
            <w:noProof/>
            <w:webHidden/>
          </w:rPr>
          <w:fldChar w:fldCharType="separate"/>
        </w:r>
        <w:r w:rsidR="001530E2">
          <w:rPr>
            <w:noProof/>
            <w:webHidden/>
          </w:rPr>
          <w:t>162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6" w:history="1">
        <w:r w:rsidR="001530E2" w:rsidRPr="00041549">
          <w:rPr>
            <w:rStyle w:val="-"/>
            <w:noProof/>
          </w:rPr>
          <w:t>«Άρθρο 44</w:t>
        </w:r>
        <w:r w:rsidR="001530E2">
          <w:rPr>
            <w:noProof/>
            <w:webHidden/>
          </w:rPr>
          <w:tab/>
        </w:r>
        <w:r w:rsidR="001530E2">
          <w:rPr>
            <w:noProof/>
            <w:webHidden/>
          </w:rPr>
          <w:fldChar w:fldCharType="begin"/>
        </w:r>
        <w:r w:rsidR="001530E2">
          <w:rPr>
            <w:noProof/>
            <w:webHidden/>
          </w:rPr>
          <w:instrText xml:space="preserve"> PAGEREF _Toc30688466 \h </w:instrText>
        </w:r>
        <w:r w:rsidR="001530E2">
          <w:rPr>
            <w:noProof/>
            <w:webHidden/>
          </w:rPr>
        </w:r>
        <w:r w:rsidR="001530E2">
          <w:rPr>
            <w:noProof/>
            <w:webHidden/>
          </w:rPr>
          <w:fldChar w:fldCharType="separate"/>
        </w:r>
        <w:r w:rsidR="001530E2">
          <w:rPr>
            <w:noProof/>
            <w:webHidden/>
          </w:rPr>
          <w:t>163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7" w:history="1">
        <w:r w:rsidR="001530E2" w:rsidRPr="00041549">
          <w:rPr>
            <w:rStyle w:val="-"/>
            <w:noProof/>
          </w:rPr>
          <w:t>Διεύθυνση Αξιοποίησης Ακίνητης Περιουσίας</w:t>
        </w:r>
        <w:r w:rsidR="001530E2">
          <w:rPr>
            <w:noProof/>
            <w:webHidden/>
          </w:rPr>
          <w:tab/>
        </w:r>
        <w:r w:rsidR="001530E2">
          <w:rPr>
            <w:noProof/>
            <w:webHidden/>
          </w:rPr>
          <w:fldChar w:fldCharType="begin"/>
        </w:r>
        <w:r w:rsidR="001530E2">
          <w:rPr>
            <w:noProof/>
            <w:webHidden/>
          </w:rPr>
          <w:instrText xml:space="preserve"> PAGEREF _Toc30688467 \h </w:instrText>
        </w:r>
        <w:r w:rsidR="001530E2">
          <w:rPr>
            <w:noProof/>
            <w:webHidden/>
          </w:rPr>
        </w:r>
        <w:r w:rsidR="001530E2">
          <w:rPr>
            <w:noProof/>
            <w:webHidden/>
          </w:rPr>
          <w:fldChar w:fldCharType="separate"/>
        </w:r>
        <w:r w:rsidR="001530E2">
          <w:rPr>
            <w:noProof/>
            <w:webHidden/>
          </w:rPr>
          <w:t>163</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8" w:history="1">
        <w:r w:rsidR="001530E2" w:rsidRPr="00041549">
          <w:rPr>
            <w:rStyle w:val="-"/>
            <w:noProof/>
          </w:rPr>
          <w:t>Άρθρο 92</w:t>
        </w:r>
        <w:r w:rsidR="001530E2">
          <w:rPr>
            <w:noProof/>
            <w:webHidden/>
          </w:rPr>
          <w:tab/>
        </w:r>
        <w:r w:rsidR="001530E2">
          <w:rPr>
            <w:noProof/>
            <w:webHidden/>
          </w:rPr>
          <w:fldChar w:fldCharType="begin"/>
        </w:r>
        <w:r w:rsidR="001530E2">
          <w:rPr>
            <w:noProof/>
            <w:webHidden/>
          </w:rPr>
          <w:instrText xml:space="preserve"> PAGEREF _Toc30688468 \h </w:instrText>
        </w:r>
        <w:r w:rsidR="001530E2">
          <w:rPr>
            <w:noProof/>
            <w:webHidden/>
          </w:rPr>
        </w:r>
        <w:r w:rsidR="001530E2">
          <w:rPr>
            <w:noProof/>
            <w:webHidden/>
          </w:rPr>
          <w:fldChar w:fldCharType="separate"/>
        </w:r>
        <w:r w:rsidR="001530E2">
          <w:rPr>
            <w:noProof/>
            <w:webHidden/>
          </w:rPr>
          <w:t>164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69" w:history="1">
        <w:r w:rsidR="001530E2" w:rsidRPr="00041549">
          <w:rPr>
            <w:rStyle w:val="-"/>
            <w:rFonts w:eastAsia="Times New Roman"/>
            <w:bCs/>
            <w:noProof/>
          </w:rPr>
          <w:t>Προστίθεται νέο άρθρο 44</w:t>
        </w:r>
        <w:r w:rsidR="001530E2" w:rsidRPr="00041549">
          <w:rPr>
            <w:rStyle w:val="-"/>
            <w:rFonts w:eastAsia="Times New Roman"/>
            <w:bCs/>
            <w:noProof/>
            <w:vertAlign w:val="superscript"/>
          </w:rPr>
          <w:t>Α</w:t>
        </w:r>
        <w:r w:rsidR="001530E2" w:rsidRPr="00041549">
          <w:rPr>
            <w:rStyle w:val="-"/>
            <w:rFonts w:eastAsia="Times New Roman"/>
            <w:bCs/>
            <w:noProof/>
          </w:rPr>
          <w:t xml:space="preserve"> στο  π.δ. 8/2019 το οποίο έχει την ακόλουθη μορφή :</w:t>
        </w:r>
        <w:r w:rsidR="001530E2">
          <w:rPr>
            <w:noProof/>
            <w:webHidden/>
          </w:rPr>
          <w:tab/>
        </w:r>
        <w:r w:rsidR="001530E2">
          <w:rPr>
            <w:noProof/>
            <w:webHidden/>
          </w:rPr>
          <w:fldChar w:fldCharType="begin"/>
        </w:r>
        <w:r w:rsidR="001530E2">
          <w:rPr>
            <w:noProof/>
            <w:webHidden/>
          </w:rPr>
          <w:instrText xml:space="preserve"> PAGEREF _Toc30688469 \h </w:instrText>
        </w:r>
        <w:r w:rsidR="001530E2">
          <w:rPr>
            <w:noProof/>
            <w:webHidden/>
          </w:rPr>
        </w:r>
        <w:r w:rsidR="001530E2">
          <w:rPr>
            <w:noProof/>
            <w:webHidden/>
          </w:rPr>
          <w:fldChar w:fldCharType="separate"/>
        </w:r>
        <w:r w:rsidR="001530E2">
          <w:rPr>
            <w:noProof/>
            <w:webHidden/>
          </w:rPr>
          <w:t>164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0" w:history="1">
        <w:r w:rsidR="001530E2" w:rsidRPr="00041549">
          <w:rPr>
            <w:rStyle w:val="-"/>
            <w:noProof/>
          </w:rPr>
          <w:t>«Άρθρο 44 Α</w:t>
        </w:r>
        <w:r w:rsidR="001530E2">
          <w:rPr>
            <w:noProof/>
            <w:webHidden/>
          </w:rPr>
          <w:tab/>
        </w:r>
        <w:r w:rsidR="001530E2">
          <w:rPr>
            <w:noProof/>
            <w:webHidden/>
          </w:rPr>
          <w:fldChar w:fldCharType="begin"/>
        </w:r>
        <w:r w:rsidR="001530E2">
          <w:rPr>
            <w:noProof/>
            <w:webHidden/>
          </w:rPr>
          <w:instrText xml:space="preserve"> PAGEREF _Toc30688470 \h </w:instrText>
        </w:r>
        <w:r w:rsidR="001530E2">
          <w:rPr>
            <w:noProof/>
            <w:webHidden/>
          </w:rPr>
        </w:r>
        <w:r w:rsidR="001530E2">
          <w:rPr>
            <w:noProof/>
            <w:webHidden/>
          </w:rPr>
          <w:fldChar w:fldCharType="separate"/>
        </w:r>
        <w:r w:rsidR="001530E2">
          <w:rPr>
            <w:noProof/>
            <w:webHidden/>
          </w:rPr>
          <w:t>164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1" w:history="1">
        <w:r w:rsidR="001530E2" w:rsidRPr="00041549">
          <w:rPr>
            <w:rStyle w:val="-"/>
            <w:noProof/>
          </w:rPr>
          <w:t>Διεύθυνση Στέγασης</w:t>
        </w:r>
        <w:r w:rsidR="001530E2">
          <w:rPr>
            <w:noProof/>
            <w:webHidden/>
          </w:rPr>
          <w:tab/>
        </w:r>
        <w:r w:rsidR="001530E2">
          <w:rPr>
            <w:noProof/>
            <w:webHidden/>
          </w:rPr>
          <w:fldChar w:fldCharType="begin"/>
        </w:r>
        <w:r w:rsidR="001530E2">
          <w:rPr>
            <w:noProof/>
            <w:webHidden/>
          </w:rPr>
          <w:instrText xml:space="preserve"> PAGEREF _Toc30688471 \h </w:instrText>
        </w:r>
        <w:r w:rsidR="001530E2">
          <w:rPr>
            <w:noProof/>
            <w:webHidden/>
          </w:rPr>
        </w:r>
        <w:r w:rsidR="001530E2">
          <w:rPr>
            <w:noProof/>
            <w:webHidden/>
          </w:rPr>
          <w:fldChar w:fldCharType="separate"/>
        </w:r>
        <w:r w:rsidR="001530E2">
          <w:rPr>
            <w:noProof/>
            <w:webHidden/>
          </w:rPr>
          <w:t>164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2" w:history="1">
        <w:r w:rsidR="001530E2" w:rsidRPr="00041549">
          <w:rPr>
            <w:rStyle w:val="-"/>
            <w:noProof/>
          </w:rPr>
          <w:t>«Άρθρο 45</w:t>
        </w:r>
        <w:r w:rsidR="001530E2">
          <w:rPr>
            <w:noProof/>
            <w:webHidden/>
          </w:rPr>
          <w:tab/>
        </w:r>
        <w:r w:rsidR="001530E2">
          <w:rPr>
            <w:noProof/>
            <w:webHidden/>
          </w:rPr>
          <w:fldChar w:fldCharType="begin"/>
        </w:r>
        <w:r w:rsidR="001530E2">
          <w:rPr>
            <w:noProof/>
            <w:webHidden/>
          </w:rPr>
          <w:instrText xml:space="preserve"> PAGEREF _Toc30688472 \h </w:instrText>
        </w:r>
        <w:r w:rsidR="001530E2">
          <w:rPr>
            <w:noProof/>
            <w:webHidden/>
          </w:rPr>
        </w:r>
        <w:r w:rsidR="001530E2">
          <w:rPr>
            <w:noProof/>
            <w:webHidden/>
          </w:rPr>
          <w:fldChar w:fldCharType="separate"/>
        </w:r>
        <w:r w:rsidR="001530E2">
          <w:rPr>
            <w:noProof/>
            <w:webHidden/>
          </w:rPr>
          <w:t>166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3" w:history="1">
        <w:r w:rsidR="001530E2" w:rsidRPr="00041549">
          <w:rPr>
            <w:rStyle w:val="-"/>
            <w:noProof/>
          </w:rPr>
          <w:t>Διεύθυνση Τεχνικών Υπηρεσιών</w:t>
        </w:r>
        <w:r w:rsidR="001530E2">
          <w:rPr>
            <w:noProof/>
            <w:webHidden/>
          </w:rPr>
          <w:tab/>
        </w:r>
        <w:r w:rsidR="001530E2">
          <w:rPr>
            <w:noProof/>
            <w:webHidden/>
          </w:rPr>
          <w:fldChar w:fldCharType="begin"/>
        </w:r>
        <w:r w:rsidR="001530E2">
          <w:rPr>
            <w:noProof/>
            <w:webHidden/>
          </w:rPr>
          <w:instrText xml:space="preserve"> PAGEREF _Toc30688473 \h </w:instrText>
        </w:r>
        <w:r w:rsidR="001530E2">
          <w:rPr>
            <w:noProof/>
            <w:webHidden/>
          </w:rPr>
        </w:r>
        <w:r w:rsidR="001530E2">
          <w:rPr>
            <w:noProof/>
            <w:webHidden/>
          </w:rPr>
          <w:fldChar w:fldCharType="separate"/>
        </w:r>
        <w:r w:rsidR="001530E2">
          <w:rPr>
            <w:noProof/>
            <w:webHidden/>
          </w:rPr>
          <w:t>166</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4" w:history="1">
        <w:r w:rsidR="001530E2" w:rsidRPr="00041549">
          <w:rPr>
            <w:rStyle w:val="-"/>
            <w:noProof/>
          </w:rPr>
          <w:t>Άρθρο 94</w:t>
        </w:r>
        <w:r w:rsidR="001530E2">
          <w:rPr>
            <w:noProof/>
            <w:webHidden/>
          </w:rPr>
          <w:tab/>
        </w:r>
        <w:r w:rsidR="001530E2">
          <w:rPr>
            <w:noProof/>
            <w:webHidden/>
          </w:rPr>
          <w:fldChar w:fldCharType="begin"/>
        </w:r>
        <w:r w:rsidR="001530E2">
          <w:rPr>
            <w:noProof/>
            <w:webHidden/>
          </w:rPr>
          <w:instrText xml:space="preserve"> PAGEREF _Toc30688474 \h </w:instrText>
        </w:r>
        <w:r w:rsidR="001530E2">
          <w:rPr>
            <w:noProof/>
            <w:webHidden/>
          </w:rPr>
        </w:r>
        <w:r w:rsidR="001530E2">
          <w:rPr>
            <w:noProof/>
            <w:webHidden/>
          </w:rPr>
          <w:fldChar w:fldCharType="separate"/>
        </w:r>
        <w:r w:rsidR="001530E2">
          <w:rPr>
            <w:noProof/>
            <w:webHidden/>
          </w:rPr>
          <w:t>169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5" w:history="1">
        <w:r w:rsidR="001530E2" w:rsidRPr="00041549">
          <w:rPr>
            <w:rStyle w:val="-"/>
            <w:noProof/>
          </w:rPr>
          <w:t>«Άρθρο 48</w:t>
        </w:r>
        <w:r w:rsidR="001530E2">
          <w:rPr>
            <w:noProof/>
            <w:webHidden/>
          </w:rPr>
          <w:tab/>
        </w:r>
        <w:r w:rsidR="001530E2">
          <w:rPr>
            <w:noProof/>
            <w:webHidden/>
          </w:rPr>
          <w:fldChar w:fldCharType="begin"/>
        </w:r>
        <w:r w:rsidR="001530E2">
          <w:rPr>
            <w:noProof/>
            <w:webHidden/>
          </w:rPr>
          <w:instrText xml:space="preserve"> PAGEREF _Toc30688475 \h </w:instrText>
        </w:r>
        <w:r w:rsidR="001530E2">
          <w:rPr>
            <w:noProof/>
            <w:webHidden/>
          </w:rPr>
        </w:r>
        <w:r w:rsidR="001530E2">
          <w:rPr>
            <w:noProof/>
            <w:webHidden/>
          </w:rPr>
          <w:fldChar w:fldCharType="separate"/>
        </w:r>
        <w:r w:rsidR="001530E2">
          <w:rPr>
            <w:noProof/>
            <w:webHidden/>
          </w:rPr>
          <w:t>169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6" w:history="1">
        <w:r w:rsidR="001530E2" w:rsidRPr="00041549">
          <w:rPr>
            <w:rStyle w:val="-"/>
            <w:noProof/>
          </w:rPr>
          <w:t>Γενική Διεύθυνση Πληροφορικής και Επικοινωνιών</w:t>
        </w:r>
        <w:r w:rsidR="001530E2">
          <w:rPr>
            <w:noProof/>
            <w:webHidden/>
          </w:rPr>
          <w:tab/>
        </w:r>
        <w:r w:rsidR="001530E2">
          <w:rPr>
            <w:noProof/>
            <w:webHidden/>
          </w:rPr>
          <w:fldChar w:fldCharType="begin"/>
        </w:r>
        <w:r w:rsidR="001530E2">
          <w:rPr>
            <w:noProof/>
            <w:webHidden/>
          </w:rPr>
          <w:instrText xml:space="preserve"> PAGEREF _Toc30688476 \h </w:instrText>
        </w:r>
        <w:r w:rsidR="001530E2">
          <w:rPr>
            <w:noProof/>
            <w:webHidden/>
          </w:rPr>
        </w:r>
        <w:r w:rsidR="001530E2">
          <w:rPr>
            <w:noProof/>
            <w:webHidden/>
          </w:rPr>
          <w:fldChar w:fldCharType="separate"/>
        </w:r>
        <w:r w:rsidR="001530E2">
          <w:rPr>
            <w:noProof/>
            <w:webHidden/>
          </w:rPr>
          <w:t>169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7" w:history="1">
        <w:r w:rsidR="001530E2" w:rsidRPr="00041549">
          <w:rPr>
            <w:rStyle w:val="-"/>
            <w:noProof/>
          </w:rPr>
          <w:t>Άρθρο 95</w:t>
        </w:r>
        <w:r w:rsidR="001530E2">
          <w:rPr>
            <w:noProof/>
            <w:webHidden/>
          </w:rPr>
          <w:tab/>
        </w:r>
        <w:r w:rsidR="001530E2">
          <w:rPr>
            <w:noProof/>
            <w:webHidden/>
          </w:rPr>
          <w:fldChar w:fldCharType="begin"/>
        </w:r>
        <w:r w:rsidR="001530E2">
          <w:rPr>
            <w:noProof/>
            <w:webHidden/>
          </w:rPr>
          <w:instrText xml:space="preserve"> PAGEREF _Toc30688477 \h </w:instrText>
        </w:r>
        <w:r w:rsidR="001530E2">
          <w:rPr>
            <w:noProof/>
            <w:webHidden/>
          </w:rPr>
        </w:r>
        <w:r w:rsidR="001530E2">
          <w:rPr>
            <w:noProof/>
            <w:webHidden/>
          </w:rPr>
          <w:fldChar w:fldCharType="separate"/>
        </w:r>
        <w:r w:rsidR="001530E2">
          <w:rPr>
            <w:noProof/>
            <w:webHidden/>
          </w:rPr>
          <w:t>170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8" w:history="1">
        <w:r w:rsidR="001530E2" w:rsidRPr="00041549">
          <w:rPr>
            <w:rStyle w:val="-"/>
            <w:noProof/>
          </w:rPr>
          <w:t>«Άρθρο 49</w:t>
        </w:r>
        <w:r w:rsidR="001530E2">
          <w:rPr>
            <w:noProof/>
            <w:webHidden/>
          </w:rPr>
          <w:tab/>
        </w:r>
        <w:r w:rsidR="001530E2">
          <w:rPr>
            <w:noProof/>
            <w:webHidden/>
          </w:rPr>
          <w:fldChar w:fldCharType="begin"/>
        </w:r>
        <w:r w:rsidR="001530E2">
          <w:rPr>
            <w:noProof/>
            <w:webHidden/>
          </w:rPr>
          <w:instrText xml:space="preserve"> PAGEREF _Toc30688478 \h </w:instrText>
        </w:r>
        <w:r w:rsidR="001530E2">
          <w:rPr>
            <w:noProof/>
            <w:webHidden/>
          </w:rPr>
        </w:r>
        <w:r w:rsidR="001530E2">
          <w:rPr>
            <w:noProof/>
            <w:webHidden/>
          </w:rPr>
          <w:fldChar w:fldCharType="separate"/>
        </w:r>
        <w:r w:rsidR="001530E2">
          <w:rPr>
            <w:noProof/>
            <w:webHidden/>
          </w:rPr>
          <w:t>170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79" w:history="1">
        <w:r w:rsidR="001530E2" w:rsidRPr="00041549">
          <w:rPr>
            <w:rStyle w:val="-"/>
            <w:noProof/>
          </w:rPr>
          <w:t>Διεύθυνση Σχεδιασμού, Συντονισμού και Ασφάλειας</w:t>
        </w:r>
        <w:r w:rsidR="001530E2">
          <w:rPr>
            <w:noProof/>
            <w:webHidden/>
          </w:rPr>
          <w:tab/>
        </w:r>
        <w:r w:rsidR="001530E2">
          <w:rPr>
            <w:noProof/>
            <w:webHidden/>
          </w:rPr>
          <w:fldChar w:fldCharType="begin"/>
        </w:r>
        <w:r w:rsidR="001530E2">
          <w:rPr>
            <w:noProof/>
            <w:webHidden/>
          </w:rPr>
          <w:instrText xml:space="preserve"> PAGEREF _Toc30688479 \h </w:instrText>
        </w:r>
        <w:r w:rsidR="001530E2">
          <w:rPr>
            <w:noProof/>
            <w:webHidden/>
          </w:rPr>
        </w:r>
        <w:r w:rsidR="001530E2">
          <w:rPr>
            <w:noProof/>
            <w:webHidden/>
          </w:rPr>
          <w:fldChar w:fldCharType="separate"/>
        </w:r>
        <w:r w:rsidR="001530E2">
          <w:rPr>
            <w:noProof/>
            <w:webHidden/>
          </w:rPr>
          <w:t>170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0" w:history="1">
        <w:r w:rsidR="001530E2" w:rsidRPr="00041549">
          <w:rPr>
            <w:rStyle w:val="-"/>
            <w:noProof/>
          </w:rPr>
          <w:t>Άρθρο 96</w:t>
        </w:r>
        <w:r w:rsidR="001530E2">
          <w:rPr>
            <w:noProof/>
            <w:webHidden/>
          </w:rPr>
          <w:tab/>
        </w:r>
        <w:r w:rsidR="001530E2">
          <w:rPr>
            <w:noProof/>
            <w:webHidden/>
          </w:rPr>
          <w:fldChar w:fldCharType="begin"/>
        </w:r>
        <w:r w:rsidR="001530E2">
          <w:rPr>
            <w:noProof/>
            <w:webHidden/>
          </w:rPr>
          <w:instrText xml:space="preserve"> PAGEREF _Toc30688480 \h </w:instrText>
        </w:r>
        <w:r w:rsidR="001530E2">
          <w:rPr>
            <w:noProof/>
            <w:webHidden/>
          </w:rPr>
        </w:r>
        <w:r w:rsidR="001530E2">
          <w:rPr>
            <w:noProof/>
            <w:webHidden/>
          </w:rPr>
          <w:fldChar w:fldCharType="separate"/>
        </w:r>
        <w:r w:rsidR="001530E2">
          <w:rPr>
            <w:noProof/>
            <w:webHidden/>
          </w:rPr>
          <w:t>171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1" w:history="1">
        <w:r w:rsidR="001530E2" w:rsidRPr="00041549">
          <w:rPr>
            <w:rStyle w:val="-"/>
            <w:noProof/>
          </w:rPr>
          <w:t>«Άρθρο 51</w:t>
        </w:r>
        <w:r w:rsidR="001530E2">
          <w:rPr>
            <w:noProof/>
            <w:webHidden/>
          </w:rPr>
          <w:tab/>
        </w:r>
        <w:r w:rsidR="001530E2">
          <w:rPr>
            <w:noProof/>
            <w:webHidden/>
          </w:rPr>
          <w:fldChar w:fldCharType="begin"/>
        </w:r>
        <w:r w:rsidR="001530E2">
          <w:rPr>
            <w:noProof/>
            <w:webHidden/>
          </w:rPr>
          <w:instrText xml:space="preserve"> PAGEREF _Toc30688481 \h </w:instrText>
        </w:r>
        <w:r w:rsidR="001530E2">
          <w:rPr>
            <w:noProof/>
            <w:webHidden/>
          </w:rPr>
        </w:r>
        <w:r w:rsidR="001530E2">
          <w:rPr>
            <w:noProof/>
            <w:webHidden/>
          </w:rPr>
          <w:fldChar w:fldCharType="separate"/>
        </w:r>
        <w:r w:rsidR="001530E2">
          <w:rPr>
            <w:noProof/>
            <w:webHidden/>
          </w:rPr>
          <w:t>172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2" w:history="1">
        <w:r w:rsidR="001530E2" w:rsidRPr="00041549">
          <w:rPr>
            <w:rStyle w:val="-"/>
            <w:noProof/>
          </w:rPr>
          <w:t>Διεύθυνση Εφαρμογών Πληροφορικής και Επικοινωνιών</w:t>
        </w:r>
        <w:r w:rsidR="001530E2">
          <w:rPr>
            <w:noProof/>
            <w:webHidden/>
          </w:rPr>
          <w:tab/>
        </w:r>
        <w:r w:rsidR="001530E2">
          <w:rPr>
            <w:noProof/>
            <w:webHidden/>
          </w:rPr>
          <w:fldChar w:fldCharType="begin"/>
        </w:r>
        <w:r w:rsidR="001530E2">
          <w:rPr>
            <w:noProof/>
            <w:webHidden/>
          </w:rPr>
          <w:instrText xml:space="preserve"> PAGEREF _Toc30688482 \h </w:instrText>
        </w:r>
        <w:r w:rsidR="001530E2">
          <w:rPr>
            <w:noProof/>
            <w:webHidden/>
          </w:rPr>
        </w:r>
        <w:r w:rsidR="001530E2">
          <w:rPr>
            <w:noProof/>
            <w:webHidden/>
          </w:rPr>
          <w:fldChar w:fldCharType="separate"/>
        </w:r>
        <w:r w:rsidR="001530E2">
          <w:rPr>
            <w:noProof/>
            <w:webHidden/>
          </w:rPr>
          <w:t>172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3" w:history="1">
        <w:r w:rsidR="001530E2" w:rsidRPr="00041549">
          <w:rPr>
            <w:rStyle w:val="-"/>
            <w:noProof/>
          </w:rPr>
          <w:t>Άρθρο 97</w:t>
        </w:r>
        <w:r w:rsidR="001530E2">
          <w:rPr>
            <w:noProof/>
            <w:webHidden/>
          </w:rPr>
          <w:tab/>
        </w:r>
        <w:r w:rsidR="001530E2">
          <w:rPr>
            <w:noProof/>
            <w:webHidden/>
          </w:rPr>
          <w:fldChar w:fldCharType="begin"/>
        </w:r>
        <w:r w:rsidR="001530E2">
          <w:rPr>
            <w:noProof/>
            <w:webHidden/>
          </w:rPr>
          <w:instrText xml:space="preserve"> PAGEREF _Toc30688483 \h </w:instrText>
        </w:r>
        <w:r w:rsidR="001530E2">
          <w:rPr>
            <w:noProof/>
            <w:webHidden/>
          </w:rPr>
        </w:r>
        <w:r w:rsidR="001530E2">
          <w:rPr>
            <w:noProof/>
            <w:webHidden/>
          </w:rPr>
          <w:fldChar w:fldCharType="separate"/>
        </w:r>
        <w:r w:rsidR="001530E2">
          <w:rPr>
            <w:noProof/>
            <w:webHidden/>
          </w:rPr>
          <w:t>174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4" w:history="1">
        <w:r w:rsidR="001530E2" w:rsidRPr="00041549">
          <w:rPr>
            <w:rStyle w:val="-"/>
            <w:rFonts w:eastAsia="Times New Roman"/>
            <w:bCs/>
            <w:noProof/>
          </w:rPr>
          <w:t>Το άρθρο 52 του π.δ. 8/2019 αντικαθίσταται ως ακολούθως :</w:t>
        </w:r>
        <w:r w:rsidR="001530E2">
          <w:rPr>
            <w:noProof/>
            <w:webHidden/>
          </w:rPr>
          <w:tab/>
        </w:r>
        <w:r w:rsidR="001530E2">
          <w:rPr>
            <w:noProof/>
            <w:webHidden/>
          </w:rPr>
          <w:fldChar w:fldCharType="begin"/>
        </w:r>
        <w:r w:rsidR="001530E2">
          <w:rPr>
            <w:noProof/>
            <w:webHidden/>
          </w:rPr>
          <w:instrText xml:space="preserve"> PAGEREF _Toc30688484 \h </w:instrText>
        </w:r>
        <w:r w:rsidR="001530E2">
          <w:rPr>
            <w:noProof/>
            <w:webHidden/>
          </w:rPr>
        </w:r>
        <w:r w:rsidR="001530E2">
          <w:rPr>
            <w:noProof/>
            <w:webHidden/>
          </w:rPr>
          <w:fldChar w:fldCharType="separate"/>
        </w:r>
        <w:r w:rsidR="001530E2">
          <w:rPr>
            <w:noProof/>
            <w:webHidden/>
          </w:rPr>
          <w:t>174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5" w:history="1">
        <w:r w:rsidR="001530E2" w:rsidRPr="00041549">
          <w:rPr>
            <w:rStyle w:val="-"/>
            <w:noProof/>
          </w:rPr>
          <w:t>«Άρθρο 52</w:t>
        </w:r>
        <w:r w:rsidR="001530E2">
          <w:rPr>
            <w:noProof/>
            <w:webHidden/>
          </w:rPr>
          <w:tab/>
        </w:r>
        <w:r w:rsidR="001530E2">
          <w:rPr>
            <w:noProof/>
            <w:webHidden/>
          </w:rPr>
          <w:fldChar w:fldCharType="begin"/>
        </w:r>
        <w:r w:rsidR="001530E2">
          <w:rPr>
            <w:noProof/>
            <w:webHidden/>
          </w:rPr>
          <w:instrText xml:space="preserve"> PAGEREF _Toc30688485 \h </w:instrText>
        </w:r>
        <w:r w:rsidR="001530E2">
          <w:rPr>
            <w:noProof/>
            <w:webHidden/>
          </w:rPr>
        </w:r>
        <w:r w:rsidR="001530E2">
          <w:rPr>
            <w:noProof/>
            <w:webHidden/>
          </w:rPr>
          <w:fldChar w:fldCharType="separate"/>
        </w:r>
        <w:r w:rsidR="001530E2">
          <w:rPr>
            <w:noProof/>
            <w:webHidden/>
          </w:rPr>
          <w:t>174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6" w:history="1">
        <w:r w:rsidR="001530E2" w:rsidRPr="00041549">
          <w:rPr>
            <w:rStyle w:val="-"/>
            <w:noProof/>
          </w:rPr>
          <w:t>Διεύθυνση Ηλεκτρονικής Διακυβέρνησης</w:t>
        </w:r>
        <w:r w:rsidR="001530E2">
          <w:rPr>
            <w:noProof/>
            <w:webHidden/>
          </w:rPr>
          <w:tab/>
        </w:r>
        <w:r w:rsidR="001530E2">
          <w:rPr>
            <w:noProof/>
            <w:webHidden/>
          </w:rPr>
          <w:fldChar w:fldCharType="begin"/>
        </w:r>
        <w:r w:rsidR="001530E2">
          <w:rPr>
            <w:noProof/>
            <w:webHidden/>
          </w:rPr>
          <w:instrText xml:space="preserve"> PAGEREF _Toc30688486 \h </w:instrText>
        </w:r>
        <w:r w:rsidR="001530E2">
          <w:rPr>
            <w:noProof/>
            <w:webHidden/>
          </w:rPr>
        </w:r>
        <w:r w:rsidR="001530E2">
          <w:rPr>
            <w:noProof/>
            <w:webHidden/>
          </w:rPr>
          <w:fldChar w:fldCharType="separate"/>
        </w:r>
        <w:r w:rsidR="001530E2">
          <w:rPr>
            <w:noProof/>
            <w:webHidden/>
          </w:rPr>
          <w:t>174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7" w:history="1">
        <w:r w:rsidR="001530E2" w:rsidRPr="00041549">
          <w:rPr>
            <w:rStyle w:val="-"/>
            <w:noProof/>
          </w:rPr>
          <w:t>1. Οι επιχειρησιακοί στόχοι της Διεύθυνσης Ηλεκτρονικής Διακυβέρνησης είναι:</w:t>
        </w:r>
        <w:r w:rsidR="001530E2">
          <w:rPr>
            <w:noProof/>
            <w:webHidden/>
          </w:rPr>
          <w:tab/>
        </w:r>
        <w:r w:rsidR="001530E2">
          <w:rPr>
            <w:noProof/>
            <w:webHidden/>
          </w:rPr>
          <w:fldChar w:fldCharType="begin"/>
        </w:r>
        <w:r w:rsidR="001530E2">
          <w:rPr>
            <w:noProof/>
            <w:webHidden/>
          </w:rPr>
          <w:instrText xml:space="preserve"> PAGEREF _Toc30688487 \h </w:instrText>
        </w:r>
        <w:r w:rsidR="001530E2">
          <w:rPr>
            <w:noProof/>
            <w:webHidden/>
          </w:rPr>
        </w:r>
        <w:r w:rsidR="001530E2">
          <w:rPr>
            <w:noProof/>
            <w:webHidden/>
          </w:rPr>
          <w:fldChar w:fldCharType="separate"/>
        </w:r>
        <w:r w:rsidR="001530E2">
          <w:rPr>
            <w:noProof/>
            <w:webHidden/>
          </w:rPr>
          <w:t>174</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8" w:history="1">
        <w:r w:rsidR="001530E2" w:rsidRPr="00041549">
          <w:rPr>
            <w:rStyle w:val="-"/>
            <w:noProof/>
          </w:rPr>
          <w:t>Άρθρο 98</w:t>
        </w:r>
        <w:r w:rsidR="001530E2">
          <w:rPr>
            <w:noProof/>
            <w:webHidden/>
          </w:rPr>
          <w:tab/>
        </w:r>
        <w:r w:rsidR="001530E2">
          <w:rPr>
            <w:noProof/>
            <w:webHidden/>
          </w:rPr>
          <w:fldChar w:fldCharType="begin"/>
        </w:r>
        <w:r w:rsidR="001530E2">
          <w:rPr>
            <w:noProof/>
            <w:webHidden/>
          </w:rPr>
          <w:instrText xml:space="preserve"> PAGEREF _Toc30688488 \h </w:instrText>
        </w:r>
        <w:r w:rsidR="001530E2">
          <w:rPr>
            <w:noProof/>
            <w:webHidden/>
          </w:rPr>
        </w:r>
        <w:r w:rsidR="001530E2">
          <w:rPr>
            <w:noProof/>
            <w:webHidden/>
          </w:rPr>
          <w:fldChar w:fldCharType="separate"/>
        </w:r>
        <w:r w:rsidR="001530E2">
          <w:rPr>
            <w:noProof/>
            <w:webHidden/>
          </w:rPr>
          <w:t>175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89" w:history="1">
        <w:r w:rsidR="001530E2" w:rsidRPr="00041549">
          <w:rPr>
            <w:rStyle w:val="-"/>
            <w:noProof/>
          </w:rPr>
          <w:t>«Άρθρο 55</w:t>
        </w:r>
        <w:r w:rsidR="001530E2">
          <w:rPr>
            <w:noProof/>
            <w:webHidden/>
          </w:rPr>
          <w:tab/>
        </w:r>
        <w:r w:rsidR="001530E2">
          <w:rPr>
            <w:noProof/>
            <w:webHidden/>
          </w:rPr>
          <w:fldChar w:fldCharType="begin"/>
        </w:r>
        <w:r w:rsidR="001530E2">
          <w:rPr>
            <w:noProof/>
            <w:webHidden/>
          </w:rPr>
          <w:instrText xml:space="preserve"> PAGEREF _Toc30688489 \h </w:instrText>
        </w:r>
        <w:r w:rsidR="001530E2">
          <w:rPr>
            <w:noProof/>
            <w:webHidden/>
          </w:rPr>
        </w:r>
        <w:r w:rsidR="001530E2">
          <w:rPr>
            <w:noProof/>
            <w:webHidden/>
          </w:rPr>
          <w:fldChar w:fldCharType="separate"/>
        </w:r>
        <w:r w:rsidR="001530E2">
          <w:rPr>
            <w:noProof/>
            <w:webHidden/>
          </w:rPr>
          <w:t>175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0" w:history="1">
        <w:r w:rsidR="001530E2" w:rsidRPr="00041549">
          <w:rPr>
            <w:rStyle w:val="-"/>
            <w:noProof/>
          </w:rPr>
          <w:t>Διεύθυνση Μελετών</w:t>
        </w:r>
        <w:r w:rsidR="001530E2">
          <w:rPr>
            <w:noProof/>
            <w:webHidden/>
          </w:rPr>
          <w:tab/>
        </w:r>
        <w:r w:rsidR="001530E2">
          <w:rPr>
            <w:noProof/>
            <w:webHidden/>
          </w:rPr>
          <w:fldChar w:fldCharType="begin"/>
        </w:r>
        <w:r w:rsidR="001530E2">
          <w:rPr>
            <w:noProof/>
            <w:webHidden/>
          </w:rPr>
          <w:instrText xml:space="preserve"> PAGEREF _Toc30688490 \h </w:instrText>
        </w:r>
        <w:r w:rsidR="001530E2">
          <w:rPr>
            <w:noProof/>
            <w:webHidden/>
          </w:rPr>
        </w:r>
        <w:r w:rsidR="001530E2">
          <w:rPr>
            <w:noProof/>
            <w:webHidden/>
          </w:rPr>
          <w:fldChar w:fldCharType="separate"/>
        </w:r>
        <w:r w:rsidR="001530E2">
          <w:rPr>
            <w:noProof/>
            <w:webHidden/>
          </w:rPr>
          <w:t>175</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1" w:history="1">
        <w:r w:rsidR="001530E2" w:rsidRPr="00041549">
          <w:rPr>
            <w:rStyle w:val="-"/>
            <w:noProof/>
          </w:rPr>
          <w:t>Άρθρο 99</w:t>
        </w:r>
        <w:r w:rsidR="001530E2">
          <w:rPr>
            <w:noProof/>
            <w:webHidden/>
          </w:rPr>
          <w:tab/>
        </w:r>
        <w:r w:rsidR="001530E2">
          <w:rPr>
            <w:noProof/>
            <w:webHidden/>
          </w:rPr>
          <w:fldChar w:fldCharType="begin"/>
        </w:r>
        <w:r w:rsidR="001530E2">
          <w:rPr>
            <w:noProof/>
            <w:webHidden/>
          </w:rPr>
          <w:instrText xml:space="preserve"> PAGEREF _Toc30688491 \h </w:instrText>
        </w:r>
        <w:r w:rsidR="001530E2">
          <w:rPr>
            <w:noProof/>
            <w:webHidden/>
          </w:rPr>
        </w:r>
        <w:r w:rsidR="001530E2">
          <w:rPr>
            <w:noProof/>
            <w:webHidden/>
          </w:rPr>
          <w:fldChar w:fldCharType="separate"/>
        </w:r>
        <w:r w:rsidR="001530E2">
          <w:rPr>
            <w:noProof/>
            <w:webHidden/>
          </w:rPr>
          <w:t>177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2" w:history="1">
        <w:r w:rsidR="001530E2" w:rsidRPr="00041549">
          <w:rPr>
            <w:rStyle w:val="-"/>
            <w:noProof/>
          </w:rPr>
          <w:t>«Άρθρο 72</w:t>
        </w:r>
        <w:r w:rsidR="001530E2">
          <w:rPr>
            <w:noProof/>
            <w:webHidden/>
          </w:rPr>
          <w:tab/>
        </w:r>
        <w:r w:rsidR="001530E2">
          <w:rPr>
            <w:noProof/>
            <w:webHidden/>
          </w:rPr>
          <w:fldChar w:fldCharType="begin"/>
        </w:r>
        <w:r w:rsidR="001530E2">
          <w:rPr>
            <w:noProof/>
            <w:webHidden/>
          </w:rPr>
          <w:instrText xml:space="preserve"> PAGEREF _Toc30688492 \h </w:instrText>
        </w:r>
        <w:r w:rsidR="001530E2">
          <w:rPr>
            <w:noProof/>
            <w:webHidden/>
          </w:rPr>
        </w:r>
        <w:r w:rsidR="001530E2">
          <w:rPr>
            <w:noProof/>
            <w:webHidden/>
          </w:rPr>
          <w:fldChar w:fldCharType="separate"/>
        </w:r>
        <w:r w:rsidR="001530E2">
          <w:rPr>
            <w:noProof/>
            <w:webHidden/>
          </w:rPr>
          <w:t>177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3" w:history="1">
        <w:r w:rsidR="001530E2" w:rsidRPr="00041549">
          <w:rPr>
            <w:rStyle w:val="-"/>
            <w:noProof/>
          </w:rPr>
          <w:t>Προϊστάμενοι Διευθύνσεων και Υποδιευθύνσεων της Κεντρικής Υπηρεσίας</w:t>
        </w:r>
        <w:r w:rsidR="001530E2">
          <w:rPr>
            <w:noProof/>
            <w:webHidden/>
          </w:rPr>
          <w:tab/>
        </w:r>
        <w:r w:rsidR="001530E2">
          <w:rPr>
            <w:noProof/>
            <w:webHidden/>
          </w:rPr>
          <w:fldChar w:fldCharType="begin"/>
        </w:r>
        <w:r w:rsidR="001530E2">
          <w:rPr>
            <w:noProof/>
            <w:webHidden/>
          </w:rPr>
          <w:instrText xml:space="preserve"> PAGEREF _Toc30688493 \h </w:instrText>
        </w:r>
        <w:r w:rsidR="001530E2">
          <w:rPr>
            <w:noProof/>
            <w:webHidden/>
          </w:rPr>
        </w:r>
        <w:r w:rsidR="001530E2">
          <w:rPr>
            <w:noProof/>
            <w:webHidden/>
          </w:rPr>
          <w:fldChar w:fldCharType="separate"/>
        </w:r>
        <w:r w:rsidR="001530E2">
          <w:rPr>
            <w:noProof/>
            <w:webHidden/>
          </w:rPr>
          <w:t>177</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4" w:history="1">
        <w:r w:rsidR="001530E2" w:rsidRPr="00041549">
          <w:rPr>
            <w:rStyle w:val="-"/>
            <w:noProof/>
          </w:rPr>
          <w:t>Άρθρο 100</w:t>
        </w:r>
        <w:r w:rsidR="001530E2">
          <w:rPr>
            <w:noProof/>
            <w:webHidden/>
          </w:rPr>
          <w:tab/>
        </w:r>
        <w:r w:rsidR="001530E2">
          <w:rPr>
            <w:noProof/>
            <w:webHidden/>
          </w:rPr>
          <w:fldChar w:fldCharType="begin"/>
        </w:r>
        <w:r w:rsidR="001530E2">
          <w:rPr>
            <w:noProof/>
            <w:webHidden/>
          </w:rPr>
          <w:instrText xml:space="preserve"> PAGEREF _Toc30688494 \h </w:instrText>
        </w:r>
        <w:r w:rsidR="001530E2">
          <w:rPr>
            <w:noProof/>
            <w:webHidden/>
          </w:rPr>
        </w:r>
        <w:r w:rsidR="001530E2">
          <w:rPr>
            <w:noProof/>
            <w:webHidden/>
          </w:rPr>
          <w:fldChar w:fldCharType="separate"/>
        </w:r>
        <w:r w:rsidR="001530E2">
          <w:rPr>
            <w:noProof/>
            <w:webHidden/>
          </w:rPr>
          <w:t>178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5" w:history="1">
        <w:r w:rsidR="001530E2" w:rsidRPr="00041549">
          <w:rPr>
            <w:rStyle w:val="-"/>
            <w:noProof/>
          </w:rPr>
          <w:t>«Άρθρο 73</w:t>
        </w:r>
        <w:r w:rsidR="001530E2">
          <w:rPr>
            <w:noProof/>
            <w:webHidden/>
          </w:rPr>
          <w:tab/>
        </w:r>
        <w:r w:rsidR="001530E2">
          <w:rPr>
            <w:noProof/>
            <w:webHidden/>
          </w:rPr>
          <w:fldChar w:fldCharType="begin"/>
        </w:r>
        <w:r w:rsidR="001530E2">
          <w:rPr>
            <w:noProof/>
            <w:webHidden/>
          </w:rPr>
          <w:instrText xml:space="preserve"> PAGEREF _Toc30688495 \h </w:instrText>
        </w:r>
        <w:r w:rsidR="001530E2">
          <w:rPr>
            <w:noProof/>
            <w:webHidden/>
          </w:rPr>
        </w:r>
        <w:r w:rsidR="001530E2">
          <w:rPr>
            <w:noProof/>
            <w:webHidden/>
          </w:rPr>
          <w:fldChar w:fldCharType="separate"/>
        </w:r>
        <w:r w:rsidR="001530E2">
          <w:rPr>
            <w:noProof/>
            <w:webHidden/>
          </w:rPr>
          <w:t>178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6" w:history="1">
        <w:r w:rsidR="001530E2" w:rsidRPr="00041549">
          <w:rPr>
            <w:rStyle w:val="-"/>
            <w:noProof/>
          </w:rPr>
          <w:t>Προϊστάμενοι Τμημάτων των Διευθύνσεων της Κεντρικής Υπηρεσίας</w:t>
        </w:r>
        <w:r w:rsidR="001530E2">
          <w:rPr>
            <w:noProof/>
            <w:webHidden/>
          </w:rPr>
          <w:tab/>
        </w:r>
        <w:r w:rsidR="001530E2">
          <w:rPr>
            <w:noProof/>
            <w:webHidden/>
          </w:rPr>
          <w:fldChar w:fldCharType="begin"/>
        </w:r>
        <w:r w:rsidR="001530E2">
          <w:rPr>
            <w:noProof/>
            <w:webHidden/>
          </w:rPr>
          <w:instrText xml:space="preserve"> PAGEREF _Toc30688496 \h </w:instrText>
        </w:r>
        <w:r w:rsidR="001530E2">
          <w:rPr>
            <w:noProof/>
            <w:webHidden/>
          </w:rPr>
        </w:r>
        <w:r w:rsidR="001530E2">
          <w:rPr>
            <w:noProof/>
            <w:webHidden/>
          </w:rPr>
          <w:fldChar w:fldCharType="separate"/>
        </w:r>
        <w:r w:rsidR="001530E2">
          <w:rPr>
            <w:noProof/>
            <w:webHidden/>
          </w:rPr>
          <w:t>178</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7" w:history="1">
        <w:r w:rsidR="001530E2" w:rsidRPr="00041549">
          <w:rPr>
            <w:rStyle w:val="-"/>
            <w:noProof/>
          </w:rPr>
          <w:t>Άρθρο 101</w:t>
        </w:r>
        <w:r w:rsidR="001530E2">
          <w:rPr>
            <w:noProof/>
            <w:webHidden/>
          </w:rPr>
          <w:tab/>
        </w:r>
        <w:r w:rsidR="001530E2">
          <w:rPr>
            <w:noProof/>
            <w:webHidden/>
          </w:rPr>
          <w:fldChar w:fldCharType="begin"/>
        </w:r>
        <w:r w:rsidR="001530E2">
          <w:rPr>
            <w:noProof/>
            <w:webHidden/>
          </w:rPr>
          <w:instrText xml:space="preserve"> PAGEREF _Toc30688497 \h </w:instrText>
        </w:r>
        <w:r w:rsidR="001530E2">
          <w:rPr>
            <w:noProof/>
            <w:webHidden/>
          </w:rPr>
        </w:r>
        <w:r w:rsidR="001530E2">
          <w:rPr>
            <w:noProof/>
            <w:webHidden/>
          </w:rPr>
          <w:fldChar w:fldCharType="separate"/>
        </w:r>
        <w:r w:rsidR="001530E2">
          <w:rPr>
            <w:noProof/>
            <w:webHidden/>
          </w:rPr>
          <w:t>179</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8" w:history="1">
        <w:r w:rsidR="001530E2" w:rsidRPr="00041549">
          <w:rPr>
            <w:rStyle w:val="-"/>
            <w:noProof/>
          </w:rPr>
          <w:t>«Άρθρο 75</w:t>
        </w:r>
        <w:r w:rsidR="001530E2">
          <w:rPr>
            <w:noProof/>
            <w:webHidden/>
          </w:rPr>
          <w:tab/>
        </w:r>
        <w:r w:rsidR="001530E2">
          <w:rPr>
            <w:noProof/>
            <w:webHidden/>
          </w:rPr>
          <w:fldChar w:fldCharType="begin"/>
        </w:r>
        <w:r w:rsidR="001530E2">
          <w:rPr>
            <w:noProof/>
            <w:webHidden/>
          </w:rPr>
          <w:instrText xml:space="preserve"> PAGEREF _Toc30688498 \h </w:instrText>
        </w:r>
        <w:r w:rsidR="001530E2">
          <w:rPr>
            <w:noProof/>
            <w:webHidden/>
          </w:rPr>
        </w:r>
        <w:r w:rsidR="001530E2">
          <w:rPr>
            <w:noProof/>
            <w:webHidden/>
          </w:rPr>
          <w:fldChar w:fldCharType="separate"/>
        </w:r>
        <w:r w:rsidR="001530E2">
          <w:rPr>
            <w:noProof/>
            <w:webHidden/>
          </w:rPr>
          <w:t>180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499" w:history="1">
        <w:r w:rsidR="001530E2" w:rsidRPr="00041549">
          <w:rPr>
            <w:rStyle w:val="-"/>
            <w:noProof/>
          </w:rPr>
          <w:t>Προϊστάμενοι Περιφερειακών Υπηρεσιών Συντονισμού και Υποστήριξης (ΠΥΣΥ)</w:t>
        </w:r>
        <w:r w:rsidR="001530E2">
          <w:rPr>
            <w:noProof/>
            <w:webHidden/>
          </w:rPr>
          <w:tab/>
        </w:r>
        <w:r w:rsidR="001530E2">
          <w:rPr>
            <w:noProof/>
            <w:webHidden/>
          </w:rPr>
          <w:fldChar w:fldCharType="begin"/>
        </w:r>
        <w:r w:rsidR="001530E2">
          <w:rPr>
            <w:noProof/>
            <w:webHidden/>
          </w:rPr>
          <w:instrText xml:space="preserve"> PAGEREF _Toc30688499 \h </w:instrText>
        </w:r>
        <w:r w:rsidR="001530E2">
          <w:rPr>
            <w:noProof/>
            <w:webHidden/>
          </w:rPr>
        </w:r>
        <w:r w:rsidR="001530E2">
          <w:rPr>
            <w:noProof/>
            <w:webHidden/>
          </w:rPr>
          <w:fldChar w:fldCharType="separate"/>
        </w:r>
        <w:r w:rsidR="001530E2">
          <w:rPr>
            <w:noProof/>
            <w:webHidden/>
          </w:rPr>
          <w:t>180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500" w:history="1">
        <w:r w:rsidR="001530E2" w:rsidRPr="00041549">
          <w:rPr>
            <w:rStyle w:val="-"/>
            <w:noProof/>
          </w:rPr>
          <w:t>Άρθρο 102</w:t>
        </w:r>
        <w:r w:rsidR="001530E2">
          <w:rPr>
            <w:noProof/>
            <w:webHidden/>
          </w:rPr>
          <w:tab/>
        </w:r>
        <w:r w:rsidR="001530E2">
          <w:rPr>
            <w:noProof/>
            <w:webHidden/>
          </w:rPr>
          <w:fldChar w:fldCharType="begin"/>
        </w:r>
        <w:r w:rsidR="001530E2">
          <w:rPr>
            <w:noProof/>
            <w:webHidden/>
          </w:rPr>
          <w:instrText xml:space="preserve"> PAGEREF _Toc30688500 \h </w:instrText>
        </w:r>
        <w:r w:rsidR="001530E2">
          <w:rPr>
            <w:noProof/>
            <w:webHidden/>
          </w:rPr>
        </w:r>
        <w:r w:rsidR="001530E2">
          <w:rPr>
            <w:noProof/>
            <w:webHidden/>
          </w:rPr>
          <w:fldChar w:fldCharType="separate"/>
        </w:r>
        <w:r w:rsidR="001530E2">
          <w:rPr>
            <w:noProof/>
            <w:webHidden/>
          </w:rPr>
          <w:t>180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501" w:history="1">
        <w:r w:rsidR="001530E2" w:rsidRPr="00041549">
          <w:rPr>
            <w:rStyle w:val="-"/>
            <w:noProof/>
          </w:rPr>
          <w:t>«Άρθρο 87</w:t>
        </w:r>
        <w:r w:rsidR="001530E2">
          <w:rPr>
            <w:noProof/>
            <w:webHidden/>
          </w:rPr>
          <w:tab/>
        </w:r>
        <w:r w:rsidR="001530E2">
          <w:rPr>
            <w:noProof/>
            <w:webHidden/>
          </w:rPr>
          <w:fldChar w:fldCharType="begin"/>
        </w:r>
        <w:r w:rsidR="001530E2">
          <w:rPr>
            <w:noProof/>
            <w:webHidden/>
          </w:rPr>
          <w:instrText xml:space="preserve"> PAGEREF _Toc30688501 \h </w:instrText>
        </w:r>
        <w:r w:rsidR="001530E2">
          <w:rPr>
            <w:noProof/>
            <w:webHidden/>
          </w:rPr>
        </w:r>
        <w:r w:rsidR="001530E2">
          <w:rPr>
            <w:noProof/>
            <w:webHidden/>
          </w:rPr>
          <w:fldChar w:fldCharType="separate"/>
        </w:r>
        <w:r w:rsidR="001530E2">
          <w:rPr>
            <w:noProof/>
            <w:webHidden/>
          </w:rPr>
          <w:t>180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502" w:history="1">
        <w:r w:rsidR="001530E2" w:rsidRPr="00041549">
          <w:rPr>
            <w:rStyle w:val="-"/>
            <w:noProof/>
          </w:rPr>
          <w:t>Έναρξη λειτουργίας Υπηρεσιών του e-Ε.Φ.Κ.Α.</w:t>
        </w:r>
        <w:r w:rsidR="001530E2">
          <w:rPr>
            <w:noProof/>
            <w:webHidden/>
          </w:rPr>
          <w:tab/>
        </w:r>
        <w:r w:rsidR="001530E2">
          <w:rPr>
            <w:noProof/>
            <w:webHidden/>
          </w:rPr>
          <w:fldChar w:fldCharType="begin"/>
        </w:r>
        <w:r w:rsidR="001530E2">
          <w:rPr>
            <w:noProof/>
            <w:webHidden/>
          </w:rPr>
          <w:instrText xml:space="preserve"> PAGEREF _Toc30688502 \h </w:instrText>
        </w:r>
        <w:r w:rsidR="001530E2">
          <w:rPr>
            <w:noProof/>
            <w:webHidden/>
          </w:rPr>
        </w:r>
        <w:r w:rsidR="001530E2">
          <w:rPr>
            <w:noProof/>
            <w:webHidden/>
          </w:rPr>
          <w:fldChar w:fldCharType="separate"/>
        </w:r>
        <w:r w:rsidR="001530E2">
          <w:rPr>
            <w:noProof/>
            <w:webHidden/>
          </w:rPr>
          <w:t>180</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503" w:history="1">
        <w:r w:rsidR="001530E2" w:rsidRPr="00041549">
          <w:rPr>
            <w:rStyle w:val="-"/>
            <w:noProof/>
          </w:rPr>
          <w:t>Άρθρο 103</w:t>
        </w:r>
        <w:r w:rsidR="001530E2">
          <w:rPr>
            <w:noProof/>
            <w:webHidden/>
          </w:rPr>
          <w:tab/>
        </w:r>
        <w:r w:rsidR="001530E2">
          <w:rPr>
            <w:noProof/>
            <w:webHidden/>
          </w:rPr>
          <w:fldChar w:fldCharType="begin"/>
        </w:r>
        <w:r w:rsidR="001530E2">
          <w:rPr>
            <w:noProof/>
            <w:webHidden/>
          </w:rPr>
          <w:instrText xml:space="preserve"> PAGEREF _Toc30688503 \h </w:instrText>
        </w:r>
        <w:r w:rsidR="001530E2">
          <w:rPr>
            <w:noProof/>
            <w:webHidden/>
          </w:rPr>
        </w:r>
        <w:r w:rsidR="001530E2">
          <w:rPr>
            <w:noProof/>
            <w:webHidden/>
          </w:rPr>
          <w:fldChar w:fldCharType="separate"/>
        </w:r>
        <w:r w:rsidR="001530E2">
          <w:rPr>
            <w:noProof/>
            <w:webHidden/>
          </w:rPr>
          <w:t>181</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504" w:history="1">
        <w:r w:rsidR="001530E2" w:rsidRPr="00041549">
          <w:rPr>
            <w:rStyle w:val="-"/>
            <w:noProof/>
          </w:rPr>
          <w:t>Άρθρο 104</w:t>
        </w:r>
        <w:r w:rsidR="001530E2">
          <w:rPr>
            <w:noProof/>
            <w:webHidden/>
          </w:rPr>
          <w:tab/>
        </w:r>
        <w:r w:rsidR="001530E2">
          <w:rPr>
            <w:noProof/>
            <w:webHidden/>
          </w:rPr>
          <w:fldChar w:fldCharType="begin"/>
        </w:r>
        <w:r w:rsidR="001530E2">
          <w:rPr>
            <w:noProof/>
            <w:webHidden/>
          </w:rPr>
          <w:instrText xml:space="preserve"> PAGEREF _Toc30688504 \h </w:instrText>
        </w:r>
        <w:r w:rsidR="001530E2">
          <w:rPr>
            <w:noProof/>
            <w:webHidden/>
          </w:rPr>
        </w:r>
        <w:r w:rsidR="001530E2">
          <w:rPr>
            <w:noProof/>
            <w:webHidden/>
          </w:rPr>
          <w:fldChar w:fldCharType="separate"/>
        </w:r>
        <w:r w:rsidR="001530E2">
          <w:rPr>
            <w:noProof/>
            <w:webHidden/>
          </w:rPr>
          <w:t>182</w:t>
        </w:r>
        <w:r w:rsidR="001530E2">
          <w:rPr>
            <w:noProof/>
            <w:webHidden/>
          </w:rPr>
          <w:fldChar w:fldCharType="end"/>
        </w:r>
      </w:hyperlink>
    </w:p>
    <w:p w:rsidR="001530E2" w:rsidRPr="00FF1BBC" w:rsidRDefault="00901929">
      <w:pPr>
        <w:pStyle w:val="30"/>
        <w:rPr>
          <w:rFonts w:eastAsia="Times New Roman"/>
          <w:noProof/>
          <w:sz w:val="22"/>
          <w:lang w:eastAsia="el-GR"/>
        </w:rPr>
      </w:pPr>
      <w:hyperlink w:anchor="_Toc30688505" w:history="1">
        <w:r w:rsidR="001530E2" w:rsidRPr="00041549">
          <w:rPr>
            <w:rStyle w:val="-"/>
            <w:noProof/>
          </w:rPr>
          <w:t>Έναρξη ισχύος</w:t>
        </w:r>
        <w:r w:rsidR="001530E2">
          <w:rPr>
            <w:noProof/>
            <w:webHidden/>
          </w:rPr>
          <w:tab/>
        </w:r>
        <w:r w:rsidR="001530E2">
          <w:rPr>
            <w:noProof/>
            <w:webHidden/>
          </w:rPr>
          <w:fldChar w:fldCharType="begin"/>
        </w:r>
        <w:r w:rsidR="001530E2">
          <w:rPr>
            <w:noProof/>
            <w:webHidden/>
          </w:rPr>
          <w:instrText xml:space="preserve"> PAGEREF _Toc30688505 \h </w:instrText>
        </w:r>
        <w:r w:rsidR="001530E2">
          <w:rPr>
            <w:noProof/>
            <w:webHidden/>
          </w:rPr>
        </w:r>
        <w:r w:rsidR="001530E2">
          <w:rPr>
            <w:noProof/>
            <w:webHidden/>
          </w:rPr>
          <w:fldChar w:fldCharType="separate"/>
        </w:r>
        <w:r w:rsidR="001530E2">
          <w:rPr>
            <w:noProof/>
            <w:webHidden/>
          </w:rPr>
          <w:t>182</w:t>
        </w:r>
        <w:r w:rsidR="001530E2">
          <w:rPr>
            <w:noProof/>
            <w:webHidden/>
          </w:rPr>
          <w:fldChar w:fldCharType="end"/>
        </w:r>
      </w:hyperlink>
    </w:p>
    <w:p w:rsidR="00F85348" w:rsidRPr="00426B50" w:rsidRDefault="002B0380" w:rsidP="003A564A">
      <w:pPr>
        <w:spacing w:after="0" w:line="288" w:lineRule="auto"/>
        <w:rPr>
          <w:rFonts w:ascii="Times New Roman" w:hAnsi="Times New Roman"/>
          <w:color w:val="000000"/>
          <w:szCs w:val="24"/>
        </w:rPr>
      </w:pPr>
      <w:r w:rsidRPr="00426B50">
        <w:rPr>
          <w:rFonts w:ascii="Times New Roman" w:hAnsi="Times New Roman"/>
          <w:bCs/>
          <w:color w:val="000000"/>
          <w:sz w:val="22"/>
        </w:rPr>
        <w:fldChar w:fldCharType="end"/>
      </w:r>
    </w:p>
    <w:p w:rsidR="003276FE" w:rsidRDefault="00E874D7" w:rsidP="003A564A">
      <w:pPr>
        <w:pStyle w:val="af2"/>
        <w:spacing w:before="0" w:after="0" w:line="288" w:lineRule="auto"/>
      </w:pPr>
      <w:r>
        <w:rPr>
          <w:rFonts w:ascii="Times New Roman" w:hAnsi="Times New Roman"/>
          <w:color w:val="000000"/>
          <w:sz w:val="24"/>
          <w:szCs w:val="24"/>
        </w:rPr>
        <w:br w:type="page"/>
      </w:r>
      <w:bookmarkStart w:id="1" w:name="_Toc30688177"/>
      <w:bookmarkStart w:id="2" w:name="_Toc29574375"/>
      <w:bookmarkStart w:id="3" w:name="_Toc29221269"/>
      <w:bookmarkStart w:id="4" w:name="_Toc29574398"/>
      <w:r w:rsidR="005D5C44">
        <w:lastRenderedPageBreak/>
        <w:t xml:space="preserve">ΑΣΦΑΛΙΣΤΙΚΗ ΜΕΤΑΡΡΥΘΜΙΣΗ </w:t>
      </w:r>
      <w:r w:rsidR="00444115">
        <w:t xml:space="preserve">ΚΑΙ </w:t>
      </w:r>
      <w:r w:rsidR="005D5C44">
        <w:t xml:space="preserve">ΨΗΦΙΑΚΟΣ ΜΕΤΑΣΧΗΜΑΤΙΣΜΟΣ ΕΘΝΙΚΟΥ ΦΟΡΕΑ </w:t>
      </w:r>
      <w:r w:rsidR="003276FE">
        <w:t>ΚΟΙΝΩΝΙΚΗΣ ΑΣΦΑΛΙΣΗΣ</w:t>
      </w:r>
      <w:bookmarkEnd w:id="1"/>
    </w:p>
    <w:p w:rsidR="005D5C44" w:rsidRDefault="005D5C44" w:rsidP="003A564A">
      <w:pPr>
        <w:pStyle w:val="af2"/>
        <w:spacing w:before="0" w:after="0" w:line="288" w:lineRule="auto"/>
      </w:pPr>
      <w:bookmarkStart w:id="5" w:name="_Toc30688178"/>
      <w:r>
        <w:t>(e-</w:t>
      </w:r>
      <w:r w:rsidR="00A22254">
        <w:t>Ε.Φ.Κ.Α.</w:t>
      </w:r>
      <w:r>
        <w:t>)</w:t>
      </w:r>
      <w:bookmarkEnd w:id="2"/>
      <w:bookmarkEnd w:id="5"/>
    </w:p>
    <w:p w:rsidR="005D5C44" w:rsidRPr="005D5C44" w:rsidRDefault="005D5C44" w:rsidP="003A564A">
      <w:pPr>
        <w:pStyle w:val="1"/>
        <w:spacing w:before="0" w:after="0" w:line="288" w:lineRule="auto"/>
        <w:rPr>
          <w:rFonts w:ascii="Times New Roman" w:hAnsi="Times New Roman"/>
          <w:color w:val="000000"/>
          <w:sz w:val="24"/>
          <w:szCs w:val="24"/>
          <w:lang w:val="el-GR"/>
        </w:rPr>
      </w:pPr>
    </w:p>
    <w:p w:rsidR="005D5C44" w:rsidRPr="005D5C44" w:rsidRDefault="005D5C44" w:rsidP="003A564A">
      <w:pPr>
        <w:pStyle w:val="1"/>
        <w:spacing w:before="0" w:after="0" w:line="288" w:lineRule="auto"/>
        <w:rPr>
          <w:rFonts w:ascii="Times New Roman" w:hAnsi="Times New Roman"/>
          <w:color w:val="000000"/>
          <w:sz w:val="24"/>
          <w:szCs w:val="24"/>
          <w:lang w:val="el-GR"/>
        </w:rPr>
      </w:pPr>
    </w:p>
    <w:p w:rsidR="001F1309" w:rsidRPr="00426B50" w:rsidRDefault="001F1309" w:rsidP="003A564A">
      <w:pPr>
        <w:pStyle w:val="1"/>
        <w:spacing w:before="0" w:after="0" w:line="288" w:lineRule="auto"/>
        <w:rPr>
          <w:rFonts w:eastAsia="Arial Unicode MS"/>
          <w:color w:val="000000"/>
          <w:shd w:val="clear" w:color="auto" w:fill="FFFFFF"/>
          <w:lang w:val="el-GR"/>
        </w:rPr>
      </w:pPr>
      <w:bookmarkStart w:id="6" w:name="_Toc30688179"/>
      <w:r w:rsidRPr="00426B50">
        <w:rPr>
          <w:rFonts w:eastAsia="Arial Unicode MS"/>
          <w:color w:val="000000"/>
          <w:lang w:val="el-GR"/>
        </w:rPr>
        <w:t>ΜΕΡΟΣ  ΠΡΩΤΟ</w:t>
      </w:r>
      <w:bookmarkEnd w:id="6"/>
    </w:p>
    <w:p w:rsidR="00657B2B" w:rsidRPr="001C7A9B" w:rsidRDefault="001F1309" w:rsidP="003A564A">
      <w:pPr>
        <w:pStyle w:val="1"/>
        <w:spacing w:before="0" w:after="0" w:line="288" w:lineRule="auto"/>
        <w:rPr>
          <w:rFonts w:eastAsia="Arial Unicode MS"/>
          <w:color w:val="000000"/>
          <w:shd w:val="clear" w:color="auto" w:fill="FFFFFF"/>
          <w:lang w:val="el-GR"/>
        </w:rPr>
      </w:pPr>
      <w:bookmarkStart w:id="7" w:name="_Toc30688180"/>
      <w:r w:rsidRPr="00426B50">
        <w:rPr>
          <w:rFonts w:eastAsia="Arial Unicode MS"/>
          <w:color w:val="000000"/>
          <w:shd w:val="clear" w:color="auto" w:fill="FFFFFF"/>
          <w:lang w:val="el-GR"/>
        </w:rPr>
        <w:t>Ηλεκτρονικός Εθνικός Φορέας Κοινωνικής Ασφάλισης</w:t>
      </w:r>
      <w:bookmarkEnd w:id="7"/>
    </w:p>
    <w:p w:rsidR="001F1309" w:rsidRPr="001C7A9B" w:rsidRDefault="001F1309" w:rsidP="003A564A">
      <w:pPr>
        <w:pStyle w:val="1"/>
        <w:spacing w:before="0" w:after="0" w:line="288" w:lineRule="auto"/>
        <w:rPr>
          <w:rFonts w:eastAsia="Arial Unicode MS"/>
          <w:color w:val="000000"/>
          <w:shd w:val="clear" w:color="auto" w:fill="FFFFFF"/>
          <w:lang w:val="el-GR"/>
        </w:rPr>
      </w:pPr>
      <w:r w:rsidRPr="00426B50">
        <w:rPr>
          <w:rFonts w:eastAsia="Arial Unicode MS"/>
          <w:color w:val="000000"/>
          <w:shd w:val="clear" w:color="auto" w:fill="FFFFFF"/>
          <w:lang w:val="el-GR"/>
        </w:rPr>
        <w:t xml:space="preserve"> </w:t>
      </w:r>
      <w:bookmarkStart w:id="8" w:name="_Toc30688181"/>
      <w:r w:rsidRPr="00426B50">
        <w:rPr>
          <w:rFonts w:eastAsia="Arial Unicode MS"/>
          <w:color w:val="000000"/>
          <w:shd w:val="clear" w:color="auto" w:fill="FFFFFF"/>
          <w:lang w:val="el-GR"/>
        </w:rPr>
        <w:t>(</w:t>
      </w:r>
      <w:r w:rsidRPr="00426B50">
        <w:rPr>
          <w:rFonts w:eastAsia="Arial Unicode MS"/>
          <w:color w:val="000000"/>
          <w:shd w:val="clear" w:color="auto" w:fill="FFFFFF"/>
        </w:rPr>
        <w:t>e</w:t>
      </w:r>
      <w:r w:rsidRPr="00426B50">
        <w:rPr>
          <w:rFonts w:eastAsia="Arial Unicode MS"/>
          <w:color w:val="000000"/>
          <w:shd w:val="clear" w:color="auto" w:fill="FFFFFF"/>
          <w:lang w:val="el-GR"/>
        </w:rPr>
        <w:t>-Ε.Φ.Κ.Α.)</w:t>
      </w:r>
      <w:bookmarkEnd w:id="8"/>
    </w:p>
    <w:p w:rsidR="00C13291" w:rsidRPr="00D855A6" w:rsidRDefault="00C13291" w:rsidP="00C13291">
      <w:pPr>
        <w:rPr>
          <w:lang w:bidi="en-US"/>
        </w:rPr>
      </w:pPr>
    </w:p>
    <w:p w:rsidR="001F1309" w:rsidRPr="00D855A6" w:rsidRDefault="001F1309" w:rsidP="003A564A">
      <w:pPr>
        <w:pStyle w:val="3"/>
        <w:spacing w:before="0" w:line="288" w:lineRule="auto"/>
        <w:rPr>
          <w:rFonts w:ascii="Calibri" w:eastAsia="Arial Unicode MS" w:hAnsi="Calibri"/>
          <w:color w:val="000000"/>
          <w:sz w:val="22"/>
          <w:szCs w:val="22"/>
          <w:shd w:val="clear" w:color="auto" w:fill="FFFFFF"/>
        </w:rPr>
      </w:pPr>
      <w:bookmarkStart w:id="9" w:name="_Toc30688182"/>
      <w:r w:rsidRPr="00D855A6">
        <w:rPr>
          <w:rFonts w:ascii="Calibri" w:eastAsia="Arial Unicode MS" w:hAnsi="Calibri"/>
          <w:color w:val="000000"/>
          <w:sz w:val="22"/>
          <w:szCs w:val="22"/>
          <w:shd w:val="clear" w:color="auto" w:fill="FFFFFF"/>
        </w:rPr>
        <w:t>Άρθρο 1</w:t>
      </w:r>
      <w:bookmarkEnd w:id="9"/>
    </w:p>
    <w:p w:rsidR="001F1309" w:rsidRPr="00D855A6" w:rsidRDefault="001F1309" w:rsidP="003A564A">
      <w:pPr>
        <w:pStyle w:val="3"/>
        <w:spacing w:before="0" w:line="288" w:lineRule="auto"/>
        <w:rPr>
          <w:rFonts w:ascii="Calibri" w:eastAsia="Arial Unicode MS" w:hAnsi="Calibri"/>
          <w:color w:val="000000"/>
          <w:sz w:val="22"/>
          <w:szCs w:val="22"/>
        </w:rPr>
      </w:pPr>
      <w:bookmarkStart w:id="10" w:name="_Toc30688183"/>
      <w:r w:rsidRPr="00D855A6">
        <w:rPr>
          <w:rFonts w:ascii="Calibri" w:eastAsia="Arial Unicode MS" w:hAnsi="Calibri"/>
          <w:color w:val="000000"/>
          <w:sz w:val="22"/>
          <w:szCs w:val="22"/>
          <w:shd w:val="clear" w:color="auto" w:fill="FFFFFF"/>
        </w:rPr>
        <w:t xml:space="preserve">Ηλεκτρονικός Εθνικός Φορέας Κοινωνικής Ασφάλισης. Ένταξη του Ε.Τ.Ε.Α.Ε.Π στον </w:t>
      </w:r>
      <w:r w:rsidRPr="00D855A6">
        <w:rPr>
          <w:rFonts w:ascii="Calibri" w:eastAsia="Arial Unicode MS" w:hAnsi="Calibri"/>
          <w:color w:val="000000"/>
          <w:sz w:val="22"/>
          <w:szCs w:val="22"/>
          <w:shd w:val="clear" w:color="auto" w:fill="FFFFFF"/>
          <w:lang w:val="en-US"/>
        </w:rPr>
        <w:t>e</w:t>
      </w:r>
      <w:r w:rsidRPr="00D855A6">
        <w:rPr>
          <w:rFonts w:ascii="Calibri" w:eastAsia="Arial Unicode MS" w:hAnsi="Calibri"/>
          <w:color w:val="000000"/>
          <w:sz w:val="22"/>
          <w:szCs w:val="22"/>
          <w:shd w:val="clear" w:color="auto" w:fill="FFFFFF"/>
        </w:rPr>
        <w:t>-</w:t>
      </w:r>
      <w:r w:rsidRPr="00D855A6">
        <w:rPr>
          <w:rFonts w:ascii="Calibri" w:eastAsia="Arial Unicode MS" w:hAnsi="Calibri"/>
          <w:color w:val="000000"/>
          <w:sz w:val="22"/>
          <w:szCs w:val="22"/>
          <w:shd w:val="clear" w:color="auto" w:fill="FFFFFF"/>
          <w:lang w:val="en-US"/>
        </w:rPr>
        <w:t>E</w:t>
      </w:r>
      <w:r w:rsidRPr="00D855A6">
        <w:rPr>
          <w:rFonts w:ascii="Calibri" w:eastAsia="Arial Unicode MS" w:hAnsi="Calibri"/>
          <w:color w:val="000000"/>
          <w:sz w:val="22"/>
          <w:szCs w:val="22"/>
          <w:shd w:val="clear" w:color="auto" w:fill="FFFFFF"/>
        </w:rPr>
        <w:t>.Φ.Κ.Α.</w:t>
      </w:r>
      <w:bookmarkEnd w:id="10"/>
      <w:r w:rsidRPr="00D855A6">
        <w:rPr>
          <w:rFonts w:ascii="Calibri" w:eastAsia="Arial Unicode MS" w:hAnsi="Calibri"/>
          <w:color w:val="000000"/>
          <w:sz w:val="22"/>
          <w:szCs w:val="22"/>
          <w:shd w:val="clear" w:color="auto" w:fill="FFFFFF"/>
        </w:rPr>
        <w:t xml:space="preserve"> </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Προστίθεται άρθρο 51Α στον Ν.4387/2016 ως εξής:</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1. </w:t>
      </w:r>
      <w:r w:rsidR="009C35E7" w:rsidRPr="00426B50">
        <w:rPr>
          <w:rFonts w:eastAsia="Arial Unicode MS" w:cs="Arial"/>
          <w:color w:val="000000"/>
          <w:kern w:val="1"/>
          <w:sz w:val="22"/>
          <w:shd w:val="clear" w:color="auto" w:fill="FFFFFF"/>
          <w:lang w:eastAsia="zh-CN"/>
        </w:rPr>
        <w:t>Τ</w:t>
      </w:r>
      <w:r w:rsidR="009C35E7">
        <w:rPr>
          <w:rFonts w:eastAsia="Arial Unicode MS" w:cs="Arial"/>
          <w:color w:val="000000"/>
          <w:kern w:val="1"/>
          <w:sz w:val="22"/>
          <w:shd w:val="clear" w:color="auto" w:fill="FFFFFF"/>
          <w:lang w:eastAsia="zh-CN"/>
        </w:rPr>
        <w:t>ο</w:t>
      </w:r>
      <w:r w:rsidRPr="00426B50">
        <w:rPr>
          <w:rFonts w:eastAsia="Arial Unicode MS" w:cs="Arial"/>
          <w:color w:val="000000"/>
          <w:kern w:val="1"/>
          <w:sz w:val="22"/>
          <w:shd w:val="clear" w:color="auto" w:fill="FFFFFF"/>
          <w:lang w:eastAsia="zh-CN"/>
        </w:rPr>
        <w:t xml:space="preserve"> Νομικό Πρόσωπο Δημοσίου Δικαίου (Ν.Π.Δ.Δ.) με την επωνυμία «Ενιαίος Φορέας Κοινωνικής Ασφάλισης (Ε.Φ.Κ.Α.)» μετονομάζεται από 1-3-2020 σε «Ηλεκτρονικό Εθνικό Φορέα Κοινωνικής Ασφάλισης», αποκαλούμενο στο εξής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 Όπου στην κείμενη νομοθεσία αναφέρεται «Ενιαίος Φορέας Κοινωνικής Ασφάλισης (Ε.Φ.Κ.Α.)» νοείται εφεξής ο «Ηλεκτρονικός Εθνικός Φορέας Κοινωνικής Ασφάλισης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2. Στον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εντάσσεται από 1-3-2020 το Ενιαίο Ταμείο Επικουρικής Ασφάλισης και Εφάπαξ Παροχών (Ε.Τ.Ε.Α.Ε.Π.). </w:t>
      </w:r>
      <w:r w:rsidR="0081520A" w:rsidRPr="00426B50">
        <w:rPr>
          <w:rFonts w:eastAsia="Arial Unicode MS" w:cs="Arial"/>
          <w:color w:val="000000"/>
          <w:kern w:val="1"/>
          <w:sz w:val="22"/>
          <w:shd w:val="clear" w:color="auto" w:fill="FFFFFF"/>
          <w:lang w:eastAsia="zh-CN"/>
        </w:rPr>
        <w:t>Τ</w:t>
      </w:r>
      <w:r w:rsidR="0081520A">
        <w:rPr>
          <w:rFonts w:eastAsia="Arial Unicode MS" w:cs="Arial"/>
          <w:color w:val="000000"/>
          <w:kern w:val="1"/>
          <w:sz w:val="22"/>
          <w:shd w:val="clear" w:color="auto" w:fill="FFFFFF"/>
          <w:lang w:eastAsia="zh-CN"/>
        </w:rPr>
        <w:t>ο</w:t>
      </w:r>
      <w:r w:rsidRPr="00426B50">
        <w:rPr>
          <w:rFonts w:eastAsia="Arial Unicode MS" w:cs="Arial"/>
          <w:color w:val="000000"/>
          <w:kern w:val="1"/>
          <w:sz w:val="22"/>
          <w:shd w:val="clear" w:color="auto" w:fill="FFFFFF"/>
          <w:lang w:eastAsia="zh-CN"/>
        </w:rPr>
        <w:t xml:space="preserve"> Νομικό Πρόσωπο Δημοσίου Δικαίου (Ν.Π.Δ.Δ.) με την επωνυμία Ενιαίο Ταμείο Επικουρικής Ασφάλισης και Εφάπαξ Παροχών (Ε.Τ.Ε.Α.Ε.Π.) καταργείται και ο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καθίσταται οιονεί καθολικός διάδοχος αυτού. Στον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εντάσσεται ο Κλάδος Επικουρικής Ασφάλισης και ο Κλάδος Εφάπαξ Παροχών του Ε.Τ.Ε.Α.Ε.Π. με πλήρη οικονομική και λογιστική αυτοτέλεια έκαστος. Ο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 έχει ως σκοπό την ασφαλιστική κάλυψη όλων των υπακτέων στην ασφάλιση προσώπων του Ε.Τ.Ε.Α.Ε.Π., για τους ασφαλιστικούς κινδύνους που προβλέπονται από την οικεία νομοθεσία, και την χορήγηση των παροχών του Ε.Τ.Ε.Α.Ε.Π.</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p>
    <w:p w:rsidR="001F1309" w:rsidRPr="00426B50" w:rsidRDefault="001F1309" w:rsidP="003A564A">
      <w:pPr>
        <w:pStyle w:val="3"/>
        <w:spacing w:before="0" w:line="288" w:lineRule="auto"/>
        <w:rPr>
          <w:rFonts w:eastAsia="Arial Unicode MS"/>
          <w:color w:val="000000"/>
        </w:rPr>
      </w:pPr>
      <w:bookmarkStart w:id="11" w:name="_Toc30688184"/>
      <w:r w:rsidRPr="00426B50">
        <w:rPr>
          <w:rFonts w:eastAsia="Arial Unicode MS"/>
          <w:color w:val="000000"/>
        </w:rPr>
        <w:t>Άρθρο 2</w:t>
      </w:r>
      <w:bookmarkEnd w:id="11"/>
    </w:p>
    <w:p w:rsidR="001F1309" w:rsidRPr="00426B50" w:rsidRDefault="001F1309" w:rsidP="003A564A">
      <w:pPr>
        <w:pStyle w:val="3"/>
        <w:spacing w:before="0" w:line="288" w:lineRule="auto"/>
        <w:rPr>
          <w:rFonts w:eastAsia="Arial Unicode MS"/>
          <w:color w:val="000000"/>
        </w:rPr>
      </w:pPr>
      <w:bookmarkStart w:id="12" w:name="_Toc30688185"/>
      <w:r w:rsidRPr="00426B50">
        <w:rPr>
          <w:rFonts w:eastAsia="Arial Unicode MS"/>
          <w:color w:val="000000"/>
        </w:rPr>
        <w:t xml:space="preserve">Ένταξη φορέων, κλάδων, τομέων και λογαριασμών στον </w:t>
      </w:r>
      <w:r w:rsidRPr="00426B50">
        <w:rPr>
          <w:rFonts w:eastAsia="Arial Unicode MS"/>
          <w:color w:val="000000"/>
          <w:lang w:val="en-US"/>
        </w:rPr>
        <w:t>e</w:t>
      </w:r>
      <w:r w:rsidRPr="00426B50">
        <w:rPr>
          <w:rFonts w:eastAsia="Arial Unicode MS"/>
          <w:color w:val="000000"/>
        </w:rPr>
        <w:t>-Ε.Φ.Κ.Α.</w:t>
      </w:r>
      <w:bookmarkEnd w:id="12"/>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Times New Roman" w:cs="Calibri"/>
          <w:color w:val="000000"/>
          <w:kern w:val="1"/>
          <w:sz w:val="22"/>
          <w:lang w:eastAsia="el-GR" w:bidi="en-US"/>
        </w:rPr>
        <w:t>Τροποποίηση και αντικατάσταση άρθρου 53 του ν.4387/2016</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shd w:val="clear" w:color="auto" w:fill="FFFFFF"/>
          <w:lang w:eastAsia="zh-CN"/>
        </w:rPr>
        <w:t>Στο άρθρο 53 του Ν. 4387/2016, όπως ισχύει, π</w:t>
      </w:r>
      <w:r w:rsidR="00F467CC">
        <w:rPr>
          <w:rFonts w:eastAsia="Arial Unicode MS" w:cs="Arial"/>
          <w:color w:val="000000"/>
          <w:kern w:val="1"/>
          <w:sz w:val="22"/>
          <w:shd w:val="clear" w:color="auto" w:fill="FFFFFF"/>
          <w:lang w:eastAsia="zh-CN"/>
        </w:rPr>
        <w:t>ροστίθενται παράγραφοι 4 και 5</w:t>
      </w:r>
      <w:r w:rsidR="00F467CC" w:rsidRPr="00F467CC">
        <w:rPr>
          <w:rFonts w:eastAsia="Arial Unicode MS" w:cs="Arial"/>
          <w:color w:val="000000"/>
          <w:kern w:val="1"/>
          <w:sz w:val="22"/>
          <w:shd w:val="clear" w:color="auto" w:fill="FFFFFF"/>
          <w:lang w:eastAsia="zh-CN"/>
        </w:rPr>
        <w:t xml:space="preserve"> </w:t>
      </w:r>
      <w:r w:rsidRPr="00426B50">
        <w:rPr>
          <w:rFonts w:eastAsia="Times New Roman" w:cs="Arial"/>
          <w:color w:val="000000"/>
          <w:kern w:val="1"/>
          <w:sz w:val="22"/>
          <w:shd w:val="clear" w:color="auto" w:fill="FFFFFF"/>
          <w:lang w:eastAsia="el-GR" w:bidi="en-US"/>
        </w:rPr>
        <w:t xml:space="preserve">και </w:t>
      </w:r>
      <w:r w:rsidR="00B656F6">
        <w:rPr>
          <w:rFonts w:eastAsia="Times New Roman" w:cs="Arial"/>
          <w:color w:val="000000"/>
          <w:kern w:val="1"/>
          <w:sz w:val="22"/>
          <w:shd w:val="clear" w:color="auto" w:fill="FFFFFF"/>
          <w:lang w:eastAsia="el-GR" w:bidi="en-US"/>
        </w:rPr>
        <w:t xml:space="preserve">το άρθρο 53 </w:t>
      </w:r>
      <w:r w:rsidR="00F467CC">
        <w:rPr>
          <w:rFonts w:eastAsia="Times New Roman" w:cs="Arial"/>
          <w:color w:val="000000"/>
          <w:kern w:val="1"/>
          <w:sz w:val="22"/>
          <w:shd w:val="clear" w:color="auto" w:fill="FFFFFF"/>
          <w:lang w:eastAsia="el-GR" w:bidi="en-US"/>
        </w:rPr>
        <w:t xml:space="preserve">διαμορφώνεται </w:t>
      </w:r>
      <w:r w:rsidR="00F467CC" w:rsidRPr="00F467CC">
        <w:rPr>
          <w:rFonts w:eastAsia="Times New Roman" w:cs="Arial"/>
          <w:color w:val="000000"/>
          <w:kern w:val="1"/>
          <w:sz w:val="22"/>
          <w:shd w:val="clear" w:color="auto" w:fill="FFFFFF"/>
          <w:lang w:eastAsia="el-GR" w:bidi="en-US"/>
        </w:rPr>
        <w:t xml:space="preserve"> </w:t>
      </w:r>
      <w:r w:rsidRPr="00426B50">
        <w:rPr>
          <w:rFonts w:eastAsia="Times New Roman" w:cs="Arial"/>
          <w:color w:val="000000"/>
          <w:kern w:val="1"/>
          <w:sz w:val="22"/>
          <w:shd w:val="clear" w:color="auto" w:fill="FFFFFF"/>
          <w:lang w:eastAsia="el-GR" w:bidi="en-US"/>
        </w:rPr>
        <w:t xml:space="preserve">ως εξής: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1. Ο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w:t>
      </w:r>
      <w:r w:rsidRPr="00426B50">
        <w:rPr>
          <w:rFonts w:eastAsia="Arial Unicode MS" w:cs="Arial"/>
          <w:color w:val="000000"/>
          <w:kern w:val="1"/>
          <w:sz w:val="22"/>
          <w:lang w:eastAsia="zh-CN"/>
        </w:rPr>
        <w:t xml:space="preserve">αποτελείται από έναν (1) κλάδο κύριας ασφάλισης και λοιπών παροχών, στον οποίο εντάσσονται, σύμφωνα με τα ειδικώς οριζόμενα στο άρθρο 51 του παρόντος, οι παρακάτω φορείς, με τους κλάδους, τομείς και λογαριασμούς τους, πλην των αναφερόμενων στο Κεφάλαιο Στ΄, ως εξής: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Ίδρυμα Κοινωνικών Ασφαλίσεων - Ενιαίο Ταμείο Ασφάλισης Μισθωτών (Ι.Κ.Α. - Ε.Τ.Α.Μ.)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lastRenderedPageBreak/>
        <w:t xml:space="preserve">α. Κλάδος κύριας σύνταξης.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Κλάδος κύριας σύνταξης ΙΚΑ - ΕΤΑΜ.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Τομέας Ασφάλισης Προσωπικού ΔΕΗ.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γγ. Λογαριασμός Ειδικού Κεφαλαίου ΙΚΑ - ΕΤΑΜ (πρώην ΤΑΠ - ΟΤΕ).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 Κλάδος ασθένειας.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Λογαριασμός Παροχών σε Χρήμα.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 Τομέας Ασφαλισμένων Δημοσίου.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 Τομέας Ασφαλισμένων Δημοτικών και Κοινοτικών Υπαλλήλων.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ε. Ειδικός Λογαριασμός Δώρου Εργατοτεχνιτών Οικοδόμων (ΕΛΔΕΟ).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B. Ενιαίο Ταμείο Ασφάλισης Προσωπικού Μέσων Μαζικής Ενημέρωσης (Ε.Τ.Α.Π. - Μ.Μ.Ε.).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Κλάδος κύριας ασφάλισης.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Τομέας σύνταξης Προσωπικού Ημερησίων Εφημερίδων Αθηνών και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Τομέας ασφάλισης Ιδιοκτητών Ημερησίων Εφημερίδων Αθηνών και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γγ. Τομέας ασφάλισης Ιδιοκτητών Συντακτών και Υπαλλήλων Τύπου.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δδ. Τομέας ασφάλισης Ανταποκριτών Ξένου Τύπου.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εε. Τομέας ασφάλισης Φωτοειδησεογράφων και Εικονοληπτών Επικαίρων Τηλεόρασης.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στστ. Τομέας σύνταξης Εφημεριδοπωλών και Υπαλλήλων Πρακτορείου Αθηνών.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ζζ. Τομέας σύνταξης Εφημεριδοπωλών και Υπαλλήλων Πρακτορείου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ηη. Τομέας ασφάλισης Τεχνικών Τύπου Αθηνών και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θθ. Τομέας Ασφάλισης Τεχνικών Ραδιοφώνου και Τηλεόρασης (ΤΑΤΕ-ΡΤ).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 Κλάδος ανεργίας και δώρου.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Λογαριασμός Ανεργίας Προσωπικού Ημερησίων Εφημερίδων Αθηνών και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Λογαριασμός Ανεργίας Τεχνικών Τύπου Αθηνών και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γγ. Λογαριασμός Δώρου Εορτών Εφημεριδοπωλών.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 Κλάδος Υγείας.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Τομέας Υγείας Ιδιοκτητών, Συντακτών και Υπαλλήλων Τύπου.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Τομέας Υγείας Εφημεριδοπωλών και Υπαλλήλων Πρακτορείων Αθηνών. γγ. Τομέας Υγείας Τεχνικών Τύπου Αθηνών.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δδ. Λογαριασμός Παροχών σε Χρήμα Ε.Τ.Α.Π.-Μ.Μ.Ε..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 Ενιαίο Ταμείο Ανεξάρτητα Απασχολουμένων (Ε.Τ.Α.Α.).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Κλάδος Κύριας Ασφάλισης.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Τομέας Σύνταξης Μηχανικών και Εργοληπτών Δημοσίων Έργων (ΤΣΜΕΔΕ), και η Ειδική Προσαύξηση.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Τομέας Σύνταξης και Ασφάλισης Υγειονομικών (ΤΣΑΥ) και ο Κλάδος Μονοσυνταξιούχων.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γγ. Τομέας Ασφάλισης Νομικών και ο ειδικός κλάδος για τους δικαστικούς λειτουργούς και τους λειτουργούς του Νομικού Συμβουλίου του Κράτους που έχει συσταθεί με το άρθρο 39 του Ν. 4075/2012 (Α' 89).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 Κλάδος Υγείας.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Τομέας Υγείας Μηχανικών και Εργοληπτών Δημοσίων Έργων.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Τομέας Υγείας Υγειονομικών.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γγ. Τομέας Υγείας Δικηγόρων Αθηνών.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δδ. Τομέας Υγείας Δικηγόρων Πειραιά.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lastRenderedPageBreak/>
        <w:t xml:space="preserve">εε. Τομέας Υγείας Δικηγόρων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στστ. Τομέας Υγείας Δικηγόρων Επαρχιών.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ζζ. Τομέας Υγείας Συμβολαιογράφων.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ηη. Λογαριασμός Παροχών σε Χρήμα Ε.Τ.Α.Α..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 Οργανισμός Ασφάλισης Ελευθέρων Επαγγελματιών (ΟΑΕΕ).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Κλάδος Κύριας Ασφάλισης.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Κλάδος Κύριας Ασφάλισης ΟΑΕΕ.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Τομέας Ασφάλισης Ναυτικών και Τουριστικών Πρακτόρων.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 Κλάδος Υγείας.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Λογαριασμός Παροχών σε χρήμα.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E. Οργανισμός Γεωργικών Ασφαλίσεων (ΟΓΑ), εκτός του Λογαριασμού Αγροτικής Εστίας.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Κλάδος Υποχρεωτικής Ασφάλισης του Ν. 4169/1961 (Α' 81).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 Κλάδος Κύριας Ασφάλισης Αγροτών του Ν. 2458/1997 (Α' 15).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 Κλάδος Υγείας.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 Λογαριασμός Παροχών σε χρήμα.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ΣΤ. Ναυτικό Απομαχικό Ταμείο (Ν.Α.Τ.), συμπεριλαμβανομένου του Κεφαλαίου Δυτών και του Κεφαλαίου Ανεργίας - Ασθενείας Ναυτικών (ΚΑΑΝ).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Ζ. Ταμείο Ασφάλισης Υπαλλήλων Τραπεζών και Επιχειρήσεων Κοινής Ωφέλειας (Τ.Α.Υ.Τ.Ε.Κ.Ω.).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Κλάδος Υγείας.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αα. Τομέας Ασθένειας Προσωπικού ΟΤΕ (Τ.Α.Π.-Ο.Τ.Ε.).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ββ. Τομέας Ασθένειας Προσωπικού ΗΣΑΠ (Τ.Α.Π.-Η.Σ.Α.Π.).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γγ. Τομέας Ασθένειας Προσωπικού ΗΛΠΑΠ (Τ.Α.Π.-ΗΛΠΑΠ).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δδ. Τομέας Ασθένειας Προσωπικού ΔΕΗ (Τ.Α.Π.-ΔΕΗ).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εε. Τομέας Ασθένειας Προσωπικού ΕΤΒΑ (Τ.Α.Π.- ΕΤΒΑ).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στστ. Τομέας Ασθένειας Προσωπικού Εμπορικής Τράπεζας της Ελλάδος (Τ.Α.Π. - Ε.Τ.Ε.).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ζζ. Τομέας Ασθένειας Προσωπικού Τραπεζών Πίστεως, Γενικής και Αμέρικαν Εξπρές (Τ.Α.Α.Π.Τ.Π.Γ.Α.Ε.).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ηη. Τομέας Ασθένειας Προσωπικού Ασφαλιστικής Εταιρίας «ΕΘΝΙΚΗ» (Τ.Α.Π.Α.Ε. ΕΘΝΙΚΗ).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θθ. Λογαριασμός Παροχών σε Χρήμα Τ.Α.Υ.Τ.Ε.Κ.Ω..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Η. Ενιαίο Ταμείο Ασφάλισης Τραπεζοϋπαλλήλων (ΕΤΑΤ).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2. Στον κλάδο κύριας ασφάλισης και λοιπών παροχών περιέρχονται και οι εν γένει συνταξιοδοτικές αρμοδιότητες, οι οποίες ασκούνται κατά την έναρξη ισχύος του νόμου από τη Γενική Διεύθυνση Χορήγησης Συντάξεων Δημοσίου Τομέα της Γενικής Γραμματείας Δημοσιονομικής Πολιτικής του Υπουργείου Οικονομικών, με την επιφύλαξη των διατάξεων της παραγράφου 3 του άρθρου 4.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3. Στον ως άνω κλάδο κύριας ασφάλισης και λοιπών παροχών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r w:rsidRPr="00426B50">
        <w:rPr>
          <w:rFonts w:eastAsia="Arial Unicode MS" w:cs="Arial"/>
          <w:color w:val="000000"/>
          <w:kern w:val="1"/>
          <w:sz w:val="22"/>
          <w:lang w:eastAsia="zh-CN"/>
        </w:rPr>
        <w:t xml:space="preserve"> περιέρχονται και οι αρμοδιότητες των φορέων, κλάδων, τομέων και λογαριασμών πρόνοιας που δεν εντάσσονται σε αυτόν και αφορούν σε παροχές σε χρήμα. Με κοινή απόφαση των Υπουργών Οικονομικών και Εργασίας και Κοινωνικών Υποθέσεων καθορίζεται το ποσό του πάγιου πόρου του άρθρου 34 του Ν. 2773/1999 (Α' 286), όπως επικαιροποιήθηκε με τα οριζόμενα στο άρθρο 132 του Ν. 3655/2008 (Α' 58), καθώς και το ύψος του ποσού κάθε άλλου πόρου υπέρ του ΚΑΠ-ΔΕΗ που διατηρήθηκε με την παρ. 9 του άρθρου 44 του Ν. </w:t>
      </w:r>
      <w:r w:rsidRPr="00426B50">
        <w:rPr>
          <w:rFonts w:eastAsia="Arial Unicode MS" w:cs="Arial"/>
          <w:color w:val="000000"/>
          <w:kern w:val="1"/>
          <w:sz w:val="22"/>
          <w:lang w:eastAsia="zh-CN"/>
        </w:rPr>
        <w:lastRenderedPageBreak/>
        <w:t xml:space="preserve">3863/2010 (Α' 115), το οποίο αποδίδεται στον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w:t>
      </w:r>
      <w:r w:rsidRPr="00426B50">
        <w:rPr>
          <w:rFonts w:eastAsia="Arial Unicode MS" w:cs="Arial"/>
          <w:color w:val="000000"/>
          <w:kern w:val="1"/>
          <w:sz w:val="22"/>
          <w:lang w:eastAsia="zh-CN"/>
        </w:rPr>
        <w:t xml:space="preserve">έναντι των παροχών σε χρήμα του Τμήματος Παροχών Πρόνοιας Ασφαλισμένων του πρώην Κ.Α.Π.-Δ.Ε.Η., τη χορήγηση των οποίων αναλαμβάνει, σύμφωνα με το παρόν ο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r w:rsidRPr="00426B50">
        <w:rPr>
          <w:rFonts w:eastAsia="Arial Unicode MS" w:cs="Arial"/>
          <w:color w:val="000000"/>
          <w:kern w:val="1"/>
          <w:sz w:val="22"/>
          <w:lang w:eastAsia="zh-CN"/>
        </w:rPr>
        <w:t xml:space="preserve"> Η προσυνταξιοδοτική παροχή στους μέχρι 31.12.1992 ασφαλισμένους του πρώην Ενιαίου Ταμείου Ασφάλισης Τραπεζοϋπαλλήλων (ΕΤΑΤ), καθώς και στα μέλη των οικογενειών τους, χορηγείται σύμφωνα με τους όρους και τις προϋποθέσεις συνταξιοδότησης του άρθρου 61 περίπτωση β' του Ν. 3371/2005 (Α' 178) εφόσον έχουν θεμελιώσει έως την έναρξη ισχύος του παρόντος το σχετικό δικαίωμα. Το άρθρο 30 του παρόντος νόμου εφαρμόζεται αναλογικά και στους μέχρι την 31.12.1992 ασφαλισμένους του ΕΤΑΤ που δεν έχουν θεμελιώσει, ως την έναρξη ισχύος του παρόντος, δικαίωμα λήψης της προσυνταξιοδοτικής παροχής ως προς τον τρόπο υπολογισμού της επικουρικής τους σύνταξης.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4. Ο </w:t>
      </w:r>
      <w:r w:rsidRPr="00426B50">
        <w:rPr>
          <w:rFonts w:eastAsia="Arial Unicode MS" w:cs="Arial"/>
          <w:color w:val="000000"/>
          <w:kern w:val="1"/>
          <w:sz w:val="22"/>
          <w:shd w:val="clear" w:color="auto" w:fill="FFFFFF"/>
          <w:lang w:eastAsia="zh-CN"/>
        </w:rPr>
        <w:t xml:space="preserve">Κλάδος Επικουρικής Ασφάλισης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περιλαμβάνει: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το πρώην Ενιαίο Ταμείο Επικουρικής Ασφάλισης Μισθωτών (ΕΤΕΑΜ)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β) τους πρώην Τομείς του Ταμείου Επικουρικής Ασφάλισης Ιδιωτικού Τομέα (ΤΕΑΙΤ)</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 το πρώην Ταμείο Επικουρικής Ασφάλισης Δημοσίων Υπαλλήλων (ΤΕΑΔΥ) και τους τομείς αυτού «ΤΕΑΠΟΚΑ» και «ΤΑΔΚΥ»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δ) το πρώην Ενιαίο Ταμείο Ασφάλισης Τραπεζοϋπαλλήλων (ΕΤΑΤ) ως προς την επικουρική ασφάλιση</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ε) τους πρώην Τομείς του Κλάδου Επικουρικής Ασφάλισης του Ταμείου Ασφάλισης Υπαλλήλων Τραπεζών και Επιχειρήσεων Κοινής Ωφέλειας (ΤΑΥΤΕΚΩ)</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στ) τον πρώην Κλάδο Ασφάλισης Προσωπικού ΔΕΗ του ΤΑΥΤΕΚΩ ως προς τους κατ’ επικουρική ασφάλιση ασφαλισμένους του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ζ)</w:t>
      </w:r>
      <w:r w:rsidRPr="00426B50">
        <w:rPr>
          <w:rFonts w:eastAsia="Times New Roman" w:cs="Calibri"/>
          <w:color w:val="000000"/>
          <w:kern w:val="1"/>
          <w:sz w:val="22"/>
          <w:lang w:eastAsia="el-GR"/>
        </w:rPr>
        <w:t xml:space="preserve"> </w:t>
      </w:r>
      <w:r w:rsidRPr="00426B50">
        <w:rPr>
          <w:rFonts w:eastAsia="Arial Unicode MS" w:cs="Arial"/>
          <w:color w:val="000000"/>
          <w:kern w:val="1"/>
          <w:sz w:val="22"/>
          <w:lang w:eastAsia="zh-CN"/>
        </w:rPr>
        <w:t>τον</w:t>
      </w:r>
      <w:r w:rsidRPr="00426B50">
        <w:rPr>
          <w:rFonts w:eastAsia="Times New Roman" w:cs="Calibri"/>
          <w:color w:val="000000"/>
          <w:kern w:val="1"/>
          <w:sz w:val="22"/>
          <w:lang w:eastAsia="el-GR"/>
        </w:rPr>
        <w:t xml:space="preserve"> πρώην </w:t>
      </w:r>
      <w:r w:rsidRPr="00426B50">
        <w:rPr>
          <w:rFonts w:eastAsia="Arial Unicode MS" w:cs="Arial"/>
          <w:color w:val="000000"/>
          <w:kern w:val="1"/>
          <w:sz w:val="22"/>
          <w:lang w:eastAsia="zh-CN"/>
        </w:rPr>
        <w:t xml:space="preserve">Ειδικό Λογαριασμό «Κεφάλαιο Επικουρικής Σύνταξης Προσωπικού ΕΒΖ» και το Ταμείο Αλληλοβοήθειας Υπαλλήλων Ελληνικής Βιομηχανίας Ζάχαρης (Τ.Α.Υ.Ε.Β.Ζ)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η) τους πρώην Τομείς του Κλάδου Επικουρικής Ασφάλισης του Τ.Ε.Α.Π.Α.Σ.Α. (Τομέας Επικουρικής Ασφάλισης Υπαλλήλων Αστυνομίας Πόλεων (Τ.Ε.Α.Υ.Α.Π.), Τομέας Επικουρικής Ασφάλισης Ελληνικής Χωροφυλακής (Τ.Ε.Α.Ε.Χ.) και Τομέας Επικουρικής Ασφάλισης Υπαλλήλων Πυροσβεστικού Σώματος (Τ.Ε.Α.Υ.Π.Σ.)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θ) τον πρώην Κλάδο Επικουρικής Ασφάλισης Ελευθέρων Επαγγελματιών του Ο.Α.Ε.Ε.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ι) τον πρώην Τομέα Επικουρικής Ασφάλισης Αρτοποιών (Τ.Ε.Α.Α.) του Κλάδου Επικουρικής Ασφάλισης Ελευθέρων Επαγγελματιών του Ο.Α.Ε.Ε.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ια) τον πρώην Τομέα Επικουρικής Ασφάλισης Πρατηριούχων Υγρών Καυσίμων (Τ.Ε.Α.Π.Υ.Κ.) του Κλάδου Επικουρικής Ασφάλισης Ελευθέρων Επαγγελματιών του Ο.Α.Ε.Ε.</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ιβ) τον πρώην Τομέα Επικουρικής Ασφάλισης Μηχανικών και Εργοληπτών Δημοσίων Έργων του Κλάδου Επικουρικής Ασφάλισης του Ε.Τ.Α.Α.</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ιγ) τον πρώην Τομέα Ασφάλισης Συμβολαιογράφων (Τ.Α.Σ.) του Κλάδου Επικουρικής Ασφάλισης του Ε.Τ.Α.Α.</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ιδ) τον πρώην Τομέα Επικουρικής Ασφάλισης Δικηγόρων (Τ.Ε.Α.Δ.) του Κλάδου Επικουρικής Ασφάλισης του Ε.Τ.Α.Α.</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ιε) τον πρώην Τομέα Επικουρικής Ασφάλισης Ιδιοκτητών Συντακτών και Υπαλλήλων Τύπου του Κλάδου Επικουρικής Ασφάλισης του Ε.Τ.Α.Π.-Μ.Μ.Ε.</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ιστ) τον πρώην Τομέα Επικουρικής Ασφάλισης Τεχνικών Τύπου Αθηνών και Θεσσαλονίκης του Κλάδου Επικουρικής Ασφάλισης του Ε.Τ. Α.Π.-Μ.Μ.Ε.</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lastRenderedPageBreak/>
        <w:t xml:space="preserve">ιζ) τον πρώην Κλάδο Επικουρικής Ασφάλισης Ναυτικών (Κ.Ε.Α.Ν.) του Ν.Α.Τ.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ιη) το πρώην Ταμείο Επικουρικής Ασφάλισης Προσωπικού Ιδρυμάτων Εμπορικού Ναυτικού (Τ.Ε.Α.Π.Ι.Ε.Ν.).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5. Ο Κλάδος Εφάπαξ Παροχών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w:t>
      </w:r>
      <w:r w:rsidRPr="00426B50">
        <w:rPr>
          <w:rFonts w:eastAsia="Arial Unicode MS" w:cs="Arial"/>
          <w:color w:val="000000"/>
          <w:kern w:val="1"/>
          <w:sz w:val="22"/>
          <w:lang w:eastAsia="zh-CN"/>
        </w:rPr>
        <w:t>περιλαμβάνει:</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Το πρώην Ταμείο Πρόνοιας Δημοσίων Υπαλλήλων (Τ.Π.Δ.Υ.) με τους Τομείς του: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α. Τομέα Πρόνοιας Δημοσίων Υπαλλήλων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β. Τομέα Πρόνοιας Υπαλλήλων Ν.Π.Δ.Δ.</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 Τομέα Πρόνοιας Ορθόδοξου Εφημεριακού Κλήρου της Ελλάδος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 Τομέα Πρόνοιας Προσωπικού Εμπορικών, Βιομηχανικών, Επαγγελματικών, Βιοτεχνικών Επιμελητηρίων του Κράτους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ε. Τομέα Πρόνοιας Προσωπικού Ταμείου Νομικών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στ. Τομέα Πρόνοιας Δημοτικών και Κοινοτικών Υπαλλήλων.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Β. Το πρώην Ταμείο Πρόνοιας Ιδιωτικού Τομέα (ΤΑΠΙΤ) με τους Τομείς του: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α. Τομέα Πρόνοιας Εργατοϋπαλλήλων Μετάλλου</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β. Τομέα Πρόνοιας Προσωπικού Εταιρειών Λιπασμάτων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γ. Τομέα Πρόνοιας Προσωπικού Εταιρειών Τσιμέντων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δ. Τομέα Πρόνοιας Προσωπικού Ιπποδρομιών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ε. Τομέα Πρόνοιας Υπαλλήλων Εμπορικών Καταστημάτων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στ. Τομέα Πρόνοιας Ξενοδοχοϋπαλλήλων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ζ. Τομέα Πρόνοιας Λιμενεργατών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η. Τομέα Πρόνοιας Υπαλλήλων Οργανισμού Λιμένος Πειραιώς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θ. Τομέα Πρόνοιας Προσωπικού Οργανισμού Εθνικού Θεάτρου</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ι. Τομέα Πρόνοιας Προσωπικού Οργανισμού Υδρεύσεως Θεσσαλονίκης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ια. Τομέα Πρόνοιας Προσωπικού Οργανισμού Λιμένος Θεσσαλονίκης.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Γ. Τον πρώην Κλάδο Πρόνοιας του Ενιαίου Ταμείου Ασφάλισης Προσωπικού Εργαζομένων στα Μ.Μ.Ε. (Ε.Τ.Α.Π.- Μ.Μ.Ε.) με τους Τομείς του: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α. Τομέα Πρόνοιας Ιδιοκτητών, Συντακτών και Υπαλλήλων Τύπου</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β. Τομέα Πρόνοιας Εφημεριδοπωλών και Υπαλλήλων Πρακτορείων Αθηνών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γ. Τομέα Πρόνοιας Εφημεριδοπωλών και Υπαλλήλων Πρακτορείων Θεσσαλονίκης.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Δ. Τον πρώην Κλάδο Πρόνοιας του Ταμείου Ασφάλισης Υπαλλήλων Τραπεζών και Επιχειρήσεων Κοινής Ωφέλειας (Τ.Α.Υ.Τ.Ε.Κ.Ω.) με τους Τομείς του: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α. Τομέα Πρόνοιας Προσωπικού Ο.Τ.Ε.</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β. Κλάδο Ασφάλισης Προσωπικού ΔΕΗ (ΚΑΠ -Δ.Ε.Η.).</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γ. Τομέα Πρόνοιας Προσωπικού Ο.Σ.Ε..</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δ. Τομέα Πρόνοιας Προσωπικού Ε.Ρ.Τ. και Τουρισμού.</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ε. Τομέα Πρόνοιας Προσωπικού Εμπορικής Τραπέζης.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στ. Τομέα Πρόνοιας Προσωπικού Ιονικής-Λαϊκής Τραπέζης.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Ε. Τον πρώην Κλάδο Πρόνοιας του Ενιαίου Ταμείου Ανεξάρτητα Απασχολουμένων (Ε.Τ.Α.Α.) με τους Τομείς του: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α. Τομέα Πρόνοιας Μηχανικών και Εργοληπτών Δημοσίων Έργων.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β. Τομέα Πρόνοιας Υγειονομικών.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γ. Τομέα Πρόνοιας Δικηγόρων Αθηνών.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δ. Τομέα Πρόνοιας Δικαστικών Επιμελητών.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lastRenderedPageBreak/>
        <w:t>ε. Τομέα Πρόνοιας Συμβολαιογράφων.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στ. Τομέα Πρόνοιας Εργοληπτών Δημοσίων Έργων.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ΣΤ. Το πρώην Ταμείο Πρόνοιας Αξιωματικών Εμπορικού Ναυτικού (Τ.Π.Α.Ε.Ν.).</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Ζ. Το πρώην Ταμείο Πρόνοιας Κατωτέρων Πληρωμάτων Εμπορικού Ναυτικού (Τ.Π.Κ.Π.Ε.Ν.).</w:t>
      </w:r>
    </w:p>
    <w:p w:rsidR="001F1309" w:rsidRPr="00426B50" w:rsidRDefault="001F1309" w:rsidP="003A564A">
      <w:pPr>
        <w:suppressAutoHyphens/>
        <w:spacing w:after="0" w:line="288" w:lineRule="auto"/>
        <w:jc w:val="both"/>
        <w:rPr>
          <w:rFonts w:eastAsia="Arial Unicode MS" w:cs="Arial"/>
          <w:b/>
          <w:color w:val="000000"/>
          <w:kern w:val="1"/>
          <w:sz w:val="22"/>
          <w:lang w:eastAsia="zh-CN"/>
        </w:rPr>
      </w:pPr>
      <w:r w:rsidRPr="00426B50">
        <w:rPr>
          <w:rFonts w:eastAsia="Arial Unicode MS" w:cs="Arial"/>
          <w:color w:val="000000"/>
          <w:kern w:val="1"/>
          <w:sz w:val="22"/>
          <w:lang w:eastAsia="zh-CN"/>
        </w:rPr>
        <w:t>Η. Τον πρώην Ειδικό Λογαριασμό Πρόνοιας προσωπικού του Ι.Κ.Α. - Ε.Τ.Α.Μ.</w:t>
      </w:r>
    </w:p>
    <w:p w:rsidR="001F1309" w:rsidRPr="00426B50" w:rsidRDefault="001F1309" w:rsidP="003A564A">
      <w:pPr>
        <w:suppressAutoHyphens/>
        <w:spacing w:after="0" w:line="288" w:lineRule="auto"/>
        <w:jc w:val="center"/>
        <w:rPr>
          <w:rFonts w:eastAsia="Arial Unicode MS" w:cs="Arial"/>
          <w:b/>
          <w:color w:val="000000"/>
          <w:kern w:val="1"/>
          <w:sz w:val="22"/>
          <w:lang w:eastAsia="zh-CN"/>
        </w:rPr>
      </w:pPr>
    </w:p>
    <w:p w:rsidR="001F1309" w:rsidRPr="00426B50" w:rsidRDefault="001F1309" w:rsidP="003A564A">
      <w:pPr>
        <w:pStyle w:val="3"/>
        <w:spacing w:before="0" w:line="288" w:lineRule="auto"/>
        <w:rPr>
          <w:rFonts w:eastAsia="Arial Unicode MS"/>
          <w:color w:val="000000"/>
          <w:shd w:val="clear" w:color="auto" w:fill="FFFFFF"/>
        </w:rPr>
      </w:pPr>
      <w:bookmarkStart w:id="13" w:name="_Toc30688186"/>
      <w:r w:rsidRPr="00426B50">
        <w:rPr>
          <w:rFonts w:eastAsia="Arial Unicode MS"/>
          <w:color w:val="000000"/>
          <w:shd w:val="clear" w:color="auto" w:fill="FFFFFF"/>
        </w:rPr>
        <w:t>Άρθρο 3</w:t>
      </w:r>
      <w:bookmarkEnd w:id="13"/>
    </w:p>
    <w:p w:rsidR="001F1309" w:rsidRPr="00426B50" w:rsidRDefault="001F1309" w:rsidP="003A564A">
      <w:pPr>
        <w:pStyle w:val="3"/>
        <w:spacing w:before="0" w:line="288" w:lineRule="auto"/>
        <w:rPr>
          <w:rFonts w:eastAsia="Arial Unicode MS"/>
          <w:color w:val="000000"/>
        </w:rPr>
      </w:pPr>
      <w:bookmarkStart w:id="14" w:name="_Toc30688187"/>
      <w:r w:rsidRPr="00426B50">
        <w:rPr>
          <w:rFonts w:eastAsia="Arial Unicode MS"/>
          <w:color w:val="000000"/>
          <w:shd w:val="clear" w:color="auto" w:fill="FFFFFF"/>
        </w:rPr>
        <w:t>Περιουσία-Πόροι-Επενδύσεις</w:t>
      </w:r>
      <w:bookmarkEnd w:id="14"/>
    </w:p>
    <w:tbl>
      <w:tblPr>
        <w:tblW w:w="8955" w:type="dxa"/>
        <w:tblInd w:w="15" w:type="dxa"/>
        <w:tblLayout w:type="fixed"/>
        <w:tblCellMar>
          <w:top w:w="15" w:type="dxa"/>
          <w:left w:w="15" w:type="dxa"/>
          <w:bottom w:w="15" w:type="dxa"/>
          <w:right w:w="15" w:type="dxa"/>
        </w:tblCellMar>
        <w:tblLook w:val="0000" w:firstRow="0" w:lastRow="0" w:firstColumn="0" w:lastColumn="0" w:noHBand="0" w:noVBand="0"/>
      </w:tblPr>
      <w:tblGrid>
        <w:gridCol w:w="8955"/>
      </w:tblGrid>
      <w:tr w:rsidR="001F1309" w:rsidRPr="00DB4D09" w:rsidTr="00DF1B92">
        <w:tc>
          <w:tcPr>
            <w:tcW w:w="8955" w:type="dxa"/>
            <w:shd w:val="clear" w:color="auto" w:fill="auto"/>
            <w:vAlign w:val="center"/>
          </w:tcPr>
          <w:p w:rsidR="001F1309" w:rsidRPr="00DB4D09" w:rsidRDefault="001F1309" w:rsidP="003A564A">
            <w:pPr>
              <w:suppressAutoHyphens/>
              <w:spacing w:after="0" w:line="288" w:lineRule="auto"/>
              <w:ind w:right="718"/>
              <w:jc w:val="both"/>
              <w:rPr>
                <w:rFonts w:eastAsia="Arial Unicode MS" w:cs="Arial"/>
                <w:kern w:val="1"/>
                <w:sz w:val="22"/>
                <w:lang w:eastAsia="zh-CN"/>
              </w:rPr>
            </w:pPr>
            <w:r w:rsidRPr="00DB4D09">
              <w:rPr>
                <w:rFonts w:eastAsia="Arial Unicode MS" w:cs="Arial"/>
                <w:kern w:val="1"/>
                <w:sz w:val="22"/>
                <w:lang w:eastAsia="zh-CN"/>
              </w:rPr>
              <w:t>Τροποποίηση του άρθρου 56 Ν.4387/2016</w:t>
            </w:r>
          </w:p>
          <w:p w:rsidR="001F1309" w:rsidRPr="00DB4D09" w:rsidRDefault="001F1309" w:rsidP="003A564A">
            <w:pPr>
              <w:suppressAutoHyphens/>
              <w:spacing w:after="0" w:line="288" w:lineRule="auto"/>
              <w:ind w:right="718"/>
              <w:jc w:val="both"/>
              <w:rPr>
                <w:rFonts w:eastAsia="Arial Unicode MS" w:cs="Arial"/>
                <w:kern w:val="1"/>
                <w:sz w:val="22"/>
                <w:shd w:val="clear" w:color="auto" w:fill="FFFFFF"/>
                <w:lang w:eastAsia="zh-CN"/>
              </w:rPr>
            </w:pPr>
            <w:r w:rsidRPr="00DB4D09">
              <w:rPr>
                <w:rFonts w:eastAsia="Arial Unicode MS" w:cs="Arial"/>
                <w:kern w:val="1"/>
                <w:sz w:val="22"/>
                <w:lang w:eastAsia="zh-CN"/>
              </w:rPr>
              <w:t xml:space="preserve">Στο άρθρο 56 του Ν. 4387/2016, όπως ισχύει, προστίθενται παράγραφοι 3 και 4 </w:t>
            </w:r>
            <w:r w:rsidR="009A286F" w:rsidRPr="00DB4D09">
              <w:rPr>
                <w:rFonts w:eastAsia="Arial Unicode MS" w:cs="Arial"/>
                <w:kern w:val="1"/>
                <w:sz w:val="22"/>
                <w:lang w:eastAsia="zh-CN"/>
              </w:rPr>
              <w:t xml:space="preserve">και το άρθρο 56 διαμορφώνεται </w:t>
            </w:r>
            <w:r w:rsidRPr="00DB4D09">
              <w:rPr>
                <w:rFonts w:eastAsia="Arial Unicode MS" w:cs="Arial"/>
                <w:kern w:val="1"/>
                <w:sz w:val="22"/>
                <w:lang w:eastAsia="zh-CN"/>
              </w:rPr>
              <w:t>ως εξής:</w:t>
            </w:r>
          </w:p>
          <w:p w:rsidR="001F1309" w:rsidRPr="00DB4D09" w:rsidRDefault="001F1309" w:rsidP="003A564A">
            <w:pPr>
              <w:suppressAutoHyphens/>
              <w:spacing w:after="0" w:line="288" w:lineRule="auto"/>
              <w:ind w:right="680"/>
              <w:jc w:val="both"/>
              <w:rPr>
                <w:rFonts w:eastAsia="Arial Unicode MS" w:cs="Arial"/>
                <w:kern w:val="1"/>
                <w:sz w:val="22"/>
                <w:shd w:val="clear" w:color="auto" w:fill="FFFFFF"/>
                <w:lang w:eastAsia="zh-CN"/>
              </w:rPr>
            </w:pPr>
            <w:r w:rsidRPr="00DB4D09">
              <w:rPr>
                <w:rFonts w:eastAsia="Arial Unicode MS" w:cs="Arial"/>
                <w:kern w:val="1"/>
                <w:sz w:val="22"/>
                <w:shd w:val="clear" w:color="auto" w:fill="FFFFFF"/>
                <w:lang w:eastAsia="zh-CN"/>
              </w:rPr>
              <w:t xml:space="preserve">1. Πόρους του </w:t>
            </w:r>
            <w:r w:rsidRPr="00DB4D09">
              <w:rPr>
                <w:rFonts w:eastAsia="Arial Unicode MS" w:cs="Arial"/>
                <w:kern w:val="1"/>
                <w:sz w:val="22"/>
                <w:shd w:val="clear" w:color="auto" w:fill="FFFFFF"/>
                <w:lang w:val="en-US" w:eastAsia="zh-CN"/>
              </w:rPr>
              <w:t>e</w:t>
            </w:r>
            <w:r w:rsidRPr="00DB4D09">
              <w:rPr>
                <w:rFonts w:eastAsia="Arial Unicode MS" w:cs="Arial"/>
                <w:kern w:val="1"/>
                <w:sz w:val="22"/>
                <w:shd w:val="clear" w:color="auto" w:fill="FFFFFF"/>
                <w:lang w:eastAsia="zh-CN"/>
              </w:rPr>
              <w:t xml:space="preserve">-Ε.Φ.Κ.Α. αποτελούν: α. Τα έσοδα από τις ασφαλιστικές εισφορές των ασφαλισμένων και εργοδοτών, οι πρόσοδοι περιουσίας, η απόδοση των κεφαλαίων και των αποθεματικών, καθώς και κάθε άλλο έσοδο και πόρος που θεσμοθετείται υπέρ αυτού. β. Τα έσοδα από τις προβλεπόμενες εισφορές υπέρ των φορέων, τομέων, κλάδων και λογαριασμών που εντάσσονται στον </w:t>
            </w:r>
            <w:r w:rsidRPr="00DB4D09">
              <w:rPr>
                <w:rFonts w:eastAsia="Arial Unicode MS" w:cs="Arial"/>
                <w:kern w:val="1"/>
                <w:sz w:val="22"/>
                <w:shd w:val="clear" w:color="auto" w:fill="FFFFFF"/>
                <w:lang w:val="en-US" w:eastAsia="zh-CN"/>
              </w:rPr>
              <w:t>e</w:t>
            </w:r>
            <w:r w:rsidRPr="00DB4D09">
              <w:rPr>
                <w:rFonts w:eastAsia="Arial Unicode MS" w:cs="Arial"/>
                <w:kern w:val="1"/>
                <w:sz w:val="22"/>
                <w:shd w:val="clear" w:color="auto" w:fill="FFFFFF"/>
                <w:lang w:eastAsia="zh-CN"/>
              </w:rPr>
              <w:t xml:space="preserve">-Ε.Φ.Κ.Α., σύμφωνα με το άρθρο 53 του παρόντος, οι πρόσοδοι περιουσίας, καθώς και η απόδοση των κεφαλαίων και των αποθεματικών αυτών και κάθε άλλο έσοδο και πόρος που προβλέπεται από διάταξη νόμου. </w:t>
            </w:r>
          </w:p>
          <w:p w:rsidR="001F1309" w:rsidRPr="00DB4D09" w:rsidRDefault="001F1309" w:rsidP="003A564A">
            <w:pPr>
              <w:suppressAutoHyphens/>
              <w:spacing w:after="0" w:line="288" w:lineRule="auto"/>
              <w:ind w:right="680"/>
              <w:jc w:val="both"/>
              <w:rPr>
                <w:rFonts w:eastAsia="Arial Unicode MS" w:cs="Arial"/>
                <w:kern w:val="1"/>
                <w:sz w:val="22"/>
                <w:shd w:val="clear" w:color="auto" w:fill="FFFFFF"/>
                <w:lang w:eastAsia="zh-CN"/>
              </w:rPr>
            </w:pPr>
            <w:r w:rsidRPr="00DB4D09">
              <w:rPr>
                <w:rFonts w:eastAsia="Arial Unicode MS" w:cs="Arial"/>
                <w:kern w:val="1"/>
                <w:sz w:val="22"/>
                <w:shd w:val="clear" w:color="auto" w:fill="FFFFFF"/>
                <w:lang w:eastAsia="zh-CN"/>
              </w:rPr>
              <w:t xml:space="preserve">2. Εισφορές και πάσης φύσεως πόροι που εισπράττονταν από τους εντασσόμενους φορείς, τομείς, κλάδους και λογαριασμούς του άρθρου 53 του παρόντος και αποδίδονταν σε τρίτους φορείς, τομείς, κλάδους και λογαριασμούς, εξακολουθούν να εισπράττονται από τον </w:t>
            </w:r>
            <w:r w:rsidRPr="00DB4D09">
              <w:rPr>
                <w:rFonts w:eastAsia="Arial Unicode MS" w:cs="Arial"/>
                <w:kern w:val="1"/>
                <w:sz w:val="22"/>
                <w:shd w:val="clear" w:color="auto" w:fill="FFFFFF"/>
                <w:lang w:val="en-US" w:eastAsia="zh-CN"/>
              </w:rPr>
              <w:t>e</w:t>
            </w:r>
            <w:r w:rsidRPr="00DB4D09">
              <w:rPr>
                <w:rFonts w:eastAsia="Arial Unicode MS" w:cs="Arial"/>
                <w:kern w:val="1"/>
                <w:sz w:val="22"/>
                <w:shd w:val="clear" w:color="auto" w:fill="FFFFFF"/>
                <w:lang w:eastAsia="zh-CN"/>
              </w:rPr>
              <w:t>-Ε.Φ.Κ.Α. και να αποδίδονται από αυτόν στους δικαιούχους φορείς, τομείς, κλάδους και λογαριασμούς, σύμφωνα με την κείμενη νομοθεσία.</w:t>
            </w:r>
          </w:p>
          <w:p w:rsidR="001F1309" w:rsidRPr="00DB4D09" w:rsidRDefault="001F1309" w:rsidP="003A564A">
            <w:pPr>
              <w:suppressAutoHyphens/>
              <w:spacing w:after="0" w:line="288" w:lineRule="auto"/>
              <w:ind w:right="680"/>
              <w:jc w:val="both"/>
              <w:rPr>
                <w:rFonts w:eastAsia="Arial Unicode MS" w:cs="Arial"/>
                <w:kern w:val="1"/>
                <w:sz w:val="22"/>
                <w:shd w:val="clear" w:color="auto" w:fill="FFFFFF"/>
                <w:lang w:eastAsia="zh-CN"/>
              </w:rPr>
            </w:pPr>
            <w:r w:rsidRPr="00DB4D09">
              <w:rPr>
                <w:rFonts w:eastAsia="Arial Unicode MS" w:cs="Arial"/>
                <w:kern w:val="1"/>
                <w:sz w:val="22"/>
                <w:shd w:val="clear" w:color="auto" w:fill="FFFFFF"/>
                <w:lang w:eastAsia="zh-CN"/>
              </w:rPr>
              <w:t xml:space="preserve">3. Πόρους του κλάδου επικουρικής ασφάλισης και του κλάδου εφάπαξ παροχών του </w:t>
            </w:r>
            <w:r w:rsidRPr="00DB4D09">
              <w:rPr>
                <w:rFonts w:eastAsia="Arial Unicode MS" w:cs="Arial"/>
                <w:kern w:val="1"/>
                <w:sz w:val="22"/>
                <w:shd w:val="clear" w:color="auto" w:fill="FFFFFF"/>
                <w:lang w:val="en-US" w:eastAsia="zh-CN"/>
              </w:rPr>
              <w:t>e</w:t>
            </w:r>
            <w:r w:rsidRPr="00DB4D09">
              <w:rPr>
                <w:rFonts w:eastAsia="Arial Unicode MS" w:cs="Arial"/>
                <w:kern w:val="1"/>
                <w:sz w:val="22"/>
                <w:shd w:val="clear" w:color="auto" w:fill="FFFFFF"/>
                <w:lang w:eastAsia="zh-CN"/>
              </w:rPr>
              <w:t xml:space="preserve">-Ε.Φ.Κ.Α. αποτελούν τα έσοδα από τις προβλεπόμενες εισφορές υπέρ των αντίστοιχων κλάδων </w:t>
            </w:r>
            <w:r w:rsidRPr="00DB4D09">
              <w:rPr>
                <w:rFonts w:eastAsia="Arial Unicode MS" w:cs="Arial"/>
                <w:kern w:val="1"/>
                <w:sz w:val="22"/>
                <w:lang w:eastAsia="zh-CN"/>
              </w:rPr>
              <w:t xml:space="preserve">του ταμείου Ε.Τ.Ε.Α.Ε.Π., </w:t>
            </w:r>
            <w:r w:rsidRPr="00DB4D09">
              <w:rPr>
                <w:rFonts w:eastAsia="Arial Unicode MS" w:cs="Arial"/>
                <w:kern w:val="1"/>
                <w:sz w:val="22"/>
                <w:shd w:val="clear" w:color="auto" w:fill="FFFFFF"/>
                <w:lang w:eastAsia="zh-CN"/>
              </w:rPr>
              <w:t xml:space="preserve">που εντάσσεται στον </w:t>
            </w:r>
            <w:r w:rsidRPr="00DB4D09">
              <w:rPr>
                <w:rFonts w:eastAsia="Arial Unicode MS" w:cs="Arial"/>
                <w:kern w:val="1"/>
                <w:sz w:val="22"/>
                <w:shd w:val="clear" w:color="auto" w:fill="FFFFFF"/>
                <w:lang w:val="en-US" w:eastAsia="zh-CN"/>
              </w:rPr>
              <w:t>e</w:t>
            </w:r>
            <w:r w:rsidRPr="00DB4D09">
              <w:rPr>
                <w:rFonts w:eastAsia="Arial Unicode MS" w:cs="Arial"/>
                <w:kern w:val="1"/>
                <w:sz w:val="22"/>
                <w:shd w:val="clear" w:color="auto" w:fill="FFFFFF"/>
                <w:lang w:eastAsia="zh-CN"/>
              </w:rPr>
              <w:t>-Ε.Φ.Κ.Α., οι πρόσοδοι περιουσίας, καθώς και η απόδοση των κεφαλαίων και αποθεματικών αυτών και κάθε άλλο έσοδο και πόρος που προβλέπεται στην οικεία νομοθεσία και στα άρθρα 35 και 77 του ν.4387/2016 ή άλλες διατάξεις νόμων.</w:t>
            </w:r>
          </w:p>
          <w:p w:rsidR="001F1309" w:rsidRPr="00DB4D09" w:rsidRDefault="001F1309" w:rsidP="00C53F29">
            <w:pPr>
              <w:suppressAutoHyphens/>
              <w:spacing w:after="0" w:line="288" w:lineRule="auto"/>
              <w:ind w:right="680"/>
              <w:jc w:val="both"/>
              <w:rPr>
                <w:rFonts w:eastAsia="Arial Unicode MS" w:cs="Calibri"/>
                <w:kern w:val="1"/>
                <w:lang w:eastAsia="zh-CN"/>
              </w:rPr>
            </w:pPr>
            <w:r w:rsidRPr="00DB4D09">
              <w:rPr>
                <w:rFonts w:eastAsia="Arial Unicode MS" w:cs="Arial"/>
                <w:kern w:val="1"/>
                <w:sz w:val="22"/>
                <w:shd w:val="clear" w:color="auto" w:fill="FFFFFF"/>
                <w:lang w:eastAsia="zh-CN"/>
              </w:rPr>
              <w:t>4. Εισφορές και πάσης φύσεως πόροι που εισπράττονταν από τους εντασσόμενους φορείς, τομείς, κλάδους και λογαριασμούς του άρθρου 53</w:t>
            </w:r>
            <w:r w:rsidR="00C53F29" w:rsidRPr="00DB4D09">
              <w:rPr>
                <w:rFonts w:eastAsia="Arial Unicode MS" w:cs="Arial"/>
                <w:kern w:val="1"/>
                <w:sz w:val="22"/>
                <w:lang w:eastAsia="zh-CN"/>
              </w:rPr>
              <w:t xml:space="preserve"> του</w:t>
            </w:r>
            <w:r w:rsidR="00C53F29" w:rsidRPr="00DB4D09">
              <w:rPr>
                <w:rFonts w:ascii="Arial" w:eastAsia="Arial Unicode MS" w:hAnsi="Arial" w:cs="Arial"/>
                <w:kern w:val="1"/>
                <w:szCs w:val="24"/>
                <w:shd w:val="clear" w:color="auto" w:fill="FFFFFF"/>
                <w:lang w:eastAsia="zh-CN"/>
              </w:rPr>
              <w:t xml:space="preserve"> </w:t>
            </w:r>
            <w:r w:rsidR="00C53F29" w:rsidRPr="00DB4D09">
              <w:rPr>
                <w:rFonts w:eastAsia="Arial Unicode MS" w:cs="Arial"/>
                <w:kern w:val="1"/>
                <w:sz w:val="22"/>
                <w:lang w:eastAsia="zh-CN"/>
              </w:rPr>
              <w:t>παρόντος μαζί με τους φορείς, τομείς, κλάδους και λογαριασμούς του Ε.Τ.Ε.Α.Ε.Π</w:t>
            </w:r>
            <w:r w:rsidR="00C53F29" w:rsidRPr="00DB4D09">
              <w:rPr>
                <w:rFonts w:eastAsia="Arial Unicode MS" w:cs="Arial"/>
                <w:kern w:val="1"/>
                <w:sz w:val="22"/>
                <w:shd w:val="clear" w:color="auto" w:fill="FFFFFF"/>
                <w:lang w:eastAsia="zh-CN"/>
              </w:rPr>
              <w:t>.</w:t>
            </w:r>
            <w:r w:rsidRPr="00DB4D09">
              <w:rPr>
                <w:rFonts w:eastAsia="Arial Unicode MS" w:cs="Arial"/>
                <w:kern w:val="1"/>
                <w:sz w:val="22"/>
                <w:shd w:val="clear" w:color="auto" w:fill="FFFFFF"/>
                <w:lang w:eastAsia="zh-CN"/>
              </w:rPr>
              <w:t xml:space="preserve"> και αποδίδονταν σε τρίτους φορείς, τομείς, κλάδους και λογαριασμούς εξακολουθούν να εισπράττονται από τον </w:t>
            </w:r>
            <w:r w:rsidRPr="00DB4D09">
              <w:rPr>
                <w:rFonts w:eastAsia="Arial Unicode MS" w:cs="Arial"/>
                <w:kern w:val="1"/>
                <w:sz w:val="22"/>
                <w:shd w:val="clear" w:color="auto" w:fill="FFFFFF"/>
                <w:lang w:val="en-US" w:eastAsia="zh-CN"/>
              </w:rPr>
              <w:t>e</w:t>
            </w:r>
            <w:r w:rsidRPr="00DB4D09">
              <w:rPr>
                <w:rFonts w:eastAsia="Arial Unicode MS" w:cs="Arial"/>
                <w:kern w:val="1"/>
                <w:sz w:val="22"/>
                <w:shd w:val="clear" w:color="auto" w:fill="FFFFFF"/>
                <w:lang w:eastAsia="zh-CN"/>
              </w:rPr>
              <w:t xml:space="preserve">-Ε.Φ.Κ.Α και να αποδίδονται από αυτόν στους δικαιούχους φορείς, τομείς, κλάδους και λογαριασμούς, σύμφωνα με τα άρθρα 35 και 77 του ν.4387/2016 </w:t>
            </w:r>
            <w:r w:rsidR="00C53F29" w:rsidRPr="00DB4D09">
              <w:rPr>
                <w:rFonts w:eastAsia="Arial Unicode MS" w:cs="Arial"/>
                <w:kern w:val="1"/>
                <w:sz w:val="22"/>
                <w:shd w:val="clear" w:color="auto" w:fill="FFFFFF"/>
                <w:lang w:eastAsia="zh-CN"/>
              </w:rPr>
              <w:t>και κάθε άλλη σχετική διάταξη .</w:t>
            </w:r>
          </w:p>
        </w:tc>
      </w:tr>
    </w:tbl>
    <w:p w:rsidR="001F1309" w:rsidRPr="00DB4D09" w:rsidRDefault="001F1309" w:rsidP="003A564A">
      <w:pPr>
        <w:suppressAutoHyphens/>
        <w:spacing w:after="0" w:line="288" w:lineRule="auto"/>
        <w:jc w:val="both"/>
        <w:rPr>
          <w:rFonts w:eastAsia="Arial Unicode MS" w:cs="Calibri"/>
          <w:kern w:val="1"/>
          <w:lang w:eastAsia="zh-CN"/>
        </w:rPr>
      </w:pPr>
    </w:p>
    <w:p w:rsidR="001F1309" w:rsidRPr="00DB4D09" w:rsidRDefault="001F1309" w:rsidP="003A564A">
      <w:pPr>
        <w:pStyle w:val="3"/>
        <w:spacing w:before="0" w:line="288" w:lineRule="auto"/>
        <w:rPr>
          <w:rFonts w:eastAsia="Arial Unicode MS"/>
          <w:shd w:val="clear" w:color="auto" w:fill="FFFFFF"/>
        </w:rPr>
      </w:pPr>
      <w:bookmarkStart w:id="15" w:name="_Toc30688188"/>
      <w:r w:rsidRPr="00DB4D09">
        <w:rPr>
          <w:rFonts w:eastAsia="Arial Unicode MS"/>
          <w:shd w:val="clear" w:color="auto" w:fill="FFFFFF"/>
        </w:rPr>
        <w:t>Άρθρο 4</w:t>
      </w:r>
      <w:bookmarkEnd w:id="15"/>
    </w:p>
    <w:p w:rsidR="001F1309" w:rsidRPr="00DB4D09" w:rsidRDefault="001F1309" w:rsidP="003A564A">
      <w:pPr>
        <w:pStyle w:val="3"/>
        <w:spacing w:before="0" w:line="288" w:lineRule="auto"/>
        <w:rPr>
          <w:rFonts w:eastAsia="Arial Unicode MS"/>
        </w:rPr>
      </w:pPr>
      <w:bookmarkStart w:id="16" w:name="_Toc30688189"/>
      <w:r w:rsidRPr="00DB4D09">
        <w:rPr>
          <w:rFonts w:eastAsia="Arial Unicode MS"/>
          <w:shd w:val="clear" w:color="auto" w:fill="FFFFFF"/>
        </w:rPr>
        <w:t>Διοίκηση e–Ε.Φ.Κ.Α.</w:t>
      </w:r>
      <w:bookmarkEnd w:id="16"/>
    </w:p>
    <w:p w:rsidR="001F1309" w:rsidRPr="00DB4D09" w:rsidRDefault="001F1309" w:rsidP="003A564A">
      <w:pPr>
        <w:suppressAutoHyphens/>
        <w:spacing w:after="0" w:line="288" w:lineRule="auto"/>
        <w:ind w:right="-18"/>
        <w:jc w:val="both"/>
        <w:rPr>
          <w:rFonts w:eastAsia="Arial Unicode MS" w:cs="Arial"/>
          <w:kern w:val="1"/>
          <w:sz w:val="22"/>
          <w:lang w:eastAsia="zh-CN"/>
        </w:rPr>
      </w:pPr>
      <w:r w:rsidRPr="00DB4D09">
        <w:rPr>
          <w:rFonts w:eastAsia="Arial Unicode MS" w:cs="Arial"/>
          <w:kern w:val="1"/>
          <w:sz w:val="22"/>
          <w:shd w:val="clear" w:color="auto" w:fill="FFFFFF"/>
          <w:lang w:eastAsia="zh-CN"/>
        </w:rPr>
        <w:t xml:space="preserve"> Το άρθρο 57 του Ν. 4387/2016 αντικαθίσταται ως εξής: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DB4D09">
        <w:rPr>
          <w:rFonts w:eastAsia="Arial Unicode MS" w:cs="Arial"/>
          <w:kern w:val="1"/>
          <w:sz w:val="22"/>
          <w:lang w:eastAsia="zh-CN"/>
        </w:rPr>
        <w:t xml:space="preserve">1. Όργανα διοίκησης του </w:t>
      </w:r>
      <w:r w:rsidRPr="00DB4D09">
        <w:rPr>
          <w:rFonts w:eastAsia="Arial Unicode MS" w:cs="Arial"/>
          <w:kern w:val="1"/>
          <w:sz w:val="22"/>
          <w:shd w:val="clear" w:color="auto" w:fill="FFFFFF"/>
          <w:lang w:eastAsia="zh-CN"/>
        </w:rPr>
        <w:t>e–</w:t>
      </w:r>
      <w:r w:rsidRPr="00DB4D09">
        <w:rPr>
          <w:rFonts w:eastAsia="Arial Unicode MS" w:cs="Arial"/>
          <w:kern w:val="1"/>
          <w:sz w:val="22"/>
          <w:lang w:eastAsia="zh-CN"/>
        </w:rPr>
        <w:t>Ε.Φ.Κ.Α. είναι: α) ο Διοικητής και β) το Διοικητικό Συμβούλιο</w:t>
      </w:r>
      <w:r w:rsidRPr="00426B50">
        <w:rPr>
          <w:rFonts w:eastAsia="Arial Unicode MS" w:cs="Arial"/>
          <w:color w:val="000000"/>
          <w:kern w:val="1"/>
          <w:sz w:val="22"/>
          <w:lang w:eastAsia="zh-CN"/>
        </w:rPr>
        <w:t xml:space="preserve"> (Δ.Σ.).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lastRenderedPageBreak/>
        <w:t xml:space="preserve">2. Συνιστάται στον </w:t>
      </w:r>
      <w:r w:rsidRPr="00426B50">
        <w:rPr>
          <w:rFonts w:eastAsia="Arial Unicode MS" w:cs="Arial"/>
          <w:color w:val="000000"/>
          <w:kern w:val="1"/>
          <w:sz w:val="22"/>
          <w:shd w:val="clear" w:color="auto" w:fill="FFFFFF"/>
          <w:lang w:eastAsia="zh-CN"/>
        </w:rPr>
        <w:t>e–</w:t>
      </w:r>
      <w:r w:rsidRPr="00426B50">
        <w:rPr>
          <w:rFonts w:eastAsia="Arial Unicode MS" w:cs="Arial"/>
          <w:color w:val="000000"/>
          <w:kern w:val="1"/>
          <w:sz w:val="22"/>
          <w:lang w:eastAsia="zh-CN"/>
        </w:rPr>
        <w:t xml:space="preserve">Ε.Φ.Κ.Α. μία (1) θέση Διοικητή. Ο Διοικητής είναι κάτοχος πτυχίου ανώτατου εκπαιδευτικού ιδρύματος της ημεδαπής ή ισότιμου πτυχίου της αλλοδαπής, με εμπειρία και κατάρτιση σε διοικητικά ή οικονομικά θέματα ή σε θέματα κοινωνικής ασφάλισης ή κοινωνικής πολιτικής και είναι πλήρους και αποκλειστικής απασχόλησης. Επιλέγεται με τη διαδικασία του άρθρου 49Α του Κανονισμού της Βουλής, όπως ισχύει μετά από πρόταση του Υπουργού Εργασίας και Κοινωνικών Υποθέσεων. Διορίζεται με απόφαση του Υπουργού Εργασίας και Κοινωνικών Υποθέσεων με τετραετή θητεία, με δυνατότητα ισόχρονης ανανέωσης άπαξ κατά την ως άνω διαδικασία.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3. Συνιστώνται στον </w:t>
      </w:r>
      <w:r w:rsidRPr="00426B50">
        <w:rPr>
          <w:rFonts w:eastAsia="Arial Unicode MS" w:cs="Arial"/>
          <w:color w:val="000000"/>
          <w:kern w:val="1"/>
          <w:sz w:val="22"/>
          <w:shd w:val="clear" w:color="auto" w:fill="FFFFFF"/>
          <w:lang w:eastAsia="zh-CN"/>
        </w:rPr>
        <w:t>e–</w:t>
      </w:r>
      <w:r w:rsidRPr="00426B50">
        <w:rPr>
          <w:rFonts w:eastAsia="Arial Unicode MS" w:cs="Arial"/>
          <w:color w:val="000000"/>
          <w:kern w:val="1"/>
          <w:sz w:val="22"/>
          <w:lang w:eastAsia="zh-CN"/>
        </w:rPr>
        <w:t xml:space="preserve">Ε.Φ.Κ.Α. τέσσερις (4) θέσεις Υποδιοικητών, ιδίων προσόντων με τον Διοικητή, πλήρους απασχόλησης, οι οποίοι διορίζονται με </w:t>
      </w:r>
      <w:r w:rsidR="00C53F29">
        <w:rPr>
          <w:rFonts w:eastAsia="Arial Unicode MS" w:cs="Arial"/>
          <w:color w:val="000000"/>
          <w:kern w:val="1"/>
          <w:sz w:val="22"/>
          <w:lang w:eastAsia="zh-CN"/>
        </w:rPr>
        <w:t xml:space="preserve">αποφάσεις </w:t>
      </w:r>
      <w:r w:rsidRPr="00426B50">
        <w:rPr>
          <w:rFonts w:eastAsia="Arial Unicode MS" w:cs="Arial"/>
          <w:color w:val="000000"/>
          <w:kern w:val="1"/>
          <w:sz w:val="22"/>
          <w:lang w:eastAsia="zh-CN"/>
        </w:rPr>
        <w:t xml:space="preserve">του Υπουργού Εργασίας και Κοινωνικών Υποθέσεων με τετραετή θητεία. Με </w:t>
      </w:r>
      <w:r w:rsidR="00C53F29">
        <w:rPr>
          <w:rFonts w:eastAsia="Arial Unicode MS" w:cs="Arial"/>
          <w:color w:val="000000"/>
          <w:kern w:val="1"/>
          <w:sz w:val="22"/>
          <w:lang w:eastAsia="zh-CN"/>
        </w:rPr>
        <w:t xml:space="preserve">τις αποφάσεις </w:t>
      </w:r>
      <w:r w:rsidRPr="00426B50">
        <w:rPr>
          <w:rFonts w:eastAsia="Arial Unicode MS" w:cs="Arial"/>
          <w:color w:val="000000"/>
          <w:kern w:val="1"/>
          <w:sz w:val="22"/>
          <w:lang w:eastAsia="zh-CN"/>
        </w:rPr>
        <w:t xml:space="preserve">διορισμού ορίζονται οι Υποδιοικητές, οι οποίοι αναπληρώνουν τον Διοικητή ελλείποντα, απόντα ή κωλυόμενο σε όλα τα καθήκοντά του Διοικητή και Προέδρου Δ.Σ., κατά τη σειρά αναπλήρωσης που προβλέπεται σε </w:t>
      </w:r>
      <w:r w:rsidR="00C53F29">
        <w:rPr>
          <w:rFonts w:eastAsia="Arial Unicode MS" w:cs="Arial"/>
          <w:color w:val="000000"/>
          <w:kern w:val="1"/>
          <w:sz w:val="22"/>
          <w:lang w:eastAsia="zh-CN"/>
        </w:rPr>
        <w:t>αυτές</w:t>
      </w:r>
      <w:r w:rsidRPr="00426B50">
        <w:rPr>
          <w:rFonts w:eastAsia="Arial Unicode MS" w:cs="Arial"/>
          <w:color w:val="000000"/>
          <w:kern w:val="1"/>
          <w:sz w:val="22"/>
          <w:lang w:eastAsia="zh-CN"/>
        </w:rPr>
        <w:t xml:space="preserve">.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4. Το Δ.Σ. του </w:t>
      </w:r>
      <w:r w:rsidRPr="00426B50">
        <w:rPr>
          <w:rFonts w:eastAsia="Arial Unicode MS" w:cs="Arial"/>
          <w:color w:val="000000"/>
          <w:kern w:val="1"/>
          <w:sz w:val="22"/>
          <w:shd w:val="clear" w:color="auto" w:fill="FFFFFF"/>
          <w:lang w:eastAsia="zh-CN"/>
        </w:rPr>
        <w:t>e–</w:t>
      </w:r>
      <w:r w:rsidRPr="00426B50">
        <w:rPr>
          <w:rFonts w:eastAsia="Arial Unicode MS" w:cs="Arial"/>
          <w:color w:val="000000"/>
          <w:kern w:val="1"/>
          <w:sz w:val="22"/>
          <w:lang w:eastAsia="zh-CN"/>
        </w:rPr>
        <w:t xml:space="preserve">Ε.Φ.Κ.Α. αποτελείται από έντεκα (11) μέλη, συγκροτείται με απόφαση του Υπουργού Εργασίας και Κοινωνικών Υποθέσεων, που δημοσιεύεται στην Εφημερίδα της Κυβερνήσεως, κατά παρέκκλιση των διατάξεων των παραγράφων 1 και 2 του άρθρου 3 του Α.Ν. 1778/1951 (Α' 118) και των παραγράφων 1 και 2 του άρθρου 37 του Ν. 2676/1999 (Α' 1), και αποτελείται από: α. Τον Διοικητή, ως Πρόεδρο, ο οποίος αναπληρώνεται κατά τα οριζόμενα στην παράγραφο 3. β. Τους δύο (2) πρώτους στη σειρά αναπλήρωσης του Διοικητή Υποδιοικητές, με αναπληρωτές τους άλλους δύο (2) Υποδιοικητές. γ. Δύο (2) εκπροσώπους των ασφαλισμένων που προτείνονται από τις Συμβουλευτικές Επιτροπές του άρθρου 58 του παρόντος, με τους αναπληρωτές τους. δ. Έναν (1) εκπρόσωπο των συνταξιούχων που υποδεικνύεται από κοινού από την Ανώτατη Γενική Συνομοσπονδία Συνταξιούχων Ελλάδος (Α.Γ.Σ.Ε.Ε.), την Πανελλήνια Ομοσπονδία Συνταξιούχων ΟΑΕΕ (Π.Ο.Σ.-Ο.Α.Ε.Ε.), την Ομοσπονδία Συνταξιούχων Ελλάδος ΙΚΑ και Επικουρικών Ταμείων Μισθωτών και την Πανελλήνια Ομοσπονδία Πολιτικών Συνταξιούχων (Π.Ο.Π.Σ.), με τον αναπληρωτή του. Σε περίπτωση που δεν υποδειχθεί κοινός εκπρόσωπος, με τον αναπληρωτή του, εντός τριάντα (30) ημερών από τη σχετική έγγραφη πρόσκληση του Υπουργού Εργασίας και Κοινωνικών Υποθέσεων, ο Υπουργός επιλέγει μεταξύ των προτεινομένων από τα εν λόγω όργανα συλλογικής εκπροσώπησης συνταξιούχων. ε. Έναν (1) εκπρόσωπο της Εθνικής Συνομοσπονδίας Ατόμων με Αναπηρία (ΕΣΑμεΑ), με τον αναπληρωτή του, στ. Έναν (1) εκπρόσωπο των υπαλλήλων του </w:t>
      </w:r>
      <w:r w:rsidRPr="00426B50">
        <w:rPr>
          <w:rFonts w:eastAsia="Arial Unicode MS" w:cs="Arial"/>
          <w:color w:val="000000"/>
          <w:kern w:val="1"/>
          <w:sz w:val="22"/>
          <w:shd w:val="clear" w:color="auto" w:fill="FFFFFF"/>
          <w:lang w:eastAsia="zh-CN"/>
        </w:rPr>
        <w:t>e–</w:t>
      </w:r>
      <w:r w:rsidRPr="00426B50">
        <w:rPr>
          <w:rFonts w:eastAsia="Arial Unicode MS" w:cs="Arial"/>
          <w:color w:val="000000"/>
          <w:kern w:val="1"/>
          <w:sz w:val="22"/>
          <w:lang w:eastAsia="zh-CN"/>
        </w:rPr>
        <w:t xml:space="preserve">Ε.Φ.Κ.Α., ο οποίος εκλέγεται από τους υπαλλήλους του </w:t>
      </w:r>
      <w:r w:rsidRPr="00426B50">
        <w:rPr>
          <w:rFonts w:eastAsia="Arial Unicode MS" w:cs="Arial"/>
          <w:color w:val="000000"/>
          <w:kern w:val="1"/>
          <w:sz w:val="22"/>
          <w:shd w:val="clear" w:color="auto" w:fill="FFFFFF"/>
          <w:lang w:eastAsia="zh-CN"/>
        </w:rPr>
        <w:t>e–</w:t>
      </w:r>
      <w:r w:rsidRPr="00426B50">
        <w:rPr>
          <w:rFonts w:eastAsia="Arial Unicode MS" w:cs="Arial"/>
          <w:color w:val="000000"/>
          <w:kern w:val="1"/>
          <w:sz w:val="22"/>
          <w:lang w:eastAsia="zh-CN"/>
        </w:rPr>
        <w:t xml:space="preserve">Ε.Φ.Κ.Α., με τον αναπληρωτή του. Η επιλογή του εκπροσώπου των υπαλλήλων γίνεται από το σύνολο των υπαλλήλων με καθολική, άμεση και μυστική ψηφοφορία. Με απόφαση του Υπουργού Εργασίας και Κοινωνικών Υποθέσεων καθορίζονται οι διαδικασίες της ψηφοφορίας, σύμφωνα με το πνεύμα των διατάξεων του Ν. 1264/1982 (Α' 79). Κατά την πρώτη συγκρότηση του Δ.Σ. του Φορέα και μέχρι την εκλογή του εκπρόσωπου των υπαλλήλων του Ταμείου, αυτός προτείνεται από την Πανελλήνια Ομοσπονδία Συλλόγων Εργαζομένων ΙΚΑ (Π.Ο.Σ.Ε.-Ι.Κ.Α.) και την Πανελλήνια Ομοσπονδία Προσωπικού Οργανισμών Κοινωνικής Πολιτικής (Π.Ο.Π.Ο.Κ.Π.). ζ. Έναν (1) υπάλληλο προϊστάμενο Διεύθυνσης της Γενικής Γραμματείας Κοινωνικών Ασφαλίσεων του Υπουργείου Εργασίας και Κοινωνικών Υποθέσεων, με τον αναπληρωτή του. η. Έναν (1) υπάλληλο του Υπουργείου </w:t>
      </w:r>
      <w:r w:rsidRPr="00426B50">
        <w:rPr>
          <w:rFonts w:eastAsia="Arial Unicode MS" w:cs="Arial"/>
          <w:color w:val="000000"/>
          <w:kern w:val="1"/>
          <w:sz w:val="22"/>
          <w:lang w:eastAsia="zh-CN"/>
        </w:rPr>
        <w:lastRenderedPageBreak/>
        <w:t xml:space="preserve">Οικονομικών, προϊστάμενο Τμήματος ή Διεύθυνσης, με τον αναπληρωτή του. θ. Έναν (1) ειδικό επιστήμονα, εξειδικευμένο σε θέματα κοινωνικής ασφάλισης και προστασίας που ορίζεται από τον Υπουργό Εργασίας και Κοινωνικών Υποθέσεων με τον αναπληρωτή του, ίδιων προσόντων με αυτόν. Ο Πρόεδρος και τα μέλη του Δ.Σ., με τους αναπληρωτές τους, ορίζονται με απόφαση του Υπουργού Εργασίας και Κοινωνικών Υποθέσεων που δημοσιεύεται στην Εφημερίδα της Κυβερνήσεως με τετραετή θητεία. Το Δ.Σ. έχει νόμιμη σύνθεση ακόμη και χωρίς τη συμμετοχή των μελών της περίπτωσης γ', εφόσον αυτοί δεν ορισθούν.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5. Σε περίπτωση λήξης της θητείας των μελών του Διοικητικού Συμβουλίου, αυτή παρατείνεται αυτοδίκαια μέχρι τον ορισμό νέων μελών, όχι όμως περισσότερο από ένα τρίμηνο από τη λήξη της.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6. Ως εισηγητής χωρίς δικαίωμα ψήφου παρίσταται ο αρμόδιος Προϊστάμενος Γενικής Διεύθυνσης και ο αρμόδιος Προϊστάμενος Διεύθυνσης, ανάλογα με τη φύση του συζητούμενου θέματος ή ο αρμόδιος Προϊστάμενος Τμήματος σε περίπτωση που ελλείπει, απουσιάζει ή κωλύεται ο αρμόδιος Προϊστάμενος Διεύθυνσης. Στις συνεδριάσεις του Δ.Σ., χωρίς δικαίωμα ψήφου και ανάλογα με το θέμα που εισάγεται προς συζήτηση, παρίσταται ο Πρόεδρος της αντίστοιχης Συμβουλευτικής Επιτροπής, στην οποία εκπροσωπείται ο οικείος κοινωνικός χώρος. Με απόφαση του Διοικητή ορίζονται κατά ανώτατο αριθμό δύο (2) υπάλληλοι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w:t>
      </w:r>
      <w:r w:rsidR="00A22254">
        <w:rPr>
          <w:rFonts w:eastAsia="Arial Unicode MS" w:cs="Arial"/>
          <w:color w:val="000000"/>
          <w:kern w:val="1"/>
          <w:sz w:val="22"/>
          <w:lang w:eastAsia="zh-CN"/>
        </w:rPr>
        <w:t>Ε.Φ.Κ.Α.</w:t>
      </w:r>
      <w:r w:rsidRPr="00426B50">
        <w:rPr>
          <w:rFonts w:eastAsia="Arial Unicode MS" w:cs="Arial"/>
          <w:color w:val="000000"/>
          <w:kern w:val="1"/>
          <w:sz w:val="22"/>
          <w:lang w:eastAsia="zh-CN"/>
        </w:rPr>
        <w:t xml:space="preserve"> με τους αναπληρωτές τους οι οποίοι εκτελούν χρέη γραμματεά του Διοικητικού Συμβουλίου. </w:t>
      </w:r>
    </w:p>
    <w:p w:rsidR="001F1309"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7. Μέλος του Δ.Σ. το οποίο απουσιάζει επί πέντε (5) συνεχείς συνεδριάσεις χωρίς σοβαρό λόγο, κατά την κρίση του Διοικητικού Συμβουλίου, αντικαθίσταται με απόφαση του Υπουργού Εργασίας και Κοινωνικών Υποθέσεων, μετά από πρόταση του Διοικητικού Συμβουλίου. </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8. Δεν διορίζεται ούτε μπορεί να αποτελεί μέλος του Δ.Σ.:</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α. Ο μη συμπληρώσας το 25ο έτος της ηλικίας του.</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β. Ο ανίκανος να αναλάβει ή να διατηρεί Δημόσιο λειτούργημα.</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γ. Ο διατελών σε υπηρεσιακή σχέση με τον Ε.Φ.Κ.Α..</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δ. Ο διατελών βουλευτής.</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ε. Ο τελών σε οποιαδήποτε σημαντική συναλλακτική σχέση με τον Ε.Φ.Κ.Α..</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στ. Ο μη έχων ή ο οριστικώς απωλέσας την ιδιότητα, για την οποία διορίσθηκε.</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ζ. Ο καθυστερών εισφορές προς τον Ε.Φ.Κ.Α..</w:t>
      </w: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p>
    <w:p w:rsidR="002A0566" w:rsidRPr="002A0566" w:rsidRDefault="002A0566" w:rsidP="002A0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4"/>
          <w:lang w:eastAsia="el-GR"/>
        </w:rPr>
      </w:pPr>
      <w:r w:rsidRPr="002A0566">
        <w:rPr>
          <w:rFonts w:ascii="Times New Roman" w:eastAsia="Times New Roman" w:hAnsi="Times New Roman"/>
          <w:color w:val="000000"/>
          <w:szCs w:val="24"/>
          <w:lang w:eastAsia="el-GR"/>
        </w:rPr>
        <w:t xml:space="preserve"> Οι ανωτέρω περιπτώσεις αποτελούν λόγους έκπτωσης των μελών του Δ.Σ. από το αξίωμά τους. Επιπλέον, λόγους έκπτωσης αποτελούν και οι αναφερόμενοι στις περιπτώσεις α` έως δ` της παρ. 2 του άρθρου 2 του Ν. 4369/2016. Η έκπτωση επέρχεται με απόφαση του Υπουργού Εργασίας, Κοινωνικής Ασφάλισης και Κοινωνικής Αλληλεγγύης.</w:t>
      </w:r>
    </w:p>
    <w:p w:rsidR="002A0566" w:rsidRPr="00426B50" w:rsidRDefault="002A0566" w:rsidP="003A564A">
      <w:pPr>
        <w:suppressAutoHyphens/>
        <w:spacing w:after="0" w:line="288" w:lineRule="auto"/>
        <w:jc w:val="both"/>
        <w:rPr>
          <w:rFonts w:eastAsia="Arial Unicode MS" w:cs="Arial"/>
          <w:color w:val="000000"/>
          <w:kern w:val="1"/>
          <w:sz w:val="22"/>
          <w:lang w:eastAsia="zh-CN"/>
        </w:rPr>
      </w:pPr>
    </w:p>
    <w:p w:rsidR="001F1309" w:rsidRPr="00426B50" w:rsidRDefault="002A0566" w:rsidP="003A564A">
      <w:pPr>
        <w:suppressAutoHyphens/>
        <w:spacing w:after="0" w:line="288" w:lineRule="auto"/>
        <w:jc w:val="both"/>
        <w:rPr>
          <w:rFonts w:eastAsia="Arial Unicode MS" w:cs="Arial"/>
          <w:color w:val="000000"/>
          <w:kern w:val="1"/>
          <w:sz w:val="22"/>
          <w:lang w:eastAsia="zh-CN"/>
        </w:rPr>
      </w:pPr>
      <w:r>
        <w:rPr>
          <w:rFonts w:eastAsia="Arial Unicode MS" w:cs="Arial"/>
          <w:color w:val="000000"/>
          <w:kern w:val="1"/>
          <w:sz w:val="22"/>
          <w:lang w:eastAsia="zh-CN"/>
        </w:rPr>
        <w:lastRenderedPageBreak/>
        <w:t>9</w:t>
      </w:r>
      <w:r w:rsidR="001F1309" w:rsidRPr="00426B50">
        <w:rPr>
          <w:rFonts w:eastAsia="Arial Unicode MS" w:cs="Arial"/>
          <w:color w:val="000000"/>
          <w:kern w:val="1"/>
          <w:sz w:val="22"/>
          <w:lang w:eastAsia="zh-CN"/>
        </w:rPr>
        <w:t xml:space="preserve">. Αντικείμενο της συνεδρίασης είναι μόνο τα θέματα που περιλαμβάνονται στην ημερήσια διάταξη. Κατ' εξαίρεση δύνανται να συζητηθούν θέματα που δεν περιλαμβάνονται στην ημερήσια διάταξη, εφόσον είναι παρόντα όλα τα τακτικά μέλη και συμφωνούν για τη συζήτησή τους, πλην των περιπτώσεων, κατά τις οποίες τα παριστάμενα μέλη αναγνωρίσουν ότι πρόκειται περί επείγουσας ανάγκης και συμφωνούν για τη συζήτησή τους. </w:t>
      </w:r>
    </w:p>
    <w:p w:rsidR="001F1309" w:rsidRPr="00426B50" w:rsidRDefault="002A0566" w:rsidP="003A564A">
      <w:pPr>
        <w:suppressAutoHyphens/>
        <w:spacing w:after="0" w:line="288" w:lineRule="auto"/>
        <w:jc w:val="both"/>
        <w:rPr>
          <w:rFonts w:eastAsia="Arial Unicode MS" w:cs="Arial"/>
          <w:color w:val="000000"/>
          <w:kern w:val="1"/>
          <w:sz w:val="22"/>
          <w:lang w:eastAsia="zh-CN"/>
        </w:rPr>
      </w:pPr>
      <w:r>
        <w:rPr>
          <w:rFonts w:eastAsia="Arial Unicode MS" w:cs="Arial"/>
          <w:color w:val="000000"/>
          <w:kern w:val="1"/>
          <w:sz w:val="22"/>
          <w:lang w:eastAsia="zh-CN"/>
        </w:rPr>
        <w:t>10</w:t>
      </w:r>
      <w:r w:rsidR="001F1309" w:rsidRPr="00426B50">
        <w:rPr>
          <w:rFonts w:eastAsia="Arial Unicode MS" w:cs="Arial"/>
          <w:color w:val="000000"/>
          <w:kern w:val="1"/>
          <w:sz w:val="22"/>
          <w:lang w:eastAsia="zh-CN"/>
        </w:rPr>
        <w:t xml:space="preserve">. Οι αποφάσεις του Δ.Σ. δεν εκτελούνται πριν από την επικύρωση των πρακτικών, πλην των περιπτώσεων κατά τις οποίες το Δ.Σ. αποφασίζει την άμεση επικύρωσή τους. </w:t>
      </w:r>
    </w:p>
    <w:p w:rsidR="001F1309" w:rsidRPr="00426B50" w:rsidRDefault="002A0566" w:rsidP="003A564A">
      <w:pPr>
        <w:suppressAutoHyphens/>
        <w:spacing w:after="0" w:line="288" w:lineRule="auto"/>
        <w:jc w:val="both"/>
        <w:rPr>
          <w:rFonts w:eastAsia="Arial Unicode MS" w:cs="Arial"/>
          <w:color w:val="000000"/>
          <w:kern w:val="1"/>
          <w:sz w:val="22"/>
          <w:lang w:eastAsia="zh-CN"/>
        </w:rPr>
      </w:pPr>
      <w:r>
        <w:rPr>
          <w:rFonts w:eastAsia="Arial Unicode MS" w:cs="Arial"/>
          <w:color w:val="000000"/>
          <w:kern w:val="1"/>
          <w:sz w:val="22"/>
          <w:lang w:eastAsia="zh-CN"/>
        </w:rPr>
        <w:t>11</w:t>
      </w:r>
      <w:r w:rsidR="001F1309" w:rsidRPr="00426B50">
        <w:rPr>
          <w:rFonts w:eastAsia="Arial Unicode MS" w:cs="Arial"/>
          <w:color w:val="000000"/>
          <w:kern w:val="1"/>
          <w:sz w:val="22"/>
          <w:lang w:eastAsia="zh-CN"/>
        </w:rPr>
        <w:t xml:space="preserve">. Το Δ.Σ. συγκαλείται και συνεδριάζει στην έδρα του </w:t>
      </w:r>
      <w:r w:rsidR="001F1309" w:rsidRPr="00426B50">
        <w:rPr>
          <w:rFonts w:eastAsia="Arial Unicode MS" w:cs="Arial"/>
          <w:color w:val="000000"/>
          <w:kern w:val="1"/>
          <w:sz w:val="22"/>
          <w:shd w:val="clear" w:color="auto" w:fill="FFFFFF"/>
          <w:lang w:eastAsia="zh-CN"/>
        </w:rPr>
        <w:t>e–</w:t>
      </w:r>
      <w:r w:rsidR="001F1309" w:rsidRPr="00426B50">
        <w:rPr>
          <w:rFonts w:eastAsia="Arial Unicode MS" w:cs="Arial"/>
          <w:color w:val="000000"/>
          <w:kern w:val="1"/>
          <w:sz w:val="22"/>
          <w:lang w:eastAsia="zh-CN"/>
        </w:rPr>
        <w:t xml:space="preserve">Ε.Φ.Κ.Α., κατόπιν πρόσκλησης του Προέδρου, τουλάχιστον μία (1) φορά το μήνα, ή κατόπιν έγγραφης αίτησης τριών τουλάχιστον μελών αυτού. Συνεδριάζει σε απαρτία με την παρουσία τουλάχιστον έξι (6) μελών. Το Συμβούλιο αποφασίζει με την απόλυτη πλειοψηφία των παρόντων μελών. Σε περίπτωση ισοψηφίας υπερισχύει η γνώμη του Προέδρου. Σε περίπτωση έλλειψης για οποιαδήποτε αιτία μέχρι πέντε (5) μελών του Δ.Σ. δύναται αυτό να συνεδριάζει και λαμβάνει εγκύρως αποφάσεις, όχι όμως για διάστημα μεγαλύτερο των τριών (3) μηνών από την έλλειψη του πέμπτου μέλους. </w:t>
      </w:r>
    </w:p>
    <w:p w:rsidR="001F1309" w:rsidRPr="00426B50" w:rsidRDefault="002A0566" w:rsidP="003A564A">
      <w:pPr>
        <w:suppressAutoHyphens/>
        <w:spacing w:after="0" w:line="288" w:lineRule="auto"/>
        <w:jc w:val="both"/>
        <w:rPr>
          <w:rFonts w:eastAsia="Arial Unicode MS" w:cs="Arial"/>
          <w:color w:val="000000"/>
          <w:kern w:val="1"/>
          <w:sz w:val="22"/>
          <w:lang w:eastAsia="zh-CN"/>
        </w:rPr>
      </w:pPr>
      <w:r>
        <w:rPr>
          <w:rFonts w:eastAsia="Arial Unicode MS" w:cs="Arial"/>
          <w:color w:val="000000"/>
          <w:kern w:val="1"/>
          <w:sz w:val="22"/>
          <w:lang w:eastAsia="zh-CN"/>
        </w:rPr>
        <w:t>12</w:t>
      </w:r>
      <w:r w:rsidR="001F1309" w:rsidRPr="00426B50">
        <w:rPr>
          <w:rFonts w:eastAsia="Arial Unicode MS" w:cs="Arial"/>
          <w:color w:val="000000"/>
          <w:kern w:val="1"/>
          <w:sz w:val="22"/>
          <w:lang w:eastAsia="zh-CN"/>
        </w:rPr>
        <w:t xml:space="preserve">. Το Δ.Σ. εγκύρως συνεδριάζει εκτός της έδρας του σε άλλο τόπο, εφόσον στη συνεδρίαση αυτή παρίστανται ή αντιπροσωπεύονται όλα τα μέλη του ή οι αναπληρωτές τους και εφόσον συμφωνούν στην πραγματοποίηση της συνεδρίασης. </w:t>
      </w:r>
    </w:p>
    <w:p w:rsidR="001F1309" w:rsidRPr="00426B50" w:rsidRDefault="002A0566" w:rsidP="003A564A">
      <w:pPr>
        <w:suppressAutoHyphens/>
        <w:spacing w:after="0" w:line="288" w:lineRule="auto"/>
        <w:jc w:val="both"/>
        <w:rPr>
          <w:rFonts w:eastAsia="Arial Unicode MS" w:cs="Arial"/>
          <w:color w:val="000000"/>
          <w:kern w:val="1"/>
          <w:sz w:val="22"/>
          <w:lang w:eastAsia="zh-CN"/>
        </w:rPr>
      </w:pPr>
      <w:r>
        <w:rPr>
          <w:rFonts w:eastAsia="Arial Unicode MS" w:cs="Arial"/>
          <w:color w:val="000000"/>
          <w:kern w:val="1"/>
          <w:sz w:val="22"/>
          <w:lang w:eastAsia="zh-CN"/>
        </w:rPr>
        <w:t>13</w:t>
      </w:r>
      <w:r w:rsidR="001F1309" w:rsidRPr="00426B50">
        <w:rPr>
          <w:rFonts w:eastAsia="Arial Unicode MS" w:cs="Arial"/>
          <w:color w:val="000000"/>
          <w:kern w:val="1"/>
          <w:sz w:val="22"/>
          <w:lang w:eastAsia="zh-CN"/>
        </w:rPr>
        <w:t xml:space="preserve">.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και Κοινωνικών Υποθέσεων μπορεί να ορίζονται ελάχιστες τεχνικές προδιαγραφές ασφάλειας για την εγκυρότητα της συνεδρίασης. </w:t>
      </w:r>
    </w:p>
    <w:p w:rsidR="001F1309" w:rsidRPr="00426B50" w:rsidRDefault="002A0566" w:rsidP="003A564A">
      <w:pPr>
        <w:suppressAutoHyphens/>
        <w:spacing w:after="0" w:line="288" w:lineRule="auto"/>
        <w:jc w:val="both"/>
        <w:rPr>
          <w:rFonts w:eastAsia="Arial Unicode MS" w:cs="Arial"/>
          <w:color w:val="000000"/>
          <w:kern w:val="1"/>
          <w:sz w:val="22"/>
          <w:lang w:eastAsia="zh-CN"/>
        </w:rPr>
      </w:pPr>
      <w:r>
        <w:rPr>
          <w:rFonts w:eastAsia="Arial Unicode MS" w:cs="Arial"/>
          <w:color w:val="000000"/>
          <w:kern w:val="1"/>
          <w:sz w:val="22"/>
          <w:lang w:eastAsia="zh-CN"/>
        </w:rPr>
        <w:t>14</w:t>
      </w:r>
      <w:r w:rsidR="001F1309" w:rsidRPr="00426B50">
        <w:rPr>
          <w:rFonts w:eastAsia="Arial Unicode MS" w:cs="Arial"/>
          <w:color w:val="000000"/>
          <w:kern w:val="1"/>
          <w:sz w:val="22"/>
          <w:lang w:eastAsia="zh-CN"/>
        </w:rPr>
        <w:t xml:space="preserve">. Με κοινή απόφαση των Υπουργών Οικονομικών και Εργασίας και Κοινωνικών Υποθέσεων καθορίζονται οι αποδοχές του Διοικητή και των Υποδιοικητών. Με όμοια απόφαση καθορίζεται και η μηνιαία αποζημίωση των προσώπων που συμμετέχουν στο Δ.Σ. </w:t>
      </w:r>
    </w:p>
    <w:p w:rsidR="001F1309" w:rsidRPr="00426B50" w:rsidRDefault="001F1309" w:rsidP="003A564A">
      <w:pPr>
        <w:pStyle w:val="3"/>
        <w:spacing w:before="0" w:line="288" w:lineRule="auto"/>
        <w:rPr>
          <w:rFonts w:eastAsia="Arial Unicode MS"/>
          <w:color w:val="000000"/>
        </w:rPr>
      </w:pPr>
    </w:p>
    <w:p w:rsidR="001F1309" w:rsidRPr="00426B50" w:rsidRDefault="001F1309" w:rsidP="003A564A">
      <w:pPr>
        <w:pStyle w:val="3"/>
        <w:spacing w:before="0" w:line="288" w:lineRule="auto"/>
        <w:rPr>
          <w:rFonts w:eastAsia="Arial Unicode MS" w:cs="font393"/>
          <w:color w:val="000000"/>
          <w:shd w:val="clear" w:color="auto" w:fill="FFFFFF"/>
        </w:rPr>
      </w:pPr>
      <w:bookmarkStart w:id="17" w:name="_Toc30688190"/>
      <w:r w:rsidRPr="00426B50">
        <w:rPr>
          <w:rFonts w:eastAsia="Arial Unicode MS" w:cs="font393"/>
          <w:color w:val="000000"/>
        </w:rPr>
        <w:t>Άρθρο 5</w:t>
      </w:r>
      <w:bookmarkEnd w:id="17"/>
    </w:p>
    <w:p w:rsidR="001F1309" w:rsidRPr="00426B50" w:rsidRDefault="001F1309" w:rsidP="003A564A">
      <w:pPr>
        <w:pStyle w:val="3"/>
        <w:spacing w:before="0" w:line="288" w:lineRule="auto"/>
        <w:rPr>
          <w:rFonts w:eastAsia="Arial Unicode MS" w:cs="font393"/>
          <w:color w:val="000000"/>
        </w:rPr>
      </w:pPr>
      <w:bookmarkStart w:id="18" w:name="_Toc30688191"/>
      <w:r w:rsidRPr="00426B50">
        <w:rPr>
          <w:rFonts w:eastAsia="Arial Unicode MS" w:cs="font393"/>
          <w:color w:val="000000"/>
          <w:shd w:val="clear" w:color="auto" w:fill="FFFFFF"/>
        </w:rPr>
        <w:t>Μεταβατική Διάταξη για τις Αρμοδιότητες της Διοίκησης, του Διοικητικού Συμβουλίου, των Κεντρικών και Περιφερειακών Υπηρεσιών του εντασσόμενου στον e-Ε.Φ.Κ.Α. φορέα του Ε.Τ.Ε.Α.Ε.Π.</w:t>
      </w:r>
      <w:bookmarkEnd w:id="18"/>
      <w:r w:rsidRPr="00426B50">
        <w:rPr>
          <w:rFonts w:eastAsia="Arial Unicode MS" w:cs="font393"/>
          <w:color w:val="000000"/>
          <w:shd w:val="clear" w:color="auto" w:fill="FFFFFF"/>
        </w:rPr>
        <w:t xml:space="preserve"> </w:t>
      </w:r>
    </w:p>
    <w:p w:rsidR="001F1309" w:rsidRPr="00426B50" w:rsidRDefault="001F1309" w:rsidP="003A564A">
      <w:pPr>
        <w:tabs>
          <w:tab w:val="left" w:pos="7513"/>
        </w:tabs>
        <w:suppressAutoHyphens/>
        <w:spacing w:after="0" w:line="288" w:lineRule="auto"/>
        <w:ind w:right="84"/>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Προστίθεται άρθρο 69ΙΓ στον Ν.4387/2016 ως εξής:</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1. Από την ένταξη του Ε.Τ.Ε.Α.Ε.Π. στον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 στις 1-3-2020 λήγει αζημίως για το δημόσιο η θητεία του Διοικητή και των Υποδιοικητών του Ε.Τ.Ε.Α.Ε.Π. και καταργείται το Διοικητικό του Συμβούλιο.</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2. Για τις αρμοδιότητες και για τους όρους λειτουργίας του Διοικητικού Συμβουλίου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του Διοικητή, των Υποδιοικητών και όλων των υπηρεσιών, γενικών διευθύνσεων, διευθύνσεων και τμημάτων, εφαρμόζονται οι κείμενες διατάξεις του ν.4387/2016, όπως αυτός ισχύει, και του Π.Δ. 8/2019, όπως ισχύει. Το Διοικητικό Συμβούλιο και ο Διοικητής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ασκούν τις αρμοδιότητές τους, όπως προβλέπονται από τα άρθρα 59 και 60 του ν.4387/2016, επί όλων των υπηρεσιών, γενικών διευθύνσεων, διευθύνσεων, τμημάτων και </w:t>
      </w:r>
      <w:r w:rsidRPr="00426B50">
        <w:rPr>
          <w:rFonts w:eastAsia="Arial Unicode MS" w:cs="Arial"/>
          <w:color w:val="000000"/>
          <w:kern w:val="1"/>
          <w:sz w:val="22"/>
          <w:shd w:val="clear" w:color="auto" w:fill="FFFFFF"/>
          <w:lang w:eastAsia="zh-CN"/>
        </w:rPr>
        <w:lastRenderedPageBreak/>
        <w:t>προσωπικού και του εντασσόμενου φορέα του Ε.Τ.Ε.Α.Ε.Π. Ο Διοικητής και οι Υποδιοικητές του Ε.Φ.Κ.Α. συνεχίζουν χωρίς διακοπή τη θητεία τους και μετά την προβλεπόμενη στο άρθρο 51</w:t>
      </w:r>
      <w:r w:rsidRPr="00426B50">
        <w:rPr>
          <w:rFonts w:eastAsia="Arial Unicode MS" w:cs="Arial"/>
          <w:color w:val="000000"/>
          <w:kern w:val="1"/>
          <w:sz w:val="22"/>
          <w:shd w:val="clear" w:color="auto" w:fill="FFFFFF"/>
          <w:vertAlign w:val="superscript"/>
          <w:lang w:eastAsia="zh-CN"/>
        </w:rPr>
        <w:t>Α</w:t>
      </w:r>
      <w:r w:rsidRPr="00426B50">
        <w:rPr>
          <w:rFonts w:eastAsia="Arial Unicode MS" w:cs="Arial"/>
          <w:color w:val="000000"/>
          <w:kern w:val="1"/>
          <w:sz w:val="22"/>
          <w:shd w:val="clear" w:color="auto" w:fill="FFFFFF"/>
          <w:lang w:eastAsia="zh-CN"/>
        </w:rPr>
        <w:t xml:space="preserve"> του νόμου 4387/2016, όπως προστέθηκε με το νόμο αυτό, μετονομασία του Ε.Φ.Κ.Α. σε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 και έ</w:t>
      </w:r>
      <w:r w:rsidR="00E11066" w:rsidRPr="00426B50">
        <w:rPr>
          <w:rFonts w:eastAsia="Arial Unicode MS" w:cs="Arial"/>
          <w:color w:val="000000"/>
          <w:kern w:val="1"/>
          <w:sz w:val="22"/>
          <w:shd w:val="clear" w:color="auto" w:fill="FFFFFF"/>
          <w:lang w:eastAsia="zh-CN"/>
        </w:rPr>
        <w:t xml:space="preserve">νταξη σε αυτόν του Ε.Τ.Ε.Α.Ε.Π. και διορίζονται δύο νέοι Υποδιοικητές  σύμφωνα με τις διατάξεις του άρθρου 57  του νόμου 4387/2016, όπως </w:t>
      </w:r>
      <w:r w:rsidR="00AF1DBA">
        <w:rPr>
          <w:rFonts w:eastAsia="Arial Unicode MS" w:cs="Arial"/>
          <w:color w:val="000000"/>
          <w:kern w:val="1"/>
          <w:sz w:val="22"/>
          <w:shd w:val="clear" w:color="auto" w:fill="FFFFFF"/>
          <w:lang w:eastAsia="zh-CN"/>
        </w:rPr>
        <w:t xml:space="preserve"> τροποποιήθηκε </w:t>
      </w:r>
      <w:r w:rsidR="00E11066" w:rsidRPr="00426B50">
        <w:rPr>
          <w:rFonts w:eastAsia="Arial Unicode MS" w:cs="Arial"/>
          <w:color w:val="000000"/>
          <w:kern w:val="1"/>
          <w:sz w:val="22"/>
          <w:shd w:val="clear" w:color="auto" w:fill="FFFFFF"/>
          <w:lang w:eastAsia="zh-CN"/>
        </w:rPr>
        <w:t>με το νόμο αυτό,</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3. Από 1-3-2020, η διάρθρωση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  προβλέπεται στον Οργανισμό του (Π.Δ. 8/2019), όπως κάθε φόρα ισχύει.</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4. Μέχρι την τοποθέτηση των υπαλλήλων του Ε.Τ.Ε.Α.Ε.Π. στις οργανικές μονάδες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όπως προβλέπονται στον Οργανισμό του (Π.Δ. 8/2019,) και το αργότερο μέχρι 30.6.2020 οι υπηρεσίες του Ε.Τ.Ε.Α.Ε.Π. εξακολουθούν να λειτουργούν με την ίδια οργανωτική δομή, αρμοδιότητες, προσωπικό και προϊσταμένους οργανικών μονάδων υπό τον Διοικητή και το Διοικητικό Συμβούλιο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p>
    <w:p w:rsidR="00AF1DBA"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5. Μέχρι 30.6.2020 οι ασφαλισμένοι και οι συνταξιούχοι εξακολουθούν να εξυπηρετούνται από τις υφιστάμενες υπηρεσίες του εντασσόμενου φορέα του ΕΤ.Ε.Α.Ε.Π. Η ιστοσελίδα και όλες οι ηλεκτρονικές υπηρεσίες πληροφορικής εξακολουθούν να λειτουργούν και συνεχίζει η έκδοση ξεχωριστού ειδοποιητηρίου εισφορών για τους μη μισθωτούς, μέχρι να καταστεί δυνατή η ενσωμάτωσή τους στις αντίστοιχες υπηρεσίες, ιστοσελίδα και ειδοποιητήριο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p>
    <w:p w:rsidR="001F1309" w:rsidRPr="00426B50" w:rsidRDefault="00AF1DBA" w:rsidP="003A564A">
      <w:pPr>
        <w:suppressAutoHyphens/>
        <w:spacing w:after="0" w:line="288" w:lineRule="auto"/>
        <w:jc w:val="both"/>
        <w:rPr>
          <w:rFonts w:eastAsia="Arial Unicode MS" w:cs="Arial"/>
          <w:color w:val="000000"/>
          <w:kern w:val="1"/>
          <w:sz w:val="22"/>
          <w:shd w:val="clear" w:color="auto" w:fill="FFFFFF"/>
          <w:lang w:eastAsia="zh-CN"/>
        </w:rPr>
      </w:pPr>
      <w:r>
        <w:rPr>
          <w:rFonts w:eastAsia="Arial Unicode MS" w:cs="Arial"/>
          <w:color w:val="000000"/>
          <w:kern w:val="1"/>
          <w:sz w:val="22"/>
          <w:shd w:val="clear" w:color="auto" w:fill="FFFFFF"/>
          <w:lang w:eastAsia="zh-CN"/>
        </w:rPr>
        <w:t>6</w:t>
      </w:r>
      <w:r w:rsidR="00BF6FF8" w:rsidRPr="00426B50">
        <w:rPr>
          <w:rFonts w:eastAsia="Arial Unicode MS" w:cs="Arial"/>
          <w:color w:val="000000"/>
          <w:kern w:val="1"/>
          <w:sz w:val="22"/>
          <w:shd w:val="clear" w:color="auto" w:fill="FFFFFF"/>
          <w:lang w:eastAsia="zh-CN"/>
        </w:rPr>
        <w:t>.</w:t>
      </w:r>
      <w:r w:rsidR="001F1309" w:rsidRPr="00426B50">
        <w:rPr>
          <w:rFonts w:eastAsia="Arial Unicode MS" w:cs="Arial"/>
          <w:color w:val="000000"/>
          <w:kern w:val="1"/>
          <w:sz w:val="22"/>
          <w:shd w:val="clear" w:color="auto" w:fill="FFFFFF"/>
          <w:lang w:eastAsia="zh-CN"/>
        </w:rPr>
        <w:t xml:space="preserve">Με απόφαση του Υπουργού Εργασίας και Κοινωνικών Υποθέσεων, μετά από γνώμη του Διοικητικού Συμβουλίου του </w:t>
      </w:r>
      <w:r w:rsidR="001F1309" w:rsidRPr="00426B50">
        <w:rPr>
          <w:rFonts w:eastAsia="Arial Unicode MS" w:cs="Arial"/>
          <w:color w:val="000000"/>
          <w:kern w:val="1"/>
          <w:sz w:val="22"/>
          <w:shd w:val="clear" w:color="auto" w:fill="FFFFFF"/>
          <w:lang w:val="en-US" w:eastAsia="zh-CN"/>
        </w:rPr>
        <w:t>e</w:t>
      </w:r>
      <w:r w:rsidR="001F1309" w:rsidRPr="00426B50">
        <w:rPr>
          <w:rFonts w:eastAsia="Arial Unicode MS" w:cs="Arial"/>
          <w:color w:val="000000"/>
          <w:kern w:val="1"/>
          <w:sz w:val="22"/>
          <w:shd w:val="clear" w:color="auto" w:fill="FFFFFF"/>
          <w:lang w:eastAsia="zh-CN"/>
        </w:rPr>
        <w:t>-Ε.Φ.Κ.Α., ρυθμίζεται κάθε λεπτομέρεια σχετική με τις διατάξεις του άρθρου αυτού.</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p>
    <w:p w:rsidR="001F1309" w:rsidRPr="00426B50" w:rsidRDefault="001F1309" w:rsidP="003A564A">
      <w:pPr>
        <w:pStyle w:val="3"/>
        <w:spacing w:before="0" w:line="288" w:lineRule="auto"/>
        <w:rPr>
          <w:rFonts w:eastAsia="Arial Unicode MS"/>
          <w:color w:val="000000"/>
          <w:shd w:val="clear" w:color="auto" w:fill="FFFFFF"/>
        </w:rPr>
      </w:pPr>
      <w:bookmarkStart w:id="19" w:name="_Toc30688192"/>
      <w:r w:rsidRPr="00426B50">
        <w:rPr>
          <w:rFonts w:eastAsia="Arial Unicode MS"/>
          <w:color w:val="000000"/>
          <w:shd w:val="clear" w:color="auto" w:fill="FFFFFF"/>
        </w:rPr>
        <w:t>Άρθρο 6</w:t>
      </w:r>
      <w:bookmarkEnd w:id="19"/>
    </w:p>
    <w:p w:rsidR="001F1309" w:rsidRPr="00426B50" w:rsidRDefault="001F1309" w:rsidP="003A564A">
      <w:pPr>
        <w:pStyle w:val="3"/>
        <w:spacing w:before="0" w:line="288" w:lineRule="auto"/>
        <w:rPr>
          <w:rFonts w:eastAsia="Arial Unicode MS"/>
          <w:color w:val="000000"/>
        </w:rPr>
      </w:pPr>
      <w:bookmarkStart w:id="20" w:name="_Toc30688193"/>
      <w:r w:rsidRPr="00426B50">
        <w:rPr>
          <w:rFonts w:eastAsia="Arial Unicode MS"/>
          <w:color w:val="000000"/>
          <w:shd w:val="clear" w:color="auto" w:fill="FFFFFF"/>
        </w:rPr>
        <w:t>Περιουσία, Λογιστική και Οικονομική Λειτουργία Κλάδων Επικούρησης και Εφάπαξ Παροχών και του e–Ε.Φ.Κ.Α.</w:t>
      </w:r>
      <w:bookmarkEnd w:id="20"/>
    </w:p>
    <w:p w:rsidR="001F1309" w:rsidRPr="00426B50" w:rsidRDefault="001F1309" w:rsidP="003A564A">
      <w:pPr>
        <w:tabs>
          <w:tab w:val="left" w:pos="7513"/>
        </w:tabs>
        <w:suppressAutoHyphens/>
        <w:spacing w:after="0" w:line="288" w:lineRule="auto"/>
        <w:ind w:right="84"/>
        <w:jc w:val="both"/>
        <w:rPr>
          <w:rFonts w:eastAsia="Arial Unicode MS" w:cs="Arial"/>
          <w:color w:val="000000"/>
          <w:kern w:val="1"/>
          <w:sz w:val="22"/>
          <w:lang w:eastAsia="zh-CN"/>
        </w:rPr>
      </w:pPr>
      <w:r w:rsidRPr="00426B50">
        <w:rPr>
          <w:rFonts w:eastAsia="Arial Unicode MS" w:cs="Arial"/>
          <w:color w:val="000000"/>
          <w:kern w:val="1"/>
          <w:sz w:val="22"/>
          <w:shd w:val="clear" w:color="auto" w:fill="FFFFFF"/>
          <w:lang w:eastAsia="zh-CN"/>
        </w:rPr>
        <w:t>Προστίθεται άρθρο 70Α στον Ν.4387/2016 ως εξής:</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1. Το σύνολο του ενεργητικού και του παθητικού που προέρχεται από τους εντασσόμενους στο</w:t>
      </w:r>
      <w:r w:rsidR="009C4132">
        <w:rPr>
          <w:rFonts w:eastAsia="Arial Unicode MS" w:cs="Arial"/>
          <w:color w:val="000000"/>
          <w:kern w:val="1"/>
          <w:sz w:val="22"/>
          <w:lang w:eastAsia="zh-CN"/>
        </w:rPr>
        <w:t>ν e-Ε.Φ.Κ.Α. Κλάδους Επικουρικής Ασφάλισης</w:t>
      </w:r>
      <w:r w:rsidRPr="00426B50">
        <w:rPr>
          <w:rFonts w:eastAsia="Arial Unicode MS" w:cs="Arial"/>
          <w:color w:val="000000"/>
          <w:kern w:val="1"/>
          <w:sz w:val="22"/>
          <w:lang w:eastAsia="zh-CN"/>
        </w:rPr>
        <w:t xml:space="preserve"> και Εφάπαξ Παροχών του Ε.Τ.Ε.Α.Ε.Π., οι πόροι που προβλέπονται υπέρ αυτών από τις ισχύουσες διατάξεις, καθώς και η κινητή και ακίνητη περιουσία τους, περιέρχονται αυτοδίκαια στους αντίστοιχους αυτοτελείς κλάδους του, στον Κλάδο Επικουρικής Ασφάλισης και στον Κλάδο Εφάπαξ Παροχών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-Ε.Φ.Κ.Α., ως καθολικούς διαδόχους  τους. Ο e-Ε.Φ.Κ.Α. υπεισέρχεται στα πάσης φύσεως δικαιώματα και υποχρεώσεις των εντασσόμε</w:t>
      </w:r>
      <w:r w:rsidR="009C4132">
        <w:rPr>
          <w:rFonts w:eastAsia="Arial Unicode MS" w:cs="Arial"/>
          <w:color w:val="000000"/>
          <w:kern w:val="1"/>
          <w:sz w:val="22"/>
          <w:lang w:eastAsia="zh-CN"/>
        </w:rPr>
        <w:t>νων κλάδων Επικουρικής Ασφάλισης</w:t>
      </w:r>
      <w:r w:rsidRPr="00426B50">
        <w:rPr>
          <w:rFonts w:eastAsia="Arial Unicode MS" w:cs="Arial"/>
          <w:color w:val="000000"/>
          <w:kern w:val="1"/>
          <w:sz w:val="22"/>
          <w:lang w:eastAsia="zh-CN"/>
        </w:rPr>
        <w:t xml:space="preserve"> και Εφάπαξ Παροχών του Ε.Τ.Ε.Α.Ε.Π. ως οιονεί καθολικός διάδοχος αυτού. Για τη μεταβίβαση της κυριότητας των ακινήτων των</w:t>
      </w:r>
      <w:r w:rsidR="009C4132">
        <w:rPr>
          <w:rFonts w:eastAsia="Arial Unicode MS" w:cs="Arial"/>
          <w:color w:val="000000"/>
          <w:kern w:val="1"/>
          <w:sz w:val="22"/>
          <w:lang w:eastAsia="zh-CN"/>
        </w:rPr>
        <w:t xml:space="preserve"> εντασσόμενων κλάδων Επικουρικής Ασφάλισης</w:t>
      </w:r>
      <w:r w:rsidRPr="00426B50">
        <w:rPr>
          <w:rFonts w:eastAsia="Arial Unicode MS" w:cs="Arial"/>
          <w:color w:val="000000"/>
          <w:kern w:val="1"/>
          <w:sz w:val="22"/>
          <w:lang w:eastAsia="zh-CN"/>
        </w:rPr>
        <w:t xml:space="preserve"> και Εφάπαξ Παροχών του Ε.Τ.Ε.Α.Ε.Π., στον e-Ε.Φ.Κ.Α. εκδίδονται διαπιστωτικές πράξεις από τον Υπουργό Εργασίας και Κοινωνικών Υποθέσεων, οι οποίες μεταγράφονται ατελώς στα βιβλία μεταγραφών των οικείων υποθηκοφυλακείων ή κτηματολογικών γραφείων. Η μεταβίβαση της εν γένει περιουσίας γίνεται χωρίς την καταβολή φόρου, τέλους ή δικαιώματος υπέρ του Δημοσίου, οργανισμού τοπικής αυτοδιοίκησης ή άλλων νομικών προσώπων. Ειδικότερα, η μεταβίβαση της κινητής περιουσίας γίνεται χωρίς την τήρηση οποιουδήποτε τύπου, πράξης ή </w:t>
      </w:r>
      <w:r w:rsidRPr="00426B50">
        <w:rPr>
          <w:rFonts w:eastAsia="Arial Unicode MS" w:cs="Arial"/>
          <w:color w:val="000000"/>
          <w:kern w:val="1"/>
          <w:sz w:val="22"/>
          <w:lang w:eastAsia="zh-CN"/>
        </w:rPr>
        <w:lastRenderedPageBreak/>
        <w:t xml:space="preserve">συμβολαίου. Η μεταβίβαση αυτή, εφόσον περιλαμβάνει κινητές αξίες με δικαιώματα ψήφου, δεν υπάγεται στις διατάξεις του ν.3461/2006.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2. Το λογιστικό και οικονο</w:t>
      </w:r>
      <w:r w:rsidR="009C4132">
        <w:rPr>
          <w:rFonts w:eastAsia="Arial Unicode MS" w:cs="Arial"/>
          <w:color w:val="000000"/>
          <w:kern w:val="1"/>
          <w:sz w:val="22"/>
          <w:lang w:eastAsia="zh-CN"/>
        </w:rPr>
        <w:t>μικό έτος του κλάδου Επικουρικής ασφάλισης</w:t>
      </w:r>
      <w:r w:rsidRPr="00426B50">
        <w:rPr>
          <w:rFonts w:eastAsia="Arial Unicode MS" w:cs="Arial"/>
          <w:color w:val="000000"/>
          <w:kern w:val="1"/>
          <w:sz w:val="22"/>
          <w:lang w:eastAsia="zh-CN"/>
        </w:rPr>
        <w:t xml:space="preserve"> και του κλάδου εφάπαξ παροχών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-Ε.Φ.Κ.Α. ταυτίζεται με το ημ</w:t>
      </w:r>
      <w:r w:rsidR="009C4132">
        <w:rPr>
          <w:rFonts w:eastAsia="Arial Unicode MS" w:cs="Arial"/>
          <w:color w:val="000000"/>
          <w:kern w:val="1"/>
          <w:sz w:val="22"/>
          <w:lang w:eastAsia="zh-CN"/>
        </w:rPr>
        <w:t>ερολογιακό. Ο κλάδος Επικουρικής ασφάλισης</w:t>
      </w:r>
      <w:r w:rsidRPr="00426B50">
        <w:rPr>
          <w:rFonts w:eastAsia="Arial Unicode MS" w:cs="Arial"/>
          <w:color w:val="000000"/>
          <w:kern w:val="1"/>
          <w:sz w:val="22"/>
          <w:lang w:eastAsia="zh-CN"/>
        </w:rPr>
        <w:t xml:space="preserve"> και ο κλάδος εφάπαξ παροχών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διατηρούν οικονομική και λογιστική αυτοτέλεια, συντάσσουν προϋπολογισμό και καταρτίζουν οικονομικές καταστάσεις.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3. Ο προϋπολογισμός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περιλαμβάνει και τους αυτοτελείς προϋπολογισμούς του Κλάδου Επικουρικής Ασφάλισης και τον Κλάδου Εφάπαξ Παροχών του Ε.Τ.Ε.Α.Ε.Π., εγκρίνεται με απόφαση του Υπουργού Εργασίας και Κοινωνικών Υποθέσεων μετά από την έγκρισή του από το Διοικητικό Συμβούλιο (Δ.Σ.)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Με απόφαση του Δ.Σ.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δύναται να μεταβιβάζεται δικαίωμα υπογραφής στους Προϊσταμένους των οργανικών μονάδων της Γενικής Διεύθυνσης Οικονομικών Υπηρεσιών και Διοικητικής Υποστήριξης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σε θέματα εκτέλεσης του προϋπολογισμού.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4. Μέχρι την 31.12.2020 εξακολουθούν να εκτελούνται ο εγκεκριμένος προϋπολογισμός του Ε.Φ.Κ.Α. όπως κατατέθηκε προ της μετονομασίας του σε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-Ε.Φ.Κ.Α. και οι εγκεκριμένοι προϋπολογισμοί των</w:t>
      </w:r>
      <w:r w:rsidR="009C4132">
        <w:rPr>
          <w:rFonts w:eastAsia="Arial Unicode MS" w:cs="Arial"/>
          <w:color w:val="000000"/>
          <w:kern w:val="1"/>
          <w:sz w:val="22"/>
          <w:lang w:eastAsia="zh-CN"/>
        </w:rPr>
        <w:t xml:space="preserve"> εντασσομένων κλάδων Επικουρικής Ασφάλισης</w:t>
      </w:r>
      <w:r w:rsidRPr="00426B50">
        <w:rPr>
          <w:rFonts w:eastAsia="Arial Unicode MS" w:cs="Arial"/>
          <w:color w:val="000000"/>
          <w:kern w:val="1"/>
          <w:sz w:val="22"/>
          <w:lang w:eastAsia="zh-CN"/>
        </w:rPr>
        <w:t xml:space="preserve"> και Εφάπαξ Παροχών του Ε.Τ.Ε.Α.Ε.Π. και οι προβλεπόμενες οικονομικές καταστάσεις καταρτίζονται για το ίδιο οικονομικό έτος. Από 1.1.2021 εγκρίνεται ο ενοποιημένος προϋπολογισμός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5. Με απόφαση του Υπουργού Εργασίας και Κοινωνικών Υποθέσεων, δύναται να ανατίθενται σε εξωτερικούς αναδόχους οι υπηρεσίες υποστήριξης κλεισίματος λογιστικών βιβλίων και κατάρτισης οικονομικών καταστάσεων σύμφωνα με την κείμενη νομοθεσία.</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6. Μέχρι την έναρξη εφαρμογής του νέου λογιστικού πλαισίου Γενικής Κυβέρνησης σύμφωνα με το Π.Δ. 54/2018 (ΦΕΚ Α 103) οι οικονομικές υπηρεσίες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εφαρμόζουν το διπλογραφικό σύστημα για την τήρηση των λογιστικών βιβλίων, σύμφωνα με το Π.Δ. 80/1997 (Α' 68) και τις διατάξεις περί λογιστικού των Ν.Π.Δ.Δ..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7. Για τα θέματα οικονομικής οργάνωσης και λογιστικής λε</w:t>
      </w:r>
      <w:r w:rsidR="00464E67">
        <w:rPr>
          <w:rFonts w:eastAsia="Arial Unicode MS" w:cs="Arial"/>
          <w:color w:val="000000"/>
          <w:kern w:val="1"/>
          <w:sz w:val="22"/>
          <w:lang w:eastAsia="zh-CN"/>
        </w:rPr>
        <w:t>ιτουργίας των κλάδων Ε</w:t>
      </w:r>
      <w:r w:rsidR="009C4132">
        <w:rPr>
          <w:rFonts w:eastAsia="Arial Unicode MS" w:cs="Arial"/>
          <w:color w:val="000000"/>
          <w:kern w:val="1"/>
          <w:sz w:val="22"/>
          <w:lang w:eastAsia="zh-CN"/>
        </w:rPr>
        <w:t>πικουρικής ασφάλισης</w:t>
      </w:r>
      <w:r w:rsidRPr="00426B50">
        <w:rPr>
          <w:rFonts w:eastAsia="Arial Unicode MS" w:cs="Arial"/>
          <w:color w:val="000000"/>
          <w:kern w:val="1"/>
          <w:sz w:val="22"/>
          <w:lang w:eastAsia="zh-CN"/>
        </w:rPr>
        <w:t xml:space="preserve"> και εφάπαξ παροχών του Ε.Τ.Ε.Α.Ε.Π. που εντάσσονται στον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από 1-3-2020, εφαρμόζονται οι διατάξεις του Κανονισμού Οικονομικής Οργάνωσης και Λειτουργίας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8. Οι συμβάσεις τρίτων με το Ε.Τ.Ε.Α.Ε.Π. ή/και τους εντασσόμενους φορείς, τομείς, κλάδους και λογ</w:t>
      </w:r>
      <w:r w:rsidR="00464E67">
        <w:rPr>
          <w:rFonts w:eastAsia="Arial Unicode MS" w:cs="Arial"/>
          <w:color w:val="000000"/>
          <w:kern w:val="1"/>
          <w:sz w:val="22"/>
          <w:lang w:eastAsia="zh-CN"/>
        </w:rPr>
        <w:t>αριασμούς του Κλάδου Επικουρικής Ασφάλισης</w:t>
      </w:r>
      <w:r w:rsidRPr="00426B50">
        <w:rPr>
          <w:rFonts w:eastAsia="Arial Unicode MS" w:cs="Arial"/>
          <w:color w:val="000000"/>
          <w:kern w:val="1"/>
          <w:sz w:val="22"/>
          <w:lang w:eastAsia="zh-CN"/>
        </w:rPr>
        <w:t xml:space="preserve"> και του Κλάδου Εφάπαξ Παροχών του Ε.Τ.Ε.Α.Ε.Π. εξακολουθούν να ισχύουν έναντι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9. Εκκρεμείς δίκες που αφορούν διαφορές ή υποθέσεις του Ε.Τ.Ε.Α.Ε.Π ή/και των εντασσόμενων φορέων, τομέων, κλάδων και λογαριασμών του Ε.Τ.Ε.Α.Ε.Π. συνεχίζονται από τον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χωρίς να επέρχεται διακοπή δίκης. Δικαστικές αποφάσεις που εκδίδονται ισχύουν έναντι του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10. Ο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 xml:space="preserve">-Ε.Φ.Κ.Α. έχει τα ουσιαστικά, δικονομικά και οικονομικά προνόμια του Δημοσίου, απαλλάσσεται δε από κάθε τέλος, φόρο, παράβολο και κράτηση για την παράστασή του και εκπροσώπησή του ενώπιον παντός Δικαστηρίου και Αρχής, καθώς και για την άσκηση οποιουδήποτε ενδίκου βοηθήματος και μέσου ή άλλης διαδικαστικής πράξης ενώπιον τούτων. Το άρθρο 45 του Ν. 4607/2019 (ΦΕΚ 65Α/24-4-2019) εφαρμόζεται και στον </w:t>
      </w:r>
      <w:r w:rsidRPr="00426B50">
        <w:rPr>
          <w:rFonts w:eastAsia="Arial Unicode MS" w:cs="Arial"/>
          <w:color w:val="000000"/>
          <w:kern w:val="1"/>
          <w:sz w:val="22"/>
          <w:lang w:val="en-US" w:eastAsia="zh-CN"/>
        </w:rPr>
        <w:t>e</w:t>
      </w:r>
      <w:r w:rsidRPr="00426B50">
        <w:rPr>
          <w:rFonts w:eastAsia="Arial Unicode MS" w:cs="Arial"/>
          <w:color w:val="000000"/>
          <w:kern w:val="1"/>
          <w:sz w:val="22"/>
          <w:lang w:eastAsia="zh-CN"/>
        </w:rPr>
        <w:t>-Ε.Φ.Κ.Α.</w:t>
      </w:r>
    </w:p>
    <w:p w:rsidR="001F1309" w:rsidRPr="00426B50" w:rsidRDefault="001F1309" w:rsidP="003A564A">
      <w:pPr>
        <w:suppressAutoHyphens/>
        <w:spacing w:after="0" w:line="288" w:lineRule="auto"/>
        <w:jc w:val="both"/>
        <w:rPr>
          <w:rFonts w:eastAsia="Arial Unicode MS" w:cs="Arial"/>
          <w:b/>
          <w:color w:val="000000"/>
          <w:kern w:val="1"/>
          <w:sz w:val="22"/>
          <w:shd w:val="clear" w:color="auto" w:fill="FFFFFF"/>
          <w:lang w:eastAsia="zh-CN"/>
        </w:rPr>
      </w:pPr>
      <w:r w:rsidRPr="00426B50">
        <w:rPr>
          <w:rFonts w:eastAsia="Arial Unicode MS" w:cs="Arial"/>
          <w:color w:val="000000"/>
          <w:kern w:val="1"/>
          <w:sz w:val="22"/>
          <w:lang w:eastAsia="zh-CN"/>
        </w:rPr>
        <w:lastRenderedPageBreak/>
        <w:t>11. Με απόφαση του Υπουργού Εργασίας και Κοινωνικών Υποθέσεων, καθορίζεται κάθε ειδικότερο ζήτημα για την εφαρμογή του παρόντος άρθρου</w:t>
      </w:r>
    </w:p>
    <w:p w:rsidR="001F1309" w:rsidRPr="00426B50" w:rsidRDefault="001F1309" w:rsidP="003A564A">
      <w:pPr>
        <w:suppressAutoHyphens/>
        <w:spacing w:after="0" w:line="288" w:lineRule="auto"/>
        <w:jc w:val="center"/>
        <w:rPr>
          <w:rFonts w:eastAsia="Arial Unicode MS" w:cs="Arial"/>
          <w:b/>
          <w:color w:val="000000"/>
          <w:kern w:val="1"/>
          <w:sz w:val="22"/>
          <w:shd w:val="clear" w:color="auto" w:fill="FFFFFF"/>
          <w:lang w:eastAsia="zh-CN"/>
        </w:rPr>
      </w:pPr>
    </w:p>
    <w:p w:rsidR="001F1309" w:rsidRPr="00426B50" w:rsidRDefault="001F1309" w:rsidP="003A564A">
      <w:pPr>
        <w:pStyle w:val="3"/>
        <w:spacing w:before="0" w:line="288" w:lineRule="auto"/>
        <w:rPr>
          <w:rFonts w:eastAsia="Arial Unicode MS"/>
          <w:color w:val="000000"/>
        </w:rPr>
      </w:pPr>
      <w:bookmarkStart w:id="21" w:name="_Toc30688194"/>
      <w:r w:rsidRPr="00426B50">
        <w:rPr>
          <w:rFonts w:eastAsia="Arial Unicode MS"/>
          <w:color w:val="000000"/>
        </w:rPr>
        <w:t>Άρθρο 7</w:t>
      </w:r>
      <w:bookmarkEnd w:id="21"/>
    </w:p>
    <w:p w:rsidR="001F1309" w:rsidRPr="00426B50" w:rsidRDefault="001F1309" w:rsidP="003A564A">
      <w:pPr>
        <w:pStyle w:val="3"/>
        <w:spacing w:before="0" w:line="288" w:lineRule="auto"/>
        <w:rPr>
          <w:rFonts w:eastAsia="Arial Unicode MS"/>
          <w:color w:val="000000"/>
        </w:rPr>
      </w:pPr>
      <w:bookmarkStart w:id="22" w:name="_Toc30688195"/>
      <w:r w:rsidRPr="00426B50">
        <w:rPr>
          <w:rFonts w:eastAsia="Arial Unicode MS"/>
          <w:color w:val="000000"/>
        </w:rPr>
        <w:t>Μεταβατική Διάταξη Για Το Προσωπικό Του Ε.Τ.Ε.Α.Ε.Π.</w:t>
      </w:r>
      <w:bookmarkEnd w:id="22"/>
    </w:p>
    <w:p w:rsidR="001F1309" w:rsidRPr="00426B50" w:rsidRDefault="001F1309" w:rsidP="003A564A">
      <w:pPr>
        <w:tabs>
          <w:tab w:val="left" w:pos="7513"/>
        </w:tabs>
        <w:suppressAutoHyphens/>
        <w:spacing w:after="0" w:line="288" w:lineRule="auto"/>
        <w:ind w:right="84"/>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Προστίθεται άρθρο 71Α στον Ν.4387/2016 ως εξής:</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1.Το πάσης φύσεως προσωπικό και οι δικηγόροι με έμμισθη εντολή που υπηρετούν στο Ε.Τ.Ε.Α.Ε.Π. μεταφέρονται από 1-3-2020 στον e-Ε.Φ.Κ.Α με την ίδια εργασιακή σχέση, οργανική θέση, βαθμό και μισθολογικό κλιμάκιο που κατέχουν από την ημερομηνία ένταξής τους. Όλες οι κενές οργανικές θέσεις του Ε.Τ.Ε.Α.Ε.Π. μεταφέρονται στον e-Ε.Φ.Κ.Α.</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2. Οι συμβάσεις έργου ή παροχής υπηρεσιών φυσικών προσώπων που παρείχαν υπηρεσίες στο Ε.Τ.Ε.Α.Ε.Π. κατ’ αποκοπή συνεχίζονται και με τον e-Ε.Φ.Κ.Α., μέχρι τη λήξη τους.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shd w:val="clear" w:color="auto" w:fill="FFFFFF"/>
          <w:lang w:eastAsia="zh-CN"/>
        </w:rPr>
        <w:t xml:space="preserve">3. Διαδικασίες για πλήρωση θέσεων που βρίσκονται σε εξέλιξη στον εντασσόμενο φορέα του Ε.Τ.Ε.Α.Ε.Π. συνεχίζονται κανονικά για λογαριασμό του e-Ε.Φ.Κ.Α.. Το προσλαμβανόμενο προσωπικό και οι αντίστοιχες οργανικές θέσεις μεταφέρονται στον e-Ε.Φ.Κ.Α.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4. α. Για το προσωπικό που υπηρετεί με απόσπαση ή διάθεση </w:t>
      </w:r>
      <w:r w:rsidRPr="00426B50">
        <w:rPr>
          <w:rFonts w:eastAsia="Arial Unicode MS" w:cs="Arial"/>
          <w:color w:val="000000"/>
          <w:kern w:val="1"/>
          <w:sz w:val="22"/>
          <w:shd w:val="clear" w:color="auto" w:fill="FFFFFF"/>
          <w:lang w:eastAsia="zh-CN"/>
        </w:rPr>
        <w:t>στο Ε.Τ.Ε.Α.Ε.Π.</w:t>
      </w:r>
      <w:r w:rsidRPr="00426B50">
        <w:rPr>
          <w:rFonts w:eastAsia="Arial Unicode MS" w:cs="Arial"/>
          <w:color w:val="000000"/>
          <w:kern w:val="1"/>
          <w:sz w:val="22"/>
          <w:lang w:eastAsia="zh-CN"/>
        </w:rPr>
        <w:t xml:space="preserve">, όπως και για το προσωπικό που τοποθετήθηκε σε πλαίσιο εφαρμογής ειδικών προγραμμάτων του Ο.Α.Ε.Δ. εφαρμόζεται αναλόγως η ρύθμιση της παραγράφου 1. Μετά τη μεταφορά, η απόσπαση, η διάθεση ή ο χρόνος παροχής υπηρεσίας αντίστοιχα εξακολουθούν να ισχύουν  μέχρι την προβλεπόμενη  λήξη τους, εκτός αν αποφασίσει την διακοπή τους το Δ.Σ. του e-Ε.Φ.Κ.Α. Η υπηρεσιακή και μισθολογική κατάσταση των υπαλλήλων αυτών διέπεται από το ισχύον εκάστοτε μισθολόγιο των υπηρεσιών από τις οποίες προέρχονται. Η δαπάνη της εν γένει μισθοδοσίας τους, καθώς και οι αντίστοιχες ασφαλιστικές εισφορές εργοδότη: αα. όσον αφορά τους αποσπασμένους στον εντασσόμενο φορέα του Ε.Τ.Ε.Α.Ε.Π από τη ΔΕΗ Α.Ε., τη ΔΕΔΔΗΕ Α.Ε. και τον ΟΤΕ Α.Ε. βαρύνουν τις εταιρείες αυτές και ο </w:t>
      </w:r>
      <w:r w:rsidRPr="00426B50">
        <w:rPr>
          <w:rFonts w:eastAsia="Arial Unicode MS" w:cs="Arial"/>
          <w:color w:val="000000"/>
          <w:kern w:val="1"/>
          <w:sz w:val="22"/>
          <w:shd w:val="clear" w:color="auto" w:fill="FFFFFF"/>
          <w:lang w:eastAsia="zh-CN"/>
        </w:rPr>
        <w:t xml:space="preserve">e-Ε.Φ.Κ.Α. </w:t>
      </w:r>
      <w:r w:rsidRPr="00426B50">
        <w:rPr>
          <w:rFonts w:eastAsia="Arial Unicode MS" w:cs="Arial"/>
          <w:color w:val="000000"/>
          <w:kern w:val="1"/>
          <w:sz w:val="22"/>
          <w:lang w:eastAsia="zh-CN"/>
        </w:rPr>
        <w:t xml:space="preserve">αποδίδει στις εταιρείες το ύψος της δαπάνης μισθοδοσίας τους που προκύπτει από την ανάλογη εφαρμογή των διατάξεων του Κεφαλαίου Β' του Ν. 4354/2015 που αφορούν στο μισθολογικό κόστος των υπαλλήλων του άρθρου 1 του ίδιου νόμου και ββ. όσον αφορά στους λοιπούς, βάσει της παραγράφου αυτής, υπηρετούντες με διάθεση υπαλλήλους βαρύνουν τους φορείς από τους οποίους προέρχονται. Οι ανωτέρω υπάλληλοι κατά τον χρόνο της υπηρεσίας τους στον </w:t>
      </w:r>
      <w:r w:rsidRPr="00426B50">
        <w:rPr>
          <w:rFonts w:eastAsia="Arial Unicode MS" w:cs="Arial"/>
          <w:color w:val="000000"/>
          <w:kern w:val="1"/>
          <w:sz w:val="22"/>
          <w:shd w:val="clear" w:color="auto" w:fill="FFFFFF"/>
          <w:lang w:eastAsia="zh-CN"/>
        </w:rPr>
        <w:t>e-Ε.Φ.Κ.Α.</w:t>
      </w:r>
      <w:r w:rsidRPr="00426B50">
        <w:rPr>
          <w:rFonts w:eastAsia="Arial Unicode MS" w:cs="Arial"/>
          <w:color w:val="000000"/>
          <w:kern w:val="1"/>
          <w:sz w:val="22"/>
          <w:lang w:eastAsia="zh-CN"/>
        </w:rPr>
        <w:t xml:space="preserve"> και κατά την εκτέλεση αυτής υπέχουν τις ευθύνες δημοσίου υπαλλήλου. β. Η απόσπαση υπαλλήλων</w:t>
      </w:r>
      <w:r w:rsidRPr="00426B50">
        <w:rPr>
          <w:rFonts w:eastAsia="Arial Unicode MS" w:cs="Arial"/>
          <w:color w:val="000000"/>
          <w:kern w:val="1"/>
          <w:sz w:val="22"/>
          <w:shd w:val="clear" w:color="auto" w:fill="FFFFFF"/>
          <w:lang w:eastAsia="zh-CN"/>
        </w:rPr>
        <w:t xml:space="preserve"> </w:t>
      </w:r>
      <w:r w:rsidRPr="00426B50">
        <w:rPr>
          <w:rFonts w:eastAsia="Arial Unicode MS" w:cs="Arial"/>
          <w:color w:val="000000"/>
          <w:kern w:val="1"/>
          <w:sz w:val="22"/>
          <w:lang w:eastAsia="zh-CN"/>
        </w:rPr>
        <w:t xml:space="preserve">του εντασσομένου στον </w:t>
      </w:r>
      <w:r w:rsidRPr="00426B50">
        <w:rPr>
          <w:rFonts w:eastAsia="Arial Unicode MS" w:cs="Arial"/>
          <w:color w:val="000000"/>
          <w:kern w:val="1"/>
          <w:sz w:val="22"/>
          <w:shd w:val="clear" w:color="auto" w:fill="FFFFFF"/>
          <w:lang w:eastAsia="zh-CN"/>
        </w:rPr>
        <w:t>e-Ε.Φ.Κ.Α.</w:t>
      </w:r>
      <w:r w:rsidRPr="00426B50">
        <w:rPr>
          <w:rFonts w:eastAsia="Arial Unicode MS" w:cs="Arial"/>
          <w:color w:val="000000"/>
          <w:kern w:val="1"/>
          <w:sz w:val="22"/>
          <w:lang w:eastAsia="zh-CN"/>
        </w:rPr>
        <w:t xml:space="preserve"> φορέα του Ε</w:t>
      </w:r>
      <w:r w:rsidRPr="00426B50">
        <w:rPr>
          <w:rFonts w:eastAsia="Arial Unicode MS" w:cs="Arial"/>
          <w:color w:val="000000"/>
          <w:kern w:val="1"/>
          <w:sz w:val="22"/>
          <w:shd w:val="clear" w:color="auto" w:fill="FFFFFF"/>
          <w:lang w:eastAsia="zh-CN"/>
        </w:rPr>
        <w:t xml:space="preserve">.Τ.Ε.Α.Ε.Π. </w:t>
      </w:r>
      <w:r w:rsidRPr="00426B50">
        <w:rPr>
          <w:rFonts w:eastAsia="Arial Unicode MS" w:cs="Arial"/>
          <w:color w:val="000000"/>
          <w:kern w:val="1"/>
          <w:sz w:val="22"/>
          <w:lang w:eastAsia="zh-CN"/>
        </w:rPr>
        <w:t xml:space="preserve">εξακολουθεί να ισχύει μέχρι τη λήξη της. </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lang w:eastAsia="zh-CN"/>
        </w:rPr>
        <w:t xml:space="preserve">5. Οι διατάξεις της Φ.10050/οικ.20496/4067/4.8.2008 (Β' 1579) κοινής απόφασης των Υπουργών Ανάπτυξης και Απασχόλησης και Κοινωνικής Προστασίας ισχύουν και στον </w:t>
      </w:r>
      <w:r w:rsidRPr="00426B50">
        <w:rPr>
          <w:rFonts w:eastAsia="Arial Unicode MS" w:cs="Arial"/>
          <w:color w:val="000000"/>
          <w:kern w:val="1"/>
          <w:sz w:val="22"/>
          <w:shd w:val="clear" w:color="auto" w:fill="FFFFFF"/>
          <w:lang w:eastAsia="zh-CN"/>
        </w:rPr>
        <w:t>e-Ε.Φ.Κ.Α.</w:t>
      </w:r>
      <w:r w:rsidRPr="00426B50">
        <w:rPr>
          <w:rFonts w:eastAsia="Arial Unicode MS" w:cs="Arial"/>
          <w:color w:val="000000"/>
          <w:kern w:val="1"/>
          <w:sz w:val="22"/>
          <w:lang w:eastAsia="zh-CN"/>
        </w:rPr>
        <w:t xml:space="preserve"> για το αποσπασμένο </w:t>
      </w:r>
      <w:r w:rsidRPr="00426B50">
        <w:rPr>
          <w:rFonts w:eastAsia="Arial Unicode MS" w:cs="Arial"/>
          <w:color w:val="000000"/>
          <w:kern w:val="1"/>
          <w:sz w:val="22"/>
          <w:shd w:val="clear" w:color="auto" w:fill="FFFFFF"/>
          <w:lang w:eastAsia="zh-CN"/>
        </w:rPr>
        <w:t xml:space="preserve">στον εντασσόμενο φορέα του Ε.Τ.Ε.Α.Ε.Π. </w:t>
      </w:r>
      <w:r w:rsidRPr="00426B50">
        <w:rPr>
          <w:rFonts w:eastAsia="Arial Unicode MS" w:cs="Arial"/>
          <w:color w:val="000000"/>
          <w:kern w:val="1"/>
          <w:sz w:val="22"/>
          <w:lang w:eastAsia="zh-CN"/>
        </w:rPr>
        <w:t xml:space="preserve">προσωπικό της ΔΕΗ Α.Ε. και τις ΔΕΔΔΗΕ Α.Ε.. </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lang w:eastAsia="zh-CN"/>
        </w:rPr>
        <w:t xml:space="preserve">6. α. Μέχρι 30-6-2020 το πάσης φύσεως προσωπικό του Ε.Τ.Ε.Α.Ε.Π. τοποθετείται με απόφαση του Διοικητή του </w:t>
      </w:r>
      <w:r w:rsidRPr="00426B50">
        <w:rPr>
          <w:rFonts w:eastAsia="Arial Unicode MS" w:cs="Arial"/>
          <w:color w:val="000000"/>
          <w:kern w:val="1"/>
          <w:sz w:val="22"/>
          <w:shd w:val="clear" w:color="auto" w:fill="FFFFFF"/>
          <w:lang w:eastAsia="zh-CN"/>
        </w:rPr>
        <w:t>e-Ε.Φ.Κ.Α</w:t>
      </w:r>
      <w:r w:rsidRPr="00426B50">
        <w:rPr>
          <w:rFonts w:eastAsia="Arial Unicode MS" w:cs="Arial"/>
          <w:strike/>
          <w:color w:val="000000"/>
          <w:kern w:val="1"/>
          <w:sz w:val="22"/>
          <w:shd w:val="clear" w:color="auto" w:fill="FFFFFF"/>
          <w:lang w:eastAsia="zh-CN"/>
        </w:rPr>
        <w:t>.</w:t>
      </w:r>
      <w:r w:rsidRPr="00426B50">
        <w:rPr>
          <w:rFonts w:eastAsia="Arial Unicode MS" w:cs="Arial"/>
          <w:color w:val="000000"/>
          <w:kern w:val="1"/>
          <w:sz w:val="22"/>
          <w:shd w:val="clear" w:color="auto" w:fill="FFFFFF"/>
          <w:lang w:eastAsia="zh-CN"/>
        </w:rPr>
        <w:t xml:space="preserve"> στις θέσεις του </w:t>
      </w:r>
      <w:r w:rsidRPr="00426B50">
        <w:rPr>
          <w:rFonts w:eastAsia="Arial Unicode MS" w:cs="Arial"/>
          <w:color w:val="000000"/>
          <w:kern w:val="1"/>
          <w:sz w:val="22"/>
          <w:lang w:eastAsia="zh-CN"/>
        </w:rPr>
        <w:t xml:space="preserve">Οργανισμού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(Π.Δ. 8/2019), όπως ισχύει και στις θέσεις υπηρεσιακών δομών που διατηρήθηκαν σε ισχύ με τις προβλεπόμενες από την παράγραφο 3 του άρθρου 51 του νόμου 4445/2016 (236 Α΄) υπουργικές αποφάσεις. </w:t>
      </w:r>
      <w:r w:rsidRPr="00426B50">
        <w:rPr>
          <w:rFonts w:eastAsia="Arial Unicode MS" w:cs="Arial"/>
          <w:color w:val="000000"/>
          <w:kern w:val="1"/>
          <w:sz w:val="22"/>
          <w:lang w:eastAsia="zh-CN"/>
        </w:rPr>
        <w:t xml:space="preserve"> β. Με απόφαση του Διοικητή του </w:t>
      </w:r>
      <w:r w:rsidRPr="00426B50">
        <w:rPr>
          <w:rFonts w:eastAsia="Arial Unicode MS" w:cs="Arial"/>
          <w:color w:val="000000"/>
          <w:kern w:val="1"/>
          <w:sz w:val="22"/>
          <w:shd w:val="clear" w:color="auto" w:fill="FFFFFF"/>
          <w:lang w:eastAsia="zh-CN"/>
        </w:rPr>
        <w:t>e-Ε.Φ.Κ.Α.</w:t>
      </w:r>
      <w:r w:rsidRPr="00426B50">
        <w:rPr>
          <w:rFonts w:eastAsia="Arial Unicode MS" w:cs="Arial"/>
          <w:color w:val="000000"/>
          <w:kern w:val="1"/>
          <w:sz w:val="22"/>
          <w:lang w:eastAsia="zh-CN"/>
        </w:rPr>
        <w:t xml:space="preserve"> τοποθετούνται </w:t>
      </w:r>
      <w:r w:rsidRPr="00426B50">
        <w:rPr>
          <w:rFonts w:eastAsia="Arial Unicode MS" w:cs="Arial"/>
          <w:color w:val="000000"/>
          <w:kern w:val="1"/>
          <w:sz w:val="22"/>
          <w:lang w:eastAsia="zh-CN"/>
        </w:rPr>
        <w:lastRenderedPageBreak/>
        <w:t xml:space="preserve">προϊστάμενοι σε πάσης φύσεως οργανικές μονάδες του </w:t>
      </w:r>
      <w:r w:rsidRPr="00426B50">
        <w:rPr>
          <w:rFonts w:eastAsia="Arial Unicode MS" w:cs="Arial"/>
          <w:color w:val="000000"/>
          <w:kern w:val="1"/>
          <w:sz w:val="22"/>
          <w:shd w:val="clear" w:color="auto" w:fill="FFFFFF"/>
          <w:lang w:eastAsia="zh-CN"/>
        </w:rPr>
        <w:t>e-Ε.Φ.Κ.Α.</w:t>
      </w:r>
      <w:r w:rsidRPr="00426B50">
        <w:rPr>
          <w:rFonts w:eastAsia="Arial Unicode MS" w:cs="Arial"/>
          <w:color w:val="000000"/>
          <w:kern w:val="1"/>
          <w:sz w:val="22"/>
          <w:lang w:eastAsia="zh-CN"/>
        </w:rPr>
        <w:t xml:space="preserve"> υπάλληλοι που υπηρετούσαν στον</w:t>
      </w:r>
      <w:r w:rsidRPr="00426B50">
        <w:rPr>
          <w:rFonts w:eastAsia="Arial Unicode MS" w:cs="Arial"/>
          <w:color w:val="000000"/>
          <w:kern w:val="1"/>
          <w:sz w:val="22"/>
          <w:shd w:val="clear" w:color="auto" w:fill="FFFFFF"/>
          <w:lang w:eastAsia="zh-CN"/>
        </w:rPr>
        <w:t xml:space="preserve"> εντασσόμενο φορέα του ΕΤ.Ε.Α.Ε.Π.</w:t>
      </w:r>
      <w:r w:rsidRPr="00426B50">
        <w:rPr>
          <w:rFonts w:eastAsia="Arial Unicode MS" w:cs="Arial"/>
          <w:color w:val="000000"/>
          <w:kern w:val="1"/>
          <w:sz w:val="22"/>
          <w:lang w:eastAsia="zh-CN"/>
        </w:rPr>
        <w:t xml:space="preserve"> και ασκούσαν καθήκοντα προϊσταμένου του ίδιου επιπέδου, εφόσον έχουν επιλεγεί από το αρμόδιο Συμβούλιο. Οι προϊστάμενοι αυτοί ασκούν τα καθήκοντά τους μέχρι την επιλογή νέων προϊσταμένων, σύμφωνα με τις ισχύουσες διατάξεις. Αν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 Σε περίπτωση που τα ίδια κριτήρια πληρούνται από περισσότερους υπαλλήλους, η επιλογή διενεργείται με αιτιολογημένη απόφαση του Διοικητή του e–Ε.Φ.Κ.Α. γ. Για τις τοποθετήσεις προϊσταμένων στις θέσεις του Οργανισμού του e-Ε.Φ.Κ.Α. (Π.Δ. 8/2019), εφαρμόζεται το άρθρο 18 του Ν. 4492/2017, όπως ισχύει</w:t>
      </w:r>
      <w:r w:rsidRPr="00835D24">
        <w:t>.</w:t>
      </w:r>
      <w:r w:rsidRPr="00426B50">
        <w:rPr>
          <w:rFonts w:ascii="Arial" w:eastAsia="Arial Unicode MS" w:hAnsi="Arial" w:cs="Arial"/>
          <w:i/>
          <w:color w:val="000000"/>
          <w:kern w:val="1"/>
          <w:sz w:val="27"/>
          <w:lang w:eastAsia="zh-CN"/>
        </w:rPr>
        <w:t xml:space="preserve"> </w:t>
      </w:r>
      <w:r w:rsidRPr="00426B50">
        <w:rPr>
          <w:rFonts w:eastAsia="Arial Unicode MS" w:cs="Arial"/>
          <w:color w:val="000000"/>
          <w:kern w:val="1"/>
          <w:sz w:val="22"/>
          <w:lang w:eastAsia="zh-CN"/>
        </w:rPr>
        <w:t xml:space="preserve">Όλες οι διατάξεις του Οργανισμού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 (Π.Δ. 8/2019) εφαρμόζονται και επί του προσωπικού του εντασσόμενου φορέα του ΕΤ.Ε.Α.Ε.Π.</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7. Ο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w:t>
      </w:r>
      <w:r w:rsidR="00A22254">
        <w:rPr>
          <w:rFonts w:eastAsia="Arial Unicode MS" w:cs="Arial"/>
          <w:color w:val="000000"/>
          <w:kern w:val="1"/>
          <w:sz w:val="22"/>
          <w:shd w:val="clear" w:color="auto" w:fill="FFFFFF"/>
          <w:lang w:eastAsia="zh-CN"/>
        </w:rPr>
        <w:t>Ε.Φ.Κ.Α.</w:t>
      </w:r>
      <w:r w:rsidRPr="00426B50">
        <w:rPr>
          <w:rFonts w:eastAsia="Arial Unicode MS" w:cs="Arial"/>
          <w:color w:val="000000"/>
          <w:kern w:val="1"/>
          <w:sz w:val="22"/>
          <w:shd w:val="clear" w:color="auto" w:fill="FFFFFF"/>
          <w:lang w:eastAsia="zh-CN"/>
        </w:rPr>
        <w:t xml:space="preserve"> αποτελεί ενιαία αρχή κατά την έννοια του άρθρου 66 ΥΚ εντός των ορίων του ίδιου νομού. </w:t>
      </w:r>
    </w:p>
    <w:p w:rsidR="001F1309" w:rsidRPr="00426B50" w:rsidRDefault="001F1309" w:rsidP="003A564A">
      <w:pPr>
        <w:suppressAutoHyphens/>
        <w:spacing w:after="0" w:line="288" w:lineRule="auto"/>
        <w:jc w:val="both"/>
        <w:rPr>
          <w:rFonts w:eastAsia="Arial Unicode MS" w:cs="Calibri"/>
          <w:color w:val="000000"/>
          <w:kern w:val="1"/>
          <w:shd w:val="clear" w:color="auto" w:fill="FFFFFF"/>
          <w:lang w:eastAsia="zh-CN"/>
        </w:rPr>
      </w:pPr>
      <w:r w:rsidRPr="00426B50">
        <w:rPr>
          <w:rFonts w:eastAsia="Arial Unicode MS" w:cs="Arial"/>
          <w:color w:val="000000"/>
          <w:kern w:val="1"/>
          <w:sz w:val="22"/>
          <w:shd w:val="clear" w:color="auto" w:fill="FFFFFF"/>
          <w:lang w:eastAsia="zh-CN"/>
        </w:rPr>
        <w:t xml:space="preserve">8. Από </w:t>
      </w:r>
      <w:r w:rsidR="008F6334">
        <w:rPr>
          <w:rFonts w:eastAsia="Arial Unicode MS" w:cs="Arial"/>
          <w:color w:val="000000"/>
          <w:kern w:val="1"/>
          <w:sz w:val="22"/>
          <w:shd w:val="clear" w:color="auto" w:fill="FFFFFF"/>
          <w:lang w:eastAsia="zh-CN"/>
        </w:rPr>
        <w:t>30/6</w:t>
      </w:r>
      <w:r w:rsidRPr="00426B50">
        <w:rPr>
          <w:rFonts w:eastAsia="Arial Unicode MS" w:cs="Arial"/>
          <w:color w:val="000000"/>
          <w:kern w:val="1"/>
          <w:sz w:val="22"/>
          <w:shd w:val="clear" w:color="auto" w:fill="FFFFFF"/>
          <w:lang w:eastAsia="zh-CN"/>
        </w:rPr>
        <w:t xml:space="preserve">2020 λήγει αυτοδίκαια η θητεία των μελών του Υπηρεσιακού και Πειθαρχικού Συμβουλίου του Ε.Τ.Ε.Α.Ε.Π.. Για τα θέματα υπηρεσιακής κατάστασής τους οι υπάλληλοι του ΕΤΕΑΕΠ υπάγονται στο Υπηρεσιακό και Πειθαρχικό Συμβούλιο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w:t>
      </w:r>
      <w:r w:rsidR="00A22254">
        <w:rPr>
          <w:rFonts w:eastAsia="Arial Unicode MS" w:cs="Arial"/>
          <w:color w:val="000000"/>
          <w:kern w:val="1"/>
          <w:sz w:val="22"/>
          <w:shd w:val="clear" w:color="auto" w:fill="FFFFFF"/>
          <w:lang w:eastAsia="zh-CN"/>
        </w:rPr>
        <w:t>Ε.Φ.Κ.Α</w:t>
      </w:r>
      <w:r w:rsidR="00AF1DBA">
        <w:rPr>
          <w:rFonts w:eastAsia="Arial Unicode MS" w:cs="Arial"/>
          <w:color w:val="000000"/>
          <w:kern w:val="1"/>
          <w:sz w:val="22"/>
          <w:shd w:val="clear" w:color="auto" w:fill="FFFFFF"/>
          <w:lang w:eastAsia="zh-CN"/>
        </w:rPr>
        <w:t>.</w:t>
      </w:r>
    </w:p>
    <w:p w:rsidR="001F1309" w:rsidRPr="00426B50" w:rsidRDefault="001F1309" w:rsidP="003A564A">
      <w:pPr>
        <w:keepNext/>
        <w:keepLines/>
        <w:numPr>
          <w:ilvl w:val="2"/>
          <w:numId w:val="0"/>
        </w:numPr>
        <w:tabs>
          <w:tab w:val="num" w:pos="0"/>
        </w:tabs>
        <w:suppressAutoHyphens/>
        <w:spacing w:after="0" w:line="288" w:lineRule="auto"/>
        <w:ind w:left="720" w:hanging="720"/>
        <w:jc w:val="center"/>
        <w:outlineLvl w:val="2"/>
        <w:rPr>
          <w:rFonts w:ascii="Cambria" w:eastAsia="Arial Unicode MS" w:hAnsi="Cambria" w:cs="font393"/>
          <w:b/>
          <w:bCs/>
          <w:color w:val="000000"/>
          <w:kern w:val="1"/>
          <w:sz w:val="22"/>
          <w:shd w:val="clear" w:color="auto" w:fill="FFFFFF"/>
          <w:lang w:eastAsia="zh-CN"/>
        </w:rPr>
      </w:pPr>
    </w:p>
    <w:p w:rsidR="001F1309" w:rsidRPr="00426B50" w:rsidRDefault="001F1309" w:rsidP="003A564A">
      <w:pPr>
        <w:pStyle w:val="3"/>
        <w:spacing w:before="0" w:line="288" w:lineRule="auto"/>
        <w:rPr>
          <w:rFonts w:eastAsia="Arial Unicode MS"/>
          <w:color w:val="000000"/>
        </w:rPr>
      </w:pPr>
      <w:bookmarkStart w:id="23" w:name="_Toc30688196"/>
      <w:r w:rsidRPr="00426B50">
        <w:rPr>
          <w:rFonts w:eastAsia="Arial Unicode MS"/>
          <w:color w:val="000000"/>
        </w:rPr>
        <w:t>Άρθρο 8</w:t>
      </w:r>
      <w:bookmarkEnd w:id="23"/>
    </w:p>
    <w:p w:rsidR="001F1309" w:rsidRPr="00426B50" w:rsidRDefault="001F1309" w:rsidP="003A564A">
      <w:pPr>
        <w:pStyle w:val="3"/>
        <w:spacing w:before="0" w:line="288" w:lineRule="auto"/>
        <w:rPr>
          <w:rFonts w:eastAsia="Arial Unicode MS" w:cs="Arial"/>
          <w:color w:val="000000"/>
          <w:shd w:val="clear" w:color="auto" w:fill="FFFFFF"/>
        </w:rPr>
      </w:pPr>
      <w:bookmarkStart w:id="24" w:name="_Toc30688197"/>
      <w:r w:rsidRPr="00426B50">
        <w:rPr>
          <w:rFonts w:eastAsia="Arial Unicode MS"/>
          <w:color w:val="000000"/>
        </w:rPr>
        <w:t>Μεταβατικές Διατάξεις Ε.Τ.Ε.Α.Ε.Π.</w:t>
      </w:r>
      <w:bookmarkEnd w:id="24"/>
    </w:p>
    <w:p w:rsidR="001F1309" w:rsidRPr="00426B50" w:rsidRDefault="001F1309" w:rsidP="003A564A">
      <w:pPr>
        <w:tabs>
          <w:tab w:val="left" w:pos="7513"/>
        </w:tabs>
        <w:suppressAutoHyphens/>
        <w:spacing w:after="0" w:line="288" w:lineRule="auto"/>
        <w:ind w:right="84"/>
        <w:jc w:val="both"/>
        <w:rPr>
          <w:rFonts w:eastAsia="Arial Unicode MS" w:cs="Arial"/>
          <w:color w:val="000000"/>
          <w:kern w:val="1"/>
          <w:sz w:val="22"/>
          <w:lang w:eastAsia="zh-CN"/>
        </w:rPr>
      </w:pPr>
      <w:r w:rsidRPr="00426B50">
        <w:rPr>
          <w:rFonts w:eastAsia="Arial Unicode MS" w:cs="Arial"/>
          <w:color w:val="000000"/>
          <w:kern w:val="1"/>
          <w:sz w:val="22"/>
          <w:shd w:val="clear" w:color="auto" w:fill="FFFFFF"/>
          <w:lang w:eastAsia="zh-CN"/>
        </w:rPr>
        <w:t>Προστίθεται άρθρο 94Α στον Ν.4387/2016 ως εξής:</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lang w:eastAsia="zh-CN"/>
        </w:rPr>
        <w:t>1. Από</w:t>
      </w:r>
      <w:r w:rsidRPr="00426B50">
        <w:rPr>
          <w:rFonts w:eastAsia="Arial Unicode MS" w:cs="Arial"/>
          <w:color w:val="000000"/>
          <w:kern w:val="1"/>
          <w:sz w:val="22"/>
          <w:shd w:val="clear" w:color="auto" w:fill="FFFFFF"/>
          <w:lang w:eastAsia="zh-CN"/>
        </w:rPr>
        <w:t xml:space="preserve"> 1-3-2020</w:t>
      </w:r>
      <w:r w:rsidRPr="00426B50">
        <w:rPr>
          <w:rFonts w:eastAsia="Arial Unicode MS" w:cs="Arial"/>
          <w:color w:val="000000"/>
          <w:kern w:val="1"/>
          <w:sz w:val="22"/>
          <w:lang w:eastAsia="zh-CN"/>
        </w:rPr>
        <w:t xml:space="preserve">, όλα τα ασφαλιστέα πρόσωπα του εντασσόμενου ταμείου </w:t>
      </w:r>
      <w:r w:rsidRPr="00426B50">
        <w:rPr>
          <w:rFonts w:eastAsia="Arial Unicode MS" w:cs="Arial"/>
          <w:color w:val="000000"/>
          <w:kern w:val="1"/>
          <w:sz w:val="22"/>
          <w:shd w:val="clear" w:color="auto" w:fill="FFFFFF"/>
          <w:lang w:eastAsia="zh-CN"/>
        </w:rPr>
        <w:t>του Ε.Τ.Ε.Α.Ε.Π.</w:t>
      </w:r>
      <w:r w:rsidRPr="00426B50">
        <w:rPr>
          <w:rFonts w:eastAsia="Arial Unicode MS" w:cs="Arial"/>
          <w:color w:val="000000"/>
          <w:kern w:val="1"/>
          <w:sz w:val="22"/>
          <w:lang w:eastAsia="zh-CN"/>
        </w:rPr>
        <w:t>,</w:t>
      </w:r>
      <w:r w:rsidRPr="00426B50">
        <w:rPr>
          <w:rFonts w:eastAsia="Arial Unicode MS" w:cs="Arial"/>
          <w:color w:val="000000"/>
          <w:kern w:val="1"/>
          <w:sz w:val="22"/>
          <w:shd w:val="clear" w:color="auto" w:fill="FFFFFF"/>
          <w:lang w:eastAsia="zh-CN"/>
        </w:rPr>
        <w:t xml:space="preserve"> σύμφωνα με το άρθρο 76 του νόμου 4387/2016, </w:t>
      </w:r>
      <w:r w:rsidRPr="00426B50">
        <w:rPr>
          <w:rFonts w:eastAsia="Arial Unicode MS" w:cs="Arial"/>
          <w:color w:val="000000"/>
          <w:kern w:val="1"/>
          <w:sz w:val="22"/>
          <w:lang w:eastAsia="zh-CN"/>
        </w:rPr>
        <w:t xml:space="preserve">μεταφέρονται στον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r w:rsidRPr="00426B50">
        <w:rPr>
          <w:rFonts w:eastAsia="Arial Unicode MS" w:cs="Arial"/>
          <w:color w:val="000000"/>
          <w:kern w:val="1"/>
          <w:sz w:val="22"/>
          <w:lang w:eastAsia="zh-CN"/>
        </w:rPr>
        <w:t xml:space="preserve"> και θεωρούνται ασφαλισμένοι αυτού.</w:t>
      </w:r>
      <w:r w:rsidRPr="00426B50">
        <w:rPr>
          <w:rFonts w:eastAsia="Arial Unicode MS" w:cs="Calibri"/>
          <w:color w:val="000000"/>
          <w:kern w:val="1"/>
          <w:sz w:val="22"/>
          <w:lang w:eastAsia="zh-CN"/>
        </w:rPr>
        <w:t xml:space="preserve"> </w:t>
      </w:r>
      <w:r w:rsidRPr="00426B50">
        <w:rPr>
          <w:rFonts w:eastAsia="Arial Unicode MS" w:cs="Arial"/>
          <w:color w:val="000000"/>
          <w:kern w:val="1"/>
          <w:sz w:val="22"/>
          <w:lang w:eastAsia="zh-CN"/>
        </w:rPr>
        <w:t xml:space="preserve">Οι ασφαλισμένοι του εντασσόμενου ταμείου </w:t>
      </w:r>
      <w:r w:rsidRPr="00426B50">
        <w:rPr>
          <w:rFonts w:eastAsia="Arial Unicode MS" w:cs="Arial"/>
          <w:color w:val="000000"/>
          <w:kern w:val="1"/>
          <w:sz w:val="22"/>
          <w:shd w:val="clear" w:color="auto" w:fill="FFFFFF"/>
          <w:lang w:eastAsia="zh-CN"/>
        </w:rPr>
        <w:t>του Ε.Τ.Ε.Α.Ε.Π.</w:t>
      </w:r>
      <w:r w:rsidRPr="00426B50">
        <w:rPr>
          <w:rFonts w:eastAsia="Arial Unicode MS" w:cs="Arial"/>
          <w:color w:val="000000"/>
          <w:kern w:val="1"/>
          <w:sz w:val="22"/>
          <w:lang w:eastAsia="zh-CN"/>
        </w:rPr>
        <w:t xml:space="preserve"> εξακολουθούν να διέπονται από τις διατάξεις της νομοθεσίας αυτού, όπως κάθε φορά ισχύουν. </w:t>
      </w:r>
      <w:r w:rsidRPr="00426B50">
        <w:rPr>
          <w:rFonts w:eastAsia="Arial Unicode MS" w:cs="Arial"/>
          <w:color w:val="000000"/>
          <w:kern w:val="1"/>
          <w:sz w:val="22"/>
          <w:shd w:val="clear" w:color="auto" w:fill="FFFFFF"/>
          <w:lang w:eastAsia="zh-CN"/>
        </w:rPr>
        <w:t xml:space="preserve">Στον Κλάδο Επικουρικής Ασφάλισης και τον Κλάδο Εφάπαξ Παροχών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 μεταφέρονται αντίστοιχα όλα τα δικαιώματα και οι υποχρεώσεις των ασφαλισμένων και συνταξιούχων</w:t>
      </w:r>
      <w:r w:rsidRPr="00426B50">
        <w:rPr>
          <w:rFonts w:eastAsia="Arial Unicode MS" w:cs="Arial"/>
          <w:color w:val="000000"/>
          <w:kern w:val="1"/>
          <w:sz w:val="22"/>
          <w:lang w:eastAsia="zh-CN"/>
        </w:rPr>
        <w:t xml:space="preserve"> του εντασσόμενου ταμείου </w:t>
      </w:r>
      <w:r w:rsidRPr="00426B50">
        <w:rPr>
          <w:rFonts w:eastAsia="Arial Unicode MS" w:cs="Arial"/>
          <w:color w:val="000000"/>
          <w:kern w:val="1"/>
          <w:sz w:val="22"/>
          <w:shd w:val="clear" w:color="auto" w:fill="FFFFFF"/>
          <w:lang w:eastAsia="zh-CN"/>
        </w:rPr>
        <w:t xml:space="preserve">του Ε.Τ.Ε.Α.Ε.Π., ανεξάρτητα από την χρονική </w:t>
      </w:r>
      <w:r w:rsidR="00FE176A" w:rsidRPr="00426B50">
        <w:rPr>
          <w:rFonts w:eastAsia="Arial Unicode MS" w:cs="Arial"/>
          <w:color w:val="000000"/>
          <w:kern w:val="1"/>
          <w:sz w:val="22"/>
          <w:shd w:val="clear" w:color="auto" w:fill="FFFFFF"/>
          <w:lang w:eastAsia="zh-CN"/>
        </w:rPr>
        <w:t>περίοδο</w:t>
      </w:r>
      <w:r w:rsidRPr="00426B50">
        <w:rPr>
          <w:rFonts w:eastAsia="Arial Unicode MS" w:cs="Arial"/>
          <w:color w:val="000000"/>
          <w:kern w:val="1"/>
          <w:sz w:val="22"/>
          <w:shd w:val="clear" w:color="auto" w:fill="FFFFFF"/>
          <w:lang w:eastAsia="zh-CN"/>
        </w:rPr>
        <w:t xml:space="preserve"> ασφάλισής τους</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2. </w:t>
      </w:r>
      <w:r w:rsidRPr="00426B50">
        <w:rPr>
          <w:rFonts w:eastAsia="Arial Unicode MS" w:cs="Arial"/>
          <w:color w:val="000000"/>
          <w:kern w:val="1"/>
          <w:sz w:val="22"/>
          <w:lang w:eastAsia="zh-CN"/>
        </w:rPr>
        <w:t xml:space="preserve">Οι όροι και προϋποθέσεις συνταξιοδότησης, ο καθορισμός του ποσού επικουρικής σύνταξης και εφάπαξ και κάθε άλλη παροχή του εντασσόμενου ταμείου </w:t>
      </w:r>
      <w:r w:rsidRPr="00426B50">
        <w:rPr>
          <w:rFonts w:eastAsia="Arial Unicode MS" w:cs="Arial"/>
          <w:color w:val="000000"/>
          <w:kern w:val="1"/>
          <w:sz w:val="22"/>
          <w:shd w:val="clear" w:color="auto" w:fill="FFFFFF"/>
          <w:lang w:eastAsia="zh-CN"/>
        </w:rPr>
        <w:t xml:space="preserve">του Ε.Τ.Ε.Α.Ε.Π., όπως και κάθε θέμα που δεν προβλέπεται ρητώς στο παρόν, </w:t>
      </w:r>
      <w:r w:rsidRPr="00426B50">
        <w:rPr>
          <w:rFonts w:eastAsia="Arial Unicode MS" w:cs="Arial"/>
          <w:color w:val="000000"/>
          <w:kern w:val="1"/>
          <w:sz w:val="22"/>
          <w:lang w:eastAsia="zh-CN"/>
        </w:rPr>
        <w:t xml:space="preserve">εξακολουθούν να διέπονται από τις διατάξεις της νομοθεσίας αυτού, όπως ισχύουν και έχουν διαμορφωθεί μέχρι την έναρξη λειτουργίας του </w:t>
      </w:r>
      <w:r w:rsidRPr="00426B50">
        <w:rPr>
          <w:rFonts w:eastAsia="Arial Unicode MS" w:cs="Arial"/>
          <w:color w:val="000000"/>
          <w:kern w:val="1"/>
          <w:sz w:val="22"/>
          <w:shd w:val="clear" w:color="auto" w:fill="FFFFFF"/>
          <w:lang w:eastAsia="zh-CN"/>
        </w:rPr>
        <w:t>e–Ε.Φ.Κ.Α. την 1-3-2020</w:t>
      </w:r>
      <w:r w:rsidRPr="00426B50">
        <w:rPr>
          <w:rFonts w:eastAsia="Arial Unicode MS" w:cs="Arial"/>
          <w:color w:val="000000"/>
          <w:kern w:val="1"/>
          <w:sz w:val="22"/>
          <w:lang w:eastAsia="zh-CN"/>
        </w:rPr>
        <w:t>. Η πρόβλεψη αυτή καταλαμβάνει και τις ε</w:t>
      </w:r>
      <w:r w:rsidRPr="00426B50">
        <w:rPr>
          <w:rFonts w:eastAsia="Arial Unicode MS" w:cs="Arial"/>
          <w:color w:val="000000"/>
          <w:kern w:val="1"/>
          <w:sz w:val="22"/>
          <w:shd w:val="clear" w:color="auto" w:fill="FFFFFF"/>
          <w:lang w:eastAsia="zh-CN"/>
        </w:rPr>
        <w:t xml:space="preserve">κκρεμείς αιτήσεις κατά τον χρόνο έναρξης της λειτουργίας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p>
    <w:p w:rsidR="001F1309" w:rsidRPr="00426B50" w:rsidRDefault="001F1309" w:rsidP="003A564A">
      <w:pPr>
        <w:suppressAutoHyphens/>
        <w:spacing w:after="0" w:line="288" w:lineRule="auto"/>
        <w:jc w:val="both"/>
        <w:rPr>
          <w:rFonts w:eastAsia="Arial Unicode MS" w:cs="Arial"/>
          <w:color w:val="000000"/>
          <w:kern w:val="1"/>
          <w:sz w:val="22"/>
          <w:lang w:eastAsia="zh-CN"/>
        </w:rPr>
      </w:pPr>
      <w:r w:rsidRPr="00426B50">
        <w:rPr>
          <w:rFonts w:eastAsia="Arial Unicode MS" w:cs="Arial"/>
          <w:color w:val="000000"/>
          <w:kern w:val="1"/>
          <w:sz w:val="22"/>
          <w:shd w:val="clear" w:color="auto" w:fill="FFFFFF"/>
          <w:lang w:eastAsia="zh-CN"/>
        </w:rPr>
        <w:t>3.</w:t>
      </w:r>
      <w:r w:rsidRPr="00426B50">
        <w:rPr>
          <w:rFonts w:eastAsia="Arial Unicode MS" w:cs="Arial"/>
          <w:color w:val="000000"/>
          <w:kern w:val="1"/>
          <w:sz w:val="22"/>
          <w:lang w:eastAsia="zh-CN"/>
        </w:rPr>
        <w:t xml:space="preserve"> Χρόνος ασφάλισης για τον κλάδο επικουρικής ασφάλισης και τον κλάδο εφάπαξ παροχών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-Ε.Φ.Κ.Α</w:t>
      </w:r>
      <w:r w:rsidRPr="00426B50">
        <w:rPr>
          <w:rFonts w:eastAsia="Arial Unicode MS" w:cs="Arial"/>
          <w:color w:val="000000"/>
          <w:kern w:val="1"/>
          <w:sz w:val="22"/>
          <w:lang w:eastAsia="zh-CN"/>
        </w:rPr>
        <w:t xml:space="preserve">. είναι ο χρόνος για τον οποίο καταβάλλονται ή οφείλονται ασφαλιστικές εισφορές για κάθε κλάδο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από 1.3.2020 </w:t>
      </w:r>
      <w:r w:rsidRPr="00426B50">
        <w:rPr>
          <w:rFonts w:eastAsia="Arial Unicode MS" w:cs="Arial"/>
          <w:color w:val="000000"/>
          <w:kern w:val="1"/>
          <w:sz w:val="22"/>
          <w:lang w:eastAsia="zh-CN"/>
        </w:rPr>
        <w:t xml:space="preserve">και εφεξής και ο χρόνος ασφάλισης του εντασσόμενου ταμείου </w:t>
      </w:r>
      <w:r w:rsidRPr="00426B50">
        <w:rPr>
          <w:rFonts w:eastAsia="Arial Unicode MS" w:cs="Arial"/>
          <w:color w:val="000000"/>
          <w:kern w:val="1"/>
          <w:sz w:val="22"/>
          <w:shd w:val="clear" w:color="auto" w:fill="FFFFFF"/>
          <w:lang w:eastAsia="zh-CN"/>
        </w:rPr>
        <w:t>του Ε.Τ.Ε.Α.Ε.Π.,</w:t>
      </w:r>
      <w:r w:rsidRPr="00426B50">
        <w:rPr>
          <w:rFonts w:eastAsia="Arial Unicode MS" w:cs="Arial"/>
          <w:color w:val="000000"/>
          <w:kern w:val="1"/>
          <w:sz w:val="22"/>
          <w:lang w:eastAsia="zh-CN"/>
        </w:rPr>
        <w:t xml:space="preserve"> όπως προβλέπεται στο άρθρο 79 του </w:t>
      </w:r>
      <w:r w:rsidR="00AF1DBA">
        <w:rPr>
          <w:rFonts w:eastAsia="Arial Unicode MS" w:cs="Arial"/>
          <w:color w:val="000000"/>
          <w:kern w:val="1"/>
          <w:sz w:val="22"/>
          <w:lang w:eastAsia="zh-CN"/>
        </w:rPr>
        <w:t>νόμου αυτού.</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lang w:eastAsia="zh-CN"/>
        </w:rPr>
        <w:t xml:space="preserve">4. Μέχρι την έκδοση του Ενιαίου Κανονισμού Ασφάλισης και Παροχών του </w:t>
      </w:r>
      <w:r w:rsidRPr="00426B50">
        <w:rPr>
          <w:rFonts w:eastAsia="Arial Unicode MS" w:cs="Arial"/>
          <w:color w:val="000000"/>
          <w:kern w:val="1"/>
          <w:sz w:val="22"/>
          <w:shd w:val="clear" w:color="auto" w:fill="FFFFFF"/>
          <w:lang w:val="en-US" w:eastAsia="zh-CN"/>
        </w:rPr>
        <w:t>e</w:t>
      </w:r>
      <w:r w:rsidRPr="00426B50">
        <w:rPr>
          <w:rFonts w:eastAsia="Arial Unicode MS" w:cs="Arial"/>
          <w:color w:val="000000"/>
          <w:kern w:val="1"/>
          <w:sz w:val="22"/>
          <w:shd w:val="clear" w:color="auto" w:fill="FFFFFF"/>
          <w:lang w:eastAsia="zh-CN"/>
        </w:rPr>
        <w:t xml:space="preserve">-Ε.Φ.Κ.Α., που θα περιλαμβάνει τον κλάδο επικουρικής ασφάλισης και τον κλάδο εφάπαξ παροχών του </w:t>
      </w:r>
      <w:r w:rsidRPr="00426B50">
        <w:rPr>
          <w:rFonts w:eastAsia="Arial Unicode MS" w:cs="Arial"/>
          <w:color w:val="000000"/>
          <w:kern w:val="1"/>
          <w:sz w:val="22"/>
          <w:shd w:val="clear" w:color="auto" w:fill="FFFFFF"/>
          <w:lang w:eastAsia="zh-CN"/>
        </w:rPr>
        <w:lastRenderedPageBreak/>
        <w:t>εντασσόμενου ταμείου Ε.Τ.Ε.Α.Ε.Π., εξακολουθούν να εφαρμόζονται οι καταστατικές διατάξεις των εντασσόμενων ταμείων, τομέων, κλάδων και λογαριασμών και η γενικότερη νομοθεσία του εντασσόμενου ταμείου Ε.Τ.Ε.Α.Ε.Π</w:t>
      </w:r>
      <w:r w:rsidR="002C3437">
        <w:rPr>
          <w:rFonts w:eastAsia="Arial Unicode MS" w:cs="Arial"/>
          <w:color w:val="000000"/>
          <w:kern w:val="1"/>
          <w:sz w:val="22"/>
          <w:shd w:val="clear" w:color="auto" w:fill="FFFFFF"/>
          <w:lang w:eastAsia="zh-CN"/>
        </w:rPr>
        <w:t xml:space="preserve"> εκτός αν ορίζεται διαφορετικά στις διατάξεις του παρόντος.</w:t>
      </w:r>
      <w:r w:rsidRPr="00426B50">
        <w:rPr>
          <w:rFonts w:eastAsia="Arial Unicode MS" w:cs="Arial"/>
          <w:color w:val="000000"/>
          <w:kern w:val="1"/>
          <w:sz w:val="22"/>
          <w:lang w:eastAsia="zh-CN"/>
        </w:rPr>
        <w:t xml:space="preserve">. </w:t>
      </w:r>
    </w:p>
    <w:p w:rsidR="001F1309" w:rsidRPr="00426B50" w:rsidRDefault="001F1309"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eastAsia="Arial Unicode MS" w:cs="Arial"/>
          <w:color w:val="000000"/>
          <w:kern w:val="1"/>
          <w:sz w:val="22"/>
          <w:shd w:val="clear" w:color="auto" w:fill="FFFFFF"/>
          <w:lang w:eastAsia="zh-CN"/>
        </w:rPr>
      </w:pPr>
      <w:r w:rsidRPr="00426B50">
        <w:rPr>
          <w:rFonts w:eastAsia="Arial Unicode MS" w:cs="Arial"/>
          <w:color w:val="000000"/>
          <w:kern w:val="1"/>
          <w:sz w:val="22"/>
          <w:shd w:val="clear" w:color="auto" w:fill="FFFFFF"/>
          <w:lang w:eastAsia="zh-CN"/>
        </w:rPr>
        <w:t xml:space="preserve">5. </w:t>
      </w:r>
      <w:r w:rsidRPr="00426B50">
        <w:rPr>
          <w:rFonts w:eastAsia="Times New Roman" w:cs="Calibri"/>
          <w:color w:val="000000"/>
          <w:kern w:val="1"/>
          <w:sz w:val="22"/>
          <w:lang w:eastAsia="el-GR"/>
        </w:rPr>
        <w:t>Μέχρι τη σύσταση των επιτροπών της περίπτωσης α΄ της παραγράφου 2 του άρθρου 52 του Ν.4387/2016,</w:t>
      </w:r>
      <w:r w:rsidRPr="00426B50">
        <w:rPr>
          <w:rFonts w:eastAsia="Times New Roman" w:cs="Arial"/>
          <w:color w:val="000000"/>
          <w:kern w:val="1"/>
          <w:sz w:val="22"/>
          <w:shd w:val="clear" w:color="auto" w:fill="FFFFFF"/>
          <w:lang w:eastAsia="el-GR"/>
        </w:rPr>
        <w:t xml:space="preserve"> συνεχίζουν να λειτουργούν οι Διοικητικές Επιτροπές του εντασσόμενου φορέα του Ε.Τ.Ε.Α.Ε.Π. του άρθρου 80 του ν.4387/2016 με τις ίδιες αρμοδιότητες και το ισχύον θεσμικό καταστατικό τους πλαίσιο, όπως έχει διαμορφωθεί μέχρι 1-3-2020. Τα ως άνω όργανα αποτελούν Διοικητικές Επιτροπές του e-Ε.Φ.Κ.Α. και διέπονται από τις ισχύουσες διατάξεις εφαρμοζόμενες αναλόγως. </w:t>
      </w:r>
    </w:p>
    <w:p w:rsidR="001F1309" w:rsidRPr="00426B50" w:rsidRDefault="001F1309" w:rsidP="003A564A">
      <w:pPr>
        <w:suppressAutoHyphens/>
        <w:spacing w:after="0" w:line="288" w:lineRule="auto"/>
        <w:jc w:val="both"/>
        <w:rPr>
          <w:rFonts w:eastAsia="Arial Unicode MS" w:cs="Arial"/>
          <w:color w:val="000000"/>
          <w:kern w:val="1"/>
          <w:sz w:val="22"/>
          <w:shd w:val="clear" w:color="auto" w:fill="FFFFFF"/>
          <w:lang w:eastAsia="zh-CN"/>
        </w:rPr>
      </w:pPr>
    </w:p>
    <w:p w:rsidR="001F1309" w:rsidRPr="00426B50" w:rsidRDefault="001F1309" w:rsidP="003A564A">
      <w:pPr>
        <w:pStyle w:val="3"/>
        <w:spacing w:before="0" w:line="288" w:lineRule="auto"/>
        <w:rPr>
          <w:rFonts w:eastAsia="Arial Unicode MS"/>
          <w:color w:val="000000"/>
          <w:shd w:val="clear" w:color="auto" w:fill="FFFFFF"/>
        </w:rPr>
      </w:pPr>
      <w:bookmarkStart w:id="25" w:name="_Toc30688198"/>
      <w:r w:rsidRPr="00426B50">
        <w:rPr>
          <w:rFonts w:eastAsia="Arial Unicode MS"/>
          <w:color w:val="000000"/>
          <w:shd w:val="clear" w:color="auto" w:fill="FFFFFF"/>
        </w:rPr>
        <w:t>Άρθρο 9</w:t>
      </w:r>
      <w:bookmarkEnd w:id="25"/>
    </w:p>
    <w:p w:rsidR="001F1309" w:rsidRPr="00426B50" w:rsidRDefault="001F1309" w:rsidP="003A564A">
      <w:pPr>
        <w:pStyle w:val="3"/>
        <w:spacing w:before="0" w:line="288" w:lineRule="auto"/>
        <w:rPr>
          <w:rFonts w:eastAsia="Arial Unicode MS" w:cs="Arial"/>
          <w:color w:val="000000"/>
          <w:shd w:val="clear" w:color="auto" w:fill="FFFFFF"/>
        </w:rPr>
      </w:pPr>
      <w:bookmarkStart w:id="26" w:name="_Toc30688199"/>
      <w:r w:rsidRPr="00426B50">
        <w:rPr>
          <w:rFonts w:eastAsia="Arial Unicode MS"/>
          <w:color w:val="000000"/>
          <w:shd w:val="clear" w:color="auto" w:fill="FFFFFF"/>
        </w:rPr>
        <w:t>Καταργούμενες Διατάξεις</w:t>
      </w:r>
      <w:bookmarkEnd w:id="26"/>
    </w:p>
    <w:p w:rsidR="001F1309" w:rsidRPr="00426B50" w:rsidRDefault="001F1309" w:rsidP="003A564A">
      <w:pPr>
        <w:suppressAutoHyphens/>
        <w:spacing w:after="0" w:line="288" w:lineRule="auto"/>
        <w:jc w:val="both"/>
        <w:rPr>
          <w:rFonts w:eastAsia="Arial Unicode MS" w:cs="Calibri"/>
          <w:color w:val="000000"/>
          <w:kern w:val="1"/>
          <w:shd w:val="clear" w:color="auto" w:fill="FFFFFF"/>
          <w:lang w:eastAsia="zh-CN"/>
        </w:rPr>
      </w:pPr>
      <w:r w:rsidRPr="00426B50">
        <w:rPr>
          <w:rFonts w:eastAsia="Arial Unicode MS" w:cs="Arial"/>
          <w:color w:val="000000"/>
          <w:kern w:val="1"/>
          <w:sz w:val="22"/>
          <w:shd w:val="clear" w:color="auto" w:fill="FFFFFF"/>
          <w:lang w:eastAsia="zh-CN"/>
        </w:rPr>
        <w:t>Η παρ.11 του άρθρου 70 του ν.4387/2016 και η παρ.8 του άρθρου 45Α του ν.4052/2012 όπως προστέθηκε με το άρθρο 82 του ν.4387/2016 καταργούνται από τότε που ίσχυσαν.</w:t>
      </w:r>
    </w:p>
    <w:p w:rsidR="001F1309" w:rsidRPr="00D855A6" w:rsidRDefault="001F1309" w:rsidP="003A564A">
      <w:pPr>
        <w:pStyle w:val="1"/>
        <w:spacing w:before="0" w:after="0" w:line="288" w:lineRule="auto"/>
        <w:rPr>
          <w:rFonts w:ascii="Calibri" w:hAnsi="Calibri"/>
          <w:color w:val="000000"/>
          <w:sz w:val="24"/>
          <w:szCs w:val="24"/>
          <w:lang w:val="el-GR"/>
        </w:rPr>
      </w:pPr>
    </w:p>
    <w:p w:rsidR="001F1309" w:rsidRPr="00D855A6" w:rsidRDefault="001F1309" w:rsidP="003A564A">
      <w:pPr>
        <w:pStyle w:val="1"/>
        <w:spacing w:before="0" w:after="0" w:line="288" w:lineRule="auto"/>
        <w:rPr>
          <w:rFonts w:ascii="Calibri" w:hAnsi="Calibri"/>
          <w:color w:val="000000"/>
          <w:sz w:val="24"/>
          <w:szCs w:val="24"/>
          <w:lang w:val="el-GR"/>
        </w:rPr>
      </w:pPr>
    </w:p>
    <w:p w:rsidR="00F74FB0" w:rsidRPr="00D855A6" w:rsidRDefault="00F74FB0" w:rsidP="003A564A">
      <w:pPr>
        <w:pStyle w:val="1"/>
        <w:spacing w:before="0" w:after="0" w:line="288" w:lineRule="auto"/>
        <w:rPr>
          <w:rFonts w:ascii="Calibri" w:hAnsi="Calibri"/>
          <w:color w:val="000000"/>
          <w:lang w:val="el-GR"/>
        </w:rPr>
      </w:pPr>
      <w:bookmarkStart w:id="27" w:name="_Toc30688200"/>
      <w:r w:rsidRPr="00D855A6">
        <w:rPr>
          <w:rFonts w:ascii="Calibri" w:hAnsi="Calibri"/>
          <w:color w:val="000000"/>
          <w:lang w:val="el-GR"/>
        </w:rPr>
        <w:t>ΜΕΡΟΣ  ΔΕΥΤΕΡΟ</w:t>
      </w:r>
      <w:bookmarkEnd w:id="3"/>
      <w:bookmarkEnd w:id="4"/>
      <w:bookmarkEnd w:id="27"/>
    </w:p>
    <w:p w:rsidR="00657B2B" w:rsidRPr="00A22254" w:rsidRDefault="00F74FB0" w:rsidP="000661F1">
      <w:pPr>
        <w:pStyle w:val="1"/>
        <w:contextualSpacing/>
        <w:rPr>
          <w:szCs w:val="20"/>
          <w:lang w:val="el-GR"/>
        </w:rPr>
      </w:pPr>
      <w:bookmarkStart w:id="28" w:name="_Toc30688201"/>
      <w:bookmarkStart w:id="29" w:name="_Toc29221270"/>
      <w:bookmarkStart w:id="30" w:name="_Toc29574399"/>
      <w:r w:rsidRPr="00A22254">
        <w:rPr>
          <w:szCs w:val="20"/>
          <w:lang w:val="el-GR"/>
        </w:rPr>
        <w:t>ΨΗΦΙΑΚΟΣ ΜΕΤΑΣΧΗΜΑΤΙΣΜΟΣ</w:t>
      </w:r>
      <w:r w:rsidR="00AD7120" w:rsidRPr="00AD7120">
        <w:rPr>
          <w:color w:val="000000"/>
          <w:sz w:val="22"/>
          <w:lang w:val="el-GR"/>
        </w:rPr>
        <w:t xml:space="preserve"> </w:t>
      </w:r>
      <w:r w:rsidR="00AD7120" w:rsidRPr="00AD7120">
        <w:rPr>
          <w:szCs w:val="20"/>
          <w:lang w:val="el-GR"/>
        </w:rPr>
        <w:t>ΗΛΕΚΤΡΟΝΙΚΟΥ</w:t>
      </w:r>
      <w:r w:rsidR="00AD7120" w:rsidRPr="00A22254">
        <w:rPr>
          <w:szCs w:val="20"/>
          <w:lang w:val="el-GR"/>
        </w:rPr>
        <w:t xml:space="preserve"> </w:t>
      </w:r>
      <w:r w:rsidRPr="00A22254">
        <w:rPr>
          <w:szCs w:val="20"/>
          <w:lang w:val="el-GR"/>
        </w:rPr>
        <w:t>ΕΘΝΙΚΟΥ  ΦΟΡΕΑ ΚΟΙΝΩΝΙΚΗΣ ΑΣΦΑΛΙΣΗΣ</w:t>
      </w:r>
      <w:bookmarkEnd w:id="28"/>
    </w:p>
    <w:p w:rsidR="00F74FB0" w:rsidRPr="00A22254" w:rsidRDefault="00F74FB0" w:rsidP="000661F1">
      <w:pPr>
        <w:pStyle w:val="1"/>
        <w:contextualSpacing/>
        <w:rPr>
          <w:szCs w:val="20"/>
          <w:lang w:val="el-GR"/>
        </w:rPr>
      </w:pPr>
      <w:r w:rsidRPr="00A22254">
        <w:rPr>
          <w:szCs w:val="20"/>
          <w:lang w:val="el-GR"/>
        </w:rPr>
        <w:t xml:space="preserve"> </w:t>
      </w:r>
      <w:bookmarkStart w:id="31" w:name="_Toc30688202"/>
      <w:r w:rsidRPr="00A22254">
        <w:rPr>
          <w:szCs w:val="20"/>
          <w:lang w:val="el-GR"/>
        </w:rPr>
        <w:t>«</w:t>
      </w:r>
      <w:r w:rsidRPr="000661F1">
        <w:rPr>
          <w:szCs w:val="20"/>
        </w:rPr>
        <w:t>e</w:t>
      </w:r>
      <w:r w:rsidRPr="00A22254">
        <w:rPr>
          <w:szCs w:val="20"/>
          <w:lang w:val="el-GR"/>
        </w:rPr>
        <w:t>-Ε.Φ.Κ.Α.»</w:t>
      </w:r>
      <w:bookmarkEnd w:id="29"/>
      <w:bookmarkEnd w:id="30"/>
      <w:bookmarkEnd w:id="31"/>
    </w:p>
    <w:p w:rsidR="00F74FB0" w:rsidRPr="00D855A6" w:rsidRDefault="00F74FB0" w:rsidP="003A564A">
      <w:pPr>
        <w:keepNext/>
        <w:keepLines/>
        <w:spacing w:after="0" w:line="288" w:lineRule="auto"/>
        <w:jc w:val="center"/>
        <w:outlineLvl w:val="2"/>
        <w:rPr>
          <w:rFonts w:eastAsia="Times New Roman"/>
          <w:b/>
          <w:bCs/>
          <w:color w:val="000000"/>
          <w:sz w:val="20"/>
          <w:szCs w:val="20"/>
          <w:lang w:bidi="en-US"/>
        </w:rPr>
      </w:pPr>
    </w:p>
    <w:p w:rsidR="00F74FB0" w:rsidRPr="00D855A6" w:rsidRDefault="00F74FB0" w:rsidP="003A564A">
      <w:pPr>
        <w:pStyle w:val="af3"/>
        <w:spacing w:after="0" w:line="288" w:lineRule="auto"/>
        <w:rPr>
          <w:rFonts w:ascii="Calibri" w:hAnsi="Calibri"/>
        </w:rPr>
      </w:pPr>
      <w:bookmarkStart w:id="32" w:name="_Toc29574400"/>
      <w:bookmarkStart w:id="33" w:name="_Toc30688203"/>
      <w:r w:rsidRPr="00D855A6">
        <w:rPr>
          <w:rFonts w:ascii="Calibri" w:hAnsi="Calibri"/>
        </w:rPr>
        <w:t>ΚΕΦΑΛΑΙΟ Α’</w:t>
      </w:r>
      <w:bookmarkEnd w:id="32"/>
      <w:bookmarkEnd w:id="33"/>
    </w:p>
    <w:p w:rsidR="00F74FB0" w:rsidRPr="00D855A6" w:rsidRDefault="00F74FB0" w:rsidP="003A564A">
      <w:pPr>
        <w:pStyle w:val="3"/>
        <w:spacing w:before="0" w:line="288" w:lineRule="auto"/>
        <w:rPr>
          <w:rFonts w:ascii="Calibri" w:eastAsia="Arial Unicode MS" w:hAnsi="Calibri"/>
          <w:color w:val="000000"/>
          <w:shd w:val="clear" w:color="auto" w:fill="FFFFFF"/>
        </w:rPr>
      </w:pPr>
      <w:bookmarkStart w:id="34" w:name="_Toc29574401"/>
      <w:bookmarkStart w:id="35" w:name="_Toc30688204"/>
      <w:r w:rsidRPr="00D855A6">
        <w:rPr>
          <w:rFonts w:ascii="Calibri" w:eastAsia="Arial Unicode MS" w:hAnsi="Calibri"/>
          <w:color w:val="000000"/>
          <w:shd w:val="clear" w:color="auto" w:fill="FFFFFF"/>
        </w:rPr>
        <w:t>Άρθρο 1</w:t>
      </w:r>
      <w:bookmarkEnd w:id="34"/>
      <w:r w:rsidR="00AE5016" w:rsidRPr="00D855A6">
        <w:rPr>
          <w:rFonts w:ascii="Calibri" w:eastAsia="Arial Unicode MS" w:hAnsi="Calibri"/>
          <w:color w:val="000000"/>
          <w:shd w:val="clear" w:color="auto" w:fill="FFFFFF"/>
        </w:rPr>
        <w:t>0</w:t>
      </w:r>
      <w:bookmarkEnd w:id="35"/>
    </w:p>
    <w:p w:rsidR="00F74FB0" w:rsidRPr="00D855A6" w:rsidRDefault="00F74FB0" w:rsidP="003A564A">
      <w:pPr>
        <w:pStyle w:val="3"/>
        <w:spacing w:before="0" w:line="288" w:lineRule="auto"/>
        <w:rPr>
          <w:rFonts w:ascii="Calibri" w:eastAsia="Arial Unicode MS" w:hAnsi="Calibri"/>
          <w:color w:val="000000"/>
          <w:shd w:val="clear" w:color="auto" w:fill="FFFFFF"/>
        </w:rPr>
      </w:pPr>
      <w:bookmarkStart w:id="36" w:name="_Toc29574402"/>
      <w:bookmarkStart w:id="37" w:name="_Toc30688205"/>
      <w:r w:rsidRPr="00D855A6">
        <w:rPr>
          <w:rFonts w:ascii="Calibri" w:eastAsia="Arial Unicode MS" w:hAnsi="Calibri"/>
          <w:color w:val="000000"/>
          <w:shd w:val="clear" w:color="auto" w:fill="FFFFFF"/>
        </w:rPr>
        <w:t xml:space="preserve">Μητρώο  Ασφαλισμένων </w:t>
      </w:r>
      <w:r w:rsidR="00242790">
        <w:rPr>
          <w:color w:val="000000"/>
          <w:sz w:val="22"/>
        </w:rPr>
        <w:t xml:space="preserve">Ηλεκτρονικού </w:t>
      </w:r>
      <w:r w:rsidRPr="00D855A6">
        <w:rPr>
          <w:rFonts w:ascii="Calibri" w:eastAsia="Arial Unicode MS" w:hAnsi="Calibri"/>
          <w:color w:val="000000"/>
          <w:shd w:val="clear" w:color="auto" w:fill="FFFFFF"/>
        </w:rPr>
        <w:t>Εθνικού Φορέα Κοινωνικής Ασφάλισης e- Ε.Φ.Κ.Α.</w:t>
      </w:r>
      <w:bookmarkEnd w:id="36"/>
      <w:bookmarkEnd w:id="37"/>
    </w:p>
    <w:p w:rsidR="004F115B" w:rsidRPr="00426B50" w:rsidRDefault="004F115B" w:rsidP="003A564A">
      <w:pPr>
        <w:spacing w:after="0" w:line="288" w:lineRule="auto"/>
        <w:jc w:val="both"/>
        <w:rPr>
          <w:strike/>
          <w:color w:val="000000"/>
          <w:sz w:val="22"/>
        </w:rPr>
      </w:pPr>
      <w:r w:rsidRPr="00426B50">
        <w:rPr>
          <w:color w:val="000000"/>
          <w:sz w:val="22"/>
        </w:rPr>
        <w:t xml:space="preserve">1.Για την εγγραφή άμεσα ή έμμεσα ασφαλισμένου στο μητρώο ασφαλισμένων του </w:t>
      </w:r>
      <w:r w:rsidR="00242790">
        <w:rPr>
          <w:color w:val="000000"/>
          <w:sz w:val="22"/>
        </w:rPr>
        <w:t xml:space="preserve">Ηλεκτρονικού </w:t>
      </w:r>
      <w:r w:rsidRPr="00426B50">
        <w:rPr>
          <w:color w:val="000000"/>
          <w:sz w:val="22"/>
        </w:rPr>
        <w:t>Εθνικού Φορέα Κοινωνικής Ασφάλισης (</w:t>
      </w:r>
      <w:r w:rsidRPr="00426B50">
        <w:rPr>
          <w:color w:val="000000"/>
          <w:sz w:val="22"/>
          <w:lang w:val="en-US"/>
        </w:rPr>
        <w:t>e</w:t>
      </w:r>
      <w:r w:rsidRPr="00426B50">
        <w:rPr>
          <w:color w:val="000000"/>
          <w:sz w:val="22"/>
        </w:rPr>
        <w:t xml:space="preserve">-Ε.Φ.Κ.Α.) και τη μεταβολή ατομικών στοιχείων υποβάλλεται, κατόπιν ταυτοποίησης, αίτηση με ηλεκτρονικό τρόπο στο δικτυακό τόπο του </w:t>
      </w:r>
      <w:r w:rsidRPr="00426B50">
        <w:rPr>
          <w:color w:val="000000"/>
          <w:sz w:val="22"/>
          <w:lang w:val="en-US"/>
        </w:rPr>
        <w:t>e</w:t>
      </w:r>
      <w:r w:rsidRPr="00426B50">
        <w:rPr>
          <w:color w:val="000000"/>
          <w:sz w:val="22"/>
        </w:rPr>
        <w:t xml:space="preserve">-Ε.Φ.Κ.Α και αντλούνται τα απαραίτητα  στοιχεία από το μητρώο του «ΑΜΚΑ-ΕΜΑΕΣ»,  με την επιφύλαξη εξαιρέσεων που προβλέπονται σε ειδικές ρυθμίσεις για αυτεπάγγελτη εγγραφή.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Σε περίπτωση που τα αντλούμενα ατομικά στοιχεία δεν είναι επικαιροποιημένα απαιτείται διόρθωση τούτων στο πληροφοριακό σύστημα του «ΑΜΚΑ-ΕΜΑΕΣ».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2.Για την εγγραφή ή μεταβολή ατομικών στοιχείων των έμμεσα ασφαλισμένων μελών απαιτείται υποβολή αίτησης με ηλεκτρονικό τρόπο.</w:t>
      </w:r>
      <w:r w:rsidR="00CB5554">
        <w:rPr>
          <w:rFonts w:cs="Calibri"/>
          <w:color w:val="000000"/>
          <w:sz w:val="22"/>
        </w:rPr>
        <w:t xml:space="preserve"> Στις περιπτώσεςι ανήλικων μελών η </w:t>
      </w:r>
      <w:r w:rsidRPr="00426B50">
        <w:rPr>
          <w:rFonts w:cs="Calibri"/>
          <w:color w:val="000000"/>
          <w:sz w:val="22"/>
        </w:rPr>
        <w:t xml:space="preserve"> αίτηση υποβάλλεται από τον ένα γονέα και απαιτείται έγκριση  με ηλεκτρονικό τρόπο από τον άλλο προκειμένου να οριστικοποιηθεί.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3.Η προβεβαίωση την οποία οι ελεύθεροι επαγγελματίες, οι αυτοτελώς απασχολούμενοι και οι αγρότες υποχρεούνται να προσκομίζουν στην αρμόδια υπηρεσία της Ανεξάρτητης Αρχής Δημοσίων Εσόδων (Α.Α.Δ.Ε.) για την έναρξη ή μεταβολή δραστηριότητας εκδίδεται </w:t>
      </w:r>
      <w:r w:rsidRPr="00426B50">
        <w:rPr>
          <w:rFonts w:cs="Calibri"/>
          <w:color w:val="000000"/>
          <w:sz w:val="22"/>
        </w:rPr>
        <w:lastRenderedPageBreak/>
        <w:t>ηλεκτρονικά. Οι ενδιαφερόμενοι υποβάλλουν, μετά από ταυτοποίηση, ηλεκτρονική αίτηση στο δικτυακό τόπο του</w:t>
      </w:r>
      <w:r w:rsidRPr="00426B50">
        <w:rPr>
          <w:color w:val="000000"/>
          <w:sz w:val="22"/>
        </w:rPr>
        <w:t xml:space="preserve"> </w:t>
      </w:r>
      <w:r w:rsidRPr="00426B50">
        <w:rPr>
          <w:color w:val="000000"/>
          <w:sz w:val="22"/>
          <w:lang w:val="en-US"/>
        </w:rPr>
        <w:t>e</w:t>
      </w:r>
      <w:r w:rsidRPr="00426B50">
        <w:rPr>
          <w:color w:val="000000"/>
          <w:sz w:val="22"/>
        </w:rPr>
        <w:t xml:space="preserve">-Ε.Φ.Κ.Α., </w:t>
      </w:r>
      <w:r w:rsidRPr="00426B50">
        <w:rPr>
          <w:rFonts w:cs="Calibri"/>
          <w:color w:val="000000"/>
          <w:sz w:val="22"/>
        </w:rPr>
        <w:t xml:space="preserve">στην οποία καταχωρείται κωδικός αριθμός δραστηριότητας (ΚΑΔ) της προς έναρξη δραστηριότητας, καθώς και τα απαιτούμενα απογραφικά στοιχεία για τον προσδιορισμό της ιδιότητας του ασφαλισμένου.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 4..Έως την ολοκλήρωση της διασύνδεσης των πληροφοριακών συστημάτων  η Ανεξάρτητη Αρχή Δημοσίων Εσόδων «Α.Α.Δ.Ε.» αποστέλλει στον </w:t>
      </w:r>
      <w:r w:rsidRPr="00426B50">
        <w:rPr>
          <w:color w:val="000000"/>
          <w:sz w:val="22"/>
          <w:lang w:val="en-US"/>
        </w:rPr>
        <w:t>e</w:t>
      </w:r>
      <w:r w:rsidRPr="00426B50">
        <w:rPr>
          <w:color w:val="000000"/>
          <w:sz w:val="22"/>
        </w:rPr>
        <w:t>-Ε.Φ.Κ.Α</w:t>
      </w:r>
      <w:r w:rsidRPr="00426B50">
        <w:rPr>
          <w:rFonts w:cs="Calibri"/>
          <w:color w:val="000000"/>
          <w:sz w:val="22"/>
        </w:rPr>
        <w:t xml:space="preserve"> ηλεκτρονικό αρχείο με τις αιτήσεις έναρξης ή διακοπής επαγγέλματος ή επιτηδεύματος  ελεύθερων επαγγελματιών, αυτοτελώς απασχολούμενων και αγροτών μέχρι την πέμπτη (5</w:t>
      </w:r>
      <w:r w:rsidRPr="00426B50">
        <w:rPr>
          <w:rFonts w:cs="Calibri"/>
          <w:color w:val="000000"/>
          <w:sz w:val="22"/>
          <w:vertAlign w:val="superscript"/>
        </w:rPr>
        <w:t>η</w:t>
      </w:r>
      <w:r w:rsidRPr="00426B50">
        <w:rPr>
          <w:rFonts w:cs="Calibri"/>
          <w:color w:val="000000"/>
          <w:sz w:val="22"/>
        </w:rPr>
        <w:t xml:space="preserve">) εργάσιμη ημέρα κάθε μήνα.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5.Για κάθε νέα εγγραφή </w:t>
      </w:r>
      <w:r w:rsidR="00350DCD">
        <w:rPr>
          <w:rFonts w:cs="Calibri"/>
          <w:color w:val="000000"/>
          <w:sz w:val="22"/>
        </w:rPr>
        <w:t>ή διαγραφή μέλους</w:t>
      </w:r>
      <w:r w:rsidR="00350DCD" w:rsidRPr="00426B50">
        <w:rPr>
          <w:rFonts w:cs="Calibri"/>
          <w:color w:val="000000"/>
          <w:sz w:val="22"/>
        </w:rPr>
        <w:t xml:space="preserve">  </w:t>
      </w:r>
      <w:r w:rsidRPr="00426B50">
        <w:rPr>
          <w:rFonts w:cs="Calibri"/>
          <w:color w:val="000000"/>
          <w:sz w:val="22"/>
        </w:rPr>
        <w:t xml:space="preserve">στο Τεχνικό Επιμελητήριο Ελλάδος (ΤΕΕ), στον οικείο Δικηγορικό, Ιατρικό και Φαρμακευτικό Σύλλογο ή διαγραφή μέλους καταχωρίζεται υποχρεωτικά ο Αριθμός Μητρώου Κοινωνικών Ασφαλίσεων (ΑΜΚΑ).  Το Τεχνικό Επιμελητήριο Ελλάδος (ΤΕΕ) και οι οικείοι Δικηγορικοί, Ιατρικοί και Φαρμακευτικοί  Σύλλογοι αποστέλλουν μηνιαίως ηλεκτρονικό αρχείο με εγγραφές ή διαγραφές μελών στον </w:t>
      </w:r>
      <w:r w:rsidRPr="00426B50">
        <w:rPr>
          <w:color w:val="000000"/>
          <w:sz w:val="22"/>
          <w:lang w:val="en-US"/>
        </w:rPr>
        <w:t>e</w:t>
      </w:r>
      <w:r w:rsidRPr="00426B50">
        <w:rPr>
          <w:color w:val="000000"/>
          <w:sz w:val="22"/>
        </w:rPr>
        <w:t xml:space="preserve">-Ε.Φ.Κ.Α, </w:t>
      </w:r>
      <w:r w:rsidRPr="00426B50">
        <w:rPr>
          <w:rFonts w:cs="Calibri"/>
          <w:color w:val="000000"/>
          <w:sz w:val="22"/>
        </w:rPr>
        <w:t xml:space="preserve">έως την ανάπτυξη απευθείας διασύνδεσης των πληροφοριακών τους συστημάτων  με τον </w:t>
      </w:r>
      <w:r w:rsidRPr="00426B50">
        <w:rPr>
          <w:color w:val="000000"/>
          <w:sz w:val="22"/>
          <w:lang w:val="en-US"/>
        </w:rPr>
        <w:t>e</w:t>
      </w:r>
      <w:r w:rsidRPr="00426B50">
        <w:rPr>
          <w:color w:val="000000"/>
          <w:sz w:val="22"/>
        </w:rPr>
        <w:t>-Ε.Φ.Κ.Α.</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6.Σε περίπτωση θανάτου άμεσα ή έμμεσα ασφαλισμένου, η διαγραφή από τον </w:t>
      </w:r>
      <w:r w:rsidRPr="00426B50">
        <w:rPr>
          <w:color w:val="000000"/>
          <w:sz w:val="22"/>
          <w:lang w:val="en-US"/>
        </w:rPr>
        <w:t>e</w:t>
      </w:r>
      <w:r w:rsidRPr="00426B50">
        <w:rPr>
          <w:color w:val="000000"/>
          <w:sz w:val="22"/>
        </w:rPr>
        <w:t>-Ε.Φ.Κ.Α</w:t>
      </w:r>
      <w:r w:rsidRPr="00426B50">
        <w:rPr>
          <w:rFonts w:cs="Calibri"/>
          <w:color w:val="000000"/>
          <w:sz w:val="22"/>
        </w:rPr>
        <w:t xml:space="preserve"> πραγματοποιείται αυτεπάγγελτα με την αναγγελία της ληξιαρχικής πράξης θανάτου μέσω του Συστήματος Αριάδνη του ν.4144/2013</w:t>
      </w:r>
      <w:r w:rsidR="00350DCD" w:rsidRPr="00350DCD">
        <w:rPr>
          <w:rFonts w:cs="Calibri"/>
          <w:color w:val="000000"/>
          <w:sz w:val="22"/>
        </w:rPr>
        <w:t xml:space="preserve"> </w:t>
      </w:r>
      <w:r w:rsidR="00350DCD">
        <w:rPr>
          <w:rFonts w:cs="Calibri"/>
          <w:color w:val="000000"/>
          <w:sz w:val="22"/>
        </w:rPr>
        <w:t>και ισχύει από την ημερομηνία θανάτου</w:t>
      </w:r>
      <w:r w:rsidRPr="00426B50">
        <w:rPr>
          <w:rFonts w:cs="Calibri"/>
          <w:color w:val="000000"/>
          <w:sz w:val="22"/>
        </w:rPr>
        <w:t>.</w:t>
      </w:r>
    </w:p>
    <w:p w:rsidR="004F115B" w:rsidRPr="00426B50" w:rsidRDefault="004F115B" w:rsidP="003A564A">
      <w:pPr>
        <w:pStyle w:val="a7"/>
        <w:spacing w:after="0" w:line="288" w:lineRule="auto"/>
        <w:ind w:left="0"/>
        <w:jc w:val="both"/>
        <w:rPr>
          <w:color w:val="000000"/>
          <w:sz w:val="22"/>
        </w:rPr>
      </w:pPr>
      <w:r w:rsidRPr="00426B50">
        <w:rPr>
          <w:color w:val="000000"/>
          <w:sz w:val="22"/>
        </w:rPr>
        <w:t xml:space="preserve">7.Η απογραφή των Ιδιωτικών Οικοδομικών Έργων πραγματοποιείται ηλεκτρονικά με αίτηση του ιδιοκτήτη στο δικτυακό τόπο του </w:t>
      </w:r>
      <w:r w:rsidRPr="00426B50">
        <w:rPr>
          <w:color w:val="000000"/>
          <w:sz w:val="22"/>
          <w:lang w:val="en-US"/>
        </w:rPr>
        <w:t>e</w:t>
      </w:r>
      <w:r w:rsidRPr="00426B50">
        <w:rPr>
          <w:color w:val="000000"/>
          <w:sz w:val="22"/>
        </w:rPr>
        <w:t>-</w:t>
      </w:r>
      <w:r w:rsidR="00A22254">
        <w:rPr>
          <w:color w:val="000000"/>
          <w:sz w:val="22"/>
        </w:rPr>
        <w:t>Ε.Φ.Κ.Α.</w:t>
      </w:r>
      <w:r w:rsidRPr="00426B50">
        <w:rPr>
          <w:color w:val="000000"/>
          <w:sz w:val="22"/>
        </w:rPr>
        <w:t xml:space="preserve"> σε προθεσμία 15 ημερών από την έκδοση της άδειας,  για την οποία δεν απαιτείται η καταβολή προκαταβολής εισφορών στον </w:t>
      </w:r>
      <w:r w:rsidRPr="00426B50">
        <w:rPr>
          <w:color w:val="000000"/>
          <w:sz w:val="22"/>
          <w:lang w:val="en-US"/>
        </w:rPr>
        <w:t>e</w:t>
      </w:r>
      <w:r w:rsidRPr="00426B50">
        <w:rPr>
          <w:color w:val="000000"/>
          <w:sz w:val="22"/>
        </w:rPr>
        <w:t>-</w:t>
      </w:r>
      <w:r w:rsidR="00A22254">
        <w:rPr>
          <w:color w:val="000000"/>
          <w:sz w:val="22"/>
        </w:rPr>
        <w:t>Ε.Φ.Κ.Α.</w:t>
      </w:r>
      <w:r w:rsidRPr="00426B50">
        <w:rPr>
          <w:color w:val="000000"/>
          <w:sz w:val="22"/>
        </w:rPr>
        <w:t xml:space="preserve"> (π.χ. άδειες μικρής κλίμακας, 48ωρη άδεια, κ.λπ.), και σε κάθε περίπτωση πριν από την έναρξη των οικοδομικών εργασιών. </w:t>
      </w:r>
    </w:p>
    <w:p w:rsidR="004F115B" w:rsidRPr="00426B50" w:rsidRDefault="004F115B" w:rsidP="003A564A">
      <w:pPr>
        <w:pStyle w:val="a7"/>
        <w:spacing w:after="0" w:line="288" w:lineRule="auto"/>
        <w:ind w:left="0"/>
        <w:jc w:val="both"/>
        <w:rPr>
          <w:color w:val="000000"/>
          <w:sz w:val="22"/>
        </w:rPr>
      </w:pPr>
      <w:r w:rsidRPr="00426B50">
        <w:rPr>
          <w:color w:val="000000"/>
          <w:sz w:val="22"/>
        </w:rPr>
        <w:t xml:space="preserve">Η απογραφή  των Ιδιωτικών Οικοδομικών  Έργων, για τα οποία απαραίτητη προϋπόθεση για την έκδοση οικοδομικής άδειας είναι η καταβολή προκαταβολής και η έκδοση του εντύπου </w:t>
      </w:r>
      <w:r w:rsidRPr="00426B50">
        <w:rPr>
          <w:color w:val="000000"/>
          <w:sz w:val="22"/>
          <w:lang w:val="en-US"/>
        </w:rPr>
        <w:t>e</w:t>
      </w:r>
      <w:r w:rsidRPr="00426B50">
        <w:rPr>
          <w:color w:val="000000"/>
          <w:sz w:val="22"/>
        </w:rPr>
        <w:t xml:space="preserve">-Ε.Φ.Κ.Α. «Σημείωμα κατάθεσης Εισφορών για Έκδοση Οικοδομικής Άδειας», σύμφωνα με τα οριζόμενα στο άρθρο 39 παρ. 1 του ΚΑ του τ. ΙΚΑ-ΕΤΑΜ, πραγματοποιείται στο δικτυακό τόπο του </w:t>
      </w:r>
      <w:r w:rsidRPr="00426B50">
        <w:rPr>
          <w:color w:val="000000"/>
          <w:sz w:val="22"/>
          <w:lang w:val="en-US"/>
        </w:rPr>
        <w:t>e</w:t>
      </w:r>
      <w:r w:rsidRPr="00426B50">
        <w:rPr>
          <w:color w:val="000000"/>
          <w:sz w:val="22"/>
        </w:rPr>
        <w:t>-Ε.Φ.Κ.Α. πριν από την έκδοση της άδειας.  </w:t>
      </w:r>
    </w:p>
    <w:p w:rsidR="004F115B" w:rsidRPr="00426B50" w:rsidRDefault="004F115B" w:rsidP="003A564A">
      <w:pPr>
        <w:spacing w:after="0" w:line="288" w:lineRule="auto"/>
        <w:jc w:val="both"/>
        <w:rPr>
          <w:color w:val="000000"/>
          <w:sz w:val="22"/>
        </w:rPr>
      </w:pPr>
      <w:r w:rsidRPr="00426B50">
        <w:rPr>
          <w:color w:val="000000"/>
          <w:sz w:val="22"/>
        </w:rPr>
        <w:t>8.Η απογραφή των νομικών προσώπων και των εκ του νόμου υπευθύνων γίνεται και από  πιστοποιημένους χρήστες της πλατφόρμας Ηλεκτρονική Υπηρεσία Μιας Στάσης (</w:t>
      </w:r>
      <w:r w:rsidRPr="00426B50">
        <w:rPr>
          <w:color w:val="000000"/>
          <w:sz w:val="22"/>
          <w:lang w:val="en-US"/>
        </w:rPr>
        <w:t>e</w:t>
      </w:r>
      <w:r w:rsidRPr="00426B50">
        <w:rPr>
          <w:color w:val="000000"/>
          <w:sz w:val="22"/>
        </w:rPr>
        <w:t>-ΥΜΣ).</w:t>
      </w:r>
    </w:p>
    <w:p w:rsidR="004F115B" w:rsidRPr="00426B50" w:rsidRDefault="004F115B" w:rsidP="003A564A">
      <w:pPr>
        <w:spacing w:after="0" w:line="288" w:lineRule="auto"/>
        <w:jc w:val="both"/>
        <w:rPr>
          <w:color w:val="000000"/>
          <w:sz w:val="22"/>
        </w:rPr>
      </w:pPr>
      <w:r w:rsidRPr="00426B50">
        <w:rPr>
          <w:color w:val="000000"/>
          <w:sz w:val="22"/>
        </w:rPr>
        <w:t>Στα στοιχεία των εκ του νόμου υπευθύνων του νομικού προσώπου περιλαμβάνεται υποχρεωτικά ο Αριθμός Μητρώου Κοινωνικών Ασφαλίσεων (ΑΜΚΑ) και ο Αριθμός Φορολογικού Μητρώου (ΑΦΜ).</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9.Με κοινή απόφαση των Υπουργών Εργασίας και Κοινωνικών Υποθέσεων και Ψηφιακής Διακυβέρνησης, μετά από γνώμη του</w:t>
      </w:r>
      <w:r w:rsidR="00350DCD" w:rsidRPr="00350DCD">
        <w:rPr>
          <w:rFonts w:cs="Calibri"/>
          <w:color w:val="000000"/>
          <w:sz w:val="22"/>
        </w:rPr>
        <w:t xml:space="preserve"> </w:t>
      </w:r>
      <w:r w:rsidR="00350DCD" w:rsidRPr="004709E8">
        <w:rPr>
          <w:rFonts w:cs="Calibri"/>
          <w:color w:val="000000"/>
          <w:sz w:val="22"/>
        </w:rPr>
        <w:t>Διοικητικού Συμβουλίου</w:t>
      </w:r>
      <w:r w:rsidRPr="00426B50">
        <w:rPr>
          <w:rFonts w:cs="Calibri"/>
          <w:color w:val="000000"/>
          <w:sz w:val="22"/>
        </w:rPr>
        <w:t xml:space="preserve"> </w:t>
      </w:r>
      <w:r w:rsidR="00350DCD">
        <w:rPr>
          <w:rFonts w:cs="Calibri"/>
          <w:color w:val="000000"/>
          <w:sz w:val="22"/>
        </w:rPr>
        <w:t xml:space="preserve"> </w:t>
      </w:r>
      <w:r w:rsidRPr="00426B50">
        <w:rPr>
          <w:rFonts w:cs="Calibri"/>
          <w:color w:val="000000"/>
          <w:sz w:val="22"/>
        </w:rPr>
        <w:t>του e Ε.Φ.Κ.Α ρυθμίζεται ο χρόνος εφαρμογής, η διαδικασία υποβολής των αιτήσεων, της χορήγησης πληροφοριών, σύμφωνα με τη νομοθεσία περί προστασίας προσωπικών δεδομένων,</w:t>
      </w:r>
      <w:r w:rsidRPr="00426B50">
        <w:rPr>
          <w:rStyle w:val="a3"/>
          <w:rFonts w:cs="Calibri"/>
          <w:color w:val="000000"/>
          <w:sz w:val="22"/>
          <w:szCs w:val="22"/>
        </w:rPr>
        <w:t xml:space="preserve"> ο</w:t>
      </w:r>
      <w:r w:rsidRPr="00426B50">
        <w:rPr>
          <w:rFonts w:cs="Calibri"/>
          <w:color w:val="000000"/>
          <w:sz w:val="22"/>
        </w:rPr>
        <w:t xml:space="preserve"> τύπος των αιτήσεων και προβεβαιώσεων,  οι τυχόν εξαιρέσεις, καθώς και  κάθε άλλο σχετικό θέμα για την εφαρμογή των παραγράφων 1,2,3,4 και 6 του παρόντος άρθρου.</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10.Με κοινή απόφαση των Υπουργών Εργασίας και Κοινωνικών Υποθέσεων και Ψηφιακής Διακυβέρνησης ρυθμίζονται ο χρόνος και οι τεχνικές προϋποθέσεις για την εφαρμογή της </w:t>
      </w:r>
      <w:r w:rsidRPr="00426B50">
        <w:rPr>
          <w:rFonts w:cs="Calibri"/>
          <w:color w:val="000000"/>
          <w:sz w:val="22"/>
        </w:rPr>
        <w:lastRenderedPageBreak/>
        <w:t>παραγράφου  5 του παρόντος άρθρου</w:t>
      </w:r>
      <w:r w:rsidR="00350DCD" w:rsidRPr="00350DCD">
        <w:rPr>
          <w:rFonts w:cs="Calibri"/>
          <w:color w:val="000000"/>
          <w:sz w:val="22"/>
        </w:rPr>
        <w:t xml:space="preserve"> </w:t>
      </w:r>
      <w:r w:rsidR="00350DCD" w:rsidRPr="004709E8">
        <w:rPr>
          <w:rFonts w:cs="Calibri"/>
          <w:color w:val="000000"/>
          <w:sz w:val="22"/>
        </w:rPr>
        <w:t>σύμφωνα με τη νομοθεσία περί προστασίας δεδομένων</w:t>
      </w:r>
      <w:r w:rsidR="00350DCD" w:rsidRPr="00350DCD">
        <w:rPr>
          <w:rFonts w:cs="Calibri"/>
          <w:color w:val="000000"/>
          <w:sz w:val="22"/>
        </w:rPr>
        <w:t xml:space="preserve"> </w:t>
      </w:r>
      <w:r w:rsidR="00350DCD" w:rsidRPr="004709E8">
        <w:rPr>
          <w:rFonts w:cs="Calibri"/>
          <w:color w:val="000000"/>
          <w:sz w:val="22"/>
        </w:rPr>
        <w:t>προσωπικ</w:t>
      </w:r>
      <w:r w:rsidR="00350DCD">
        <w:rPr>
          <w:rFonts w:cs="Calibri"/>
          <w:color w:val="000000"/>
          <w:sz w:val="22"/>
        </w:rPr>
        <w:t>ού χαρακτήρα</w:t>
      </w:r>
      <w:r w:rsidR="00350DCD" w:rsidRPr="004709E8">
        <w:rPr>
          <w:rFonts w:cs="Calibri"/>
          <w:color w:val="000000"/>
          <w:sz w:val="22"/>
        </w:rPr>
        <w:t xml:space="preserve">, </w:t>
      </w:r>
      <w:r w:rsidR="00350DCD" w:rsidRPr="00426B50">
        <w:rPr>
          <w:rFonts w:cs="Calibri"/>
          <w:color w:val="000000"/>
          <w:sz w:val="22"/>
        </w:rPr>
        <w:t xml:space="preserve"> </w:t>
      </w:r>
      <w:r w:rsidRPr="00426B50">
        <w:rPr>
          <w:rFonts w:cs="Calibri"/>
          <w:color w:val="000000"/>
          <w:sz w:val="22"/>
        </w:rPr>
        <w:t xml:space="preserve">καθώς και κάθε άλλο σχετικό θέμα.  </w:t>
      </w:r>
    </w:p>
    <w:p w:rsidR="004F115B" w:rsidRPr="00426B50" w:rsidRDefault="004F115B" w:rsidP="003A564A">
      <w:pPr>
        <w:pStyle w:val="a7"/>
        <w:spacing w:after="0" w:line="288" w:lineRule="auto"/>
        <w:rPr>
          <w:rFonts w:cs="Calibri"/>
          <w:color w:val="000000"/>
          <w:sz w:val="22"/>
        </w:rPr>
      </w:pPr>
    </w:p>
    <w:p w:rsidR="004F115B" w:rsidRPr="00694B84" w:rsidRDefault="004F115B" w:rsidP="003A564A">
      <w:pPr>
        <w:pStyle w:val="3"/>
        <w:spacing w:before="0" w:line="288" w:lineRule="auto"/>
        <w:rPr>
          <w:rFonts w:eastAsia="Arial Unicode MS"/>
          <w:color w:val="000000"/>
          <w:shd w:val="clear" w:color="auto" w:fill="FFFFFF"/>
        </w:rPr>
      </w:pPr>
      <w:bookmarkStart w:id="38" w:name="_Toc30688206"/>
      <w:r w:rsidRPr="00426B50">
        <w:rPr>
          <w:rFonts w:eastAsia="Arial Unicode MS"/>
          <w:color w:val="000000"/>
          <w:shd w:val="clear" w:color="auto" w:fill="FFFFFF"/>
        </w:rPr>
        <w:t>Άρθρο 1</w:t>
      </w:r>
      <w:r w:rsidR="00AE5016" w:rsidRPr="00694B84">
        <w:rPr>
          <w:rFonts w:eastAsia="Arial Unicode MS"/>
          <w:color w:val="000000"/>
          <w:shd w:val="clear" w:color="auto" w:fill="FFFFFF"/>
        </w:rPr>
        <w:t>1</w:t>
      </w:r>
      <w:bookmarkEnd w:id="38"/>
    </w:p>
    <w:p w:rsidR="004F115B" w:rsidRPr="00426B50" w:rsidRDefault="004F115B" w:rsidP="003A564A">
      <w:pPr>
        <w:pStyle w:val="3"/>
        <w:spacing w:before="0" w:line="288" w:lineRule="auto"/>
        <w:rPr>
          <w:rFonts w:eastAsia="Arial Unicode MS"/>
          <w:color w:val="000000"/>
          <w:shd w:val="clear" w:color="auto" w:fill="FFFFFF"/>
        </w:rPr>
      </w:pPr>
      <w:bookmarkStart w:id="39" w:name="_Toc30688207"/>
      <w:r w:rsidRPr="00426B50">
        <w:rPr>
          <w:rFonts w:eastAsia="Arial Unicode MS"/>
          <w:color w:val="000000"/>
          <w:shd w:val="clear" w:color="auto" w:fill="FFFFFF"/>
        </w:rPr>
        <w:t>Χορήγηση Βεβαιώσεων και Πιστοποιητικών</w:t>
      </w:r>
      <w:bookmarkEnd w:id="39"/>
      <w:r w:rsidRPr="00426B50">
        <w:rPr>
          <w:rFonts w:eastAsia="Arial Unicode MS"/>
          <w:color w:val="000000"/>
          <w:shd w:val="clear" w:color="auto" w:fill="FFFFFF"/>
        </w:rPr>
        <w:t xml:space="preserve">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1.</w:t>
      </w:r>
      <w:r w:rsidR="00DF1B92">
        <w:rPr>
          <w:rFonts w:cs="Calibri"/>
          <w:color w:val="000000"/>
          <w:sz w:val="22"/>
        </w:rPr>
        <w:t xml:space="preserve"> </w:t>
      </w:r>
      <w:r w:rsidRPr="00426B50">
        <w:rPr>
          <w:rFonts w:cs="Calibri"/>
          <w:color w:val="000000"/>
          <w:sz w:val="22"/>
        </w:rPr>
        <w:t>Το σύνολο των βεβαιώσεων και πιστοποιητικών που χορηγεί ο</w:t>
      </w:r>
      <w:r w:rsidR="00242790" w:rsidRPr="00242790">
        <w:rPr>
          <w:color w:val="000000"/>
          <w:sz w:val="22"/>
        </w:rPr>
        <w:t xml:space="preserve"> </w:t>
      </w:r>
      <w:r w:rsidR="00242790">
        <w:rPr>
          <w:color w:val="000000"/>
          <w:sz w:val="22"/>
        </w:rPr>
        <w:t>Ηλεκτρονικός</w:t>
      </w:r>
      <w:r w:rsidRPr="00426B50">
        <w:rPr>
          <w:rFonts w:cs="Calibri"/>
          <w:color w:val="000000"/>
          <w:sz w:val="22"/>
        </w:rPr>
        <w:t xml:space="preserve"> Εθνικός Φορέας Κοινωνικών Ασφαλίσεων</w:t>
      </w:r>
      <w:r w:rsidRPr="00426B50">
        <w:rPr>
          <w:color w:val="000000"/>
          <w:sz w:val="22"/>
        </w:rPr>
        <w:t xml:space="preserve"> (</w:t>
      </w:r>
      <w:r w:rsidRPr="00426B50">
        <w:rPr>
          <w:color w:val="000000"/>
          <w:sz w:val="22"/>
          <w:lang w:val="en-US"/>
        </w:rPr>
        <w:t>e</w:t>
      </w:r>
      <w:r w:rsidRPr="00426B50">
        <w:rPr>
          <w:color w:val="000000"/>
          <w:sz w:val="22"/>
        </w:rPr>
        <w:t>-</w:t>
      </w:r>
      <w:r w:rsidR="00A22254">
        <w:rPr>
          <w:color w:val="000000"/>
          <w:sz w:val="22"/>
        </w:rPr>
        <w:t>Ε.Φ.Κ.Α.</w:t>
      </w:r>
      <w:r w:rsidRPr="00426B50">
        <w:rPr>
          <w:color w:val="000000"/>
          <w:sz w:val="22"/>
        </w:rPr>
        <w:t>)</w:t>
      </w:r>
      <w:r w:rsidRPr="00426B50">
        <w:rPr>
          <w:rFonts w:cs="Calibri"/>
          <w:color w:val="000000"/>
          <w:sz w:val="22"/>
        </w:rPr>
        <w:t>, σύμφωνα με τις ισχύουσες διατάξεις για τις συναλλαγές των πολιτών με άλλες υπηρεσίες και οργανισμούς λαμβάνονται αυτόματα σε ηλεκτρονική μορφή μέσω απευθείας διασύνδεσης με τα πληροφοριακά συστήματα των φορέων στους οποίους</w:t>
      </w:r>
      <w:r w:rsidR="00C01EEA">
        <w:rPr>
          <w:rFonts w:cs="Calibri"/>
          <w:color w:val="000000"/>
          <w:sz w:val="22"/>
        </w:rPr>
        <w:t xml:space="preserve"> υποβάλλονται</w:t>
      </w:r>
      <w:r w:rsidRPr="00426B50">
        <w:rPr>
          <w:rFonts w:cs="Calibri"/>
          <w:color w:val="000000"/>
          <w:sz w:val="22"/>
        </w:rPr>
        <w:t xml:space="preserve">.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2. Μέχρι την ολοκλήρωση της διασύνδεσης των πληροφοριακών συστημάτων των φορέων της παραγράφου 1 δημιουργείται στο πληροφοριακό σύστημα «ΑΤΛΑΣ» υποσύστημα χορήγησης βεβαιώσεων. Χρήστες του υποσυστήματος είναι οι υπάλληλοι των φορέων, στους οποίους απαιτείται η </w:t>
      </w:r>
      <w:r w:rsidR="00C01EEA">
        <w:rPr>
          <w:rFonts w:cs="Calibri"/>
          <w:color w:val="000000"/>
          <w:sz w:val="22"/>
        </w:rPr>
        <w:t xml:space="preserve">υποβολή </w:t>
      </w:r>
      <w:r w:rsidRPr="00426B50">
        <w:rPr>
          <w:rFonts w:cs="Calibri"/>
          <w:color w:val="000000"/>
          <w:sz w:val="22"/>
        </w:rPr>
        <w:t xml:space="preserve">των βεβαιώσεων και οι οποίοι, κατόπιν  πιστοποίησης αντλούν υποχρεωτικά τις προβλεπόμενες βεβαιώσεις και πιστοποιητικά για λογαριασμό των συναλλασσόμενων.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3. Μετά την παρέλευση τριμήνου από την έναρξη  χορήγησης βεβαιώσεων και πιστοποιητικών από το υποσύστημα της παραγράφου 2, διακόπτεται η έντυπη χορήγησή τούτων από τις υπηρεσίες του </w:t>
      </w:r>
      <w:r w:rsidRPr="00426B50">
        <w:rPr>
          <w:rFonts w:cs="Calibri"/>
          <w:color w:val="000000"/>
          <w:sz w:val="22"/>
          <w:lang w:val="en-US"/>
        </w:rPr>
        <w:t>e</w:t>
      </w:r>
      <w:r w:rsidRPr="00426B50">
        <w:rPr>
          <w:rFonts w:cs="Calibri"/>
          <w:color w:val="000000"/>
          <w:sz w:val="22"/>
        </w:rPr>
        <w:t xml:space="preserve">- Ε.Φ.Κ.Α., εκτός περιπτώσεων που υφίσταται τεχνικό </w:t>
      </w:r>
      <w:commentRangeStart w:id="40"/>
      <w:r w:rsidRPr="00426B50">
        <w:rPr>
          <w:rFonts w:cs="Calibri"/>
          <w:color w:val="000000"/>
          <w:sz w:val="22"/>
        </w:rPr>
        <w:t>πρόβλημα</w:t>
      </w:r>
      <w:commentRangeEnd w:id="40"/>
      <w:r w:rsidR="00C01EEA">
        <w:rPr>
          <w:rStyle w:val="a3"/>
        </w:rPr>
        <w:commentReference w:id="40"/>
      </w:r>
      <w:r w:rsidRPr="00426B50">
        <w:rPr>
          <w:rFonts w:cs="Calibri"/>
          <w:color w:val="000000"/>
          <w:sz w:val="22"/>
        </w:rPr>
        <w:t>.</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4.</w:t>
      </w:r>
      <w:r w:rsidR="00DF1B92">
        <w:rPr>
          <w:rFonts w:cs="Calibri"/>
          <w:color w:val="000000"/>
          <w:sz w:val="22"/>
        </w:rPr>
        <w:t xml:space="preserve"> </w:t>
      </w:r>
      <w:r w:rsidRPr="00426B50">
        <w:rPr>
          <w:rFonts w:cs="Calibri"/>
          <w:color w:val="000000"/>
          <w:sz w:val="22"/>
        </w:rPr>
        <w:t>Με κοινή απόφαση των Υπουργών Εργασίας και Κοινωνικών Υποθέσεων και Ψηφιακής Διακυβέρνησης ρυθμίζονται ο χρόνος εφαρμογής, η διαδικασία πιστοποίησης,  ο  τύπος και ο τρόπος χορήγησης των βεβαιώσεων και πιστοποιητικών, σύμφωνα με τη νομοθεσία περί προστασίας  δεδομένων προσωπικού χαρακτήρα, οι τυχόν εξαιρέσεις, οι τεχνικές προϋποθέσεις  και κάθε άλλο σχετικό θέμα για την εφαρμογή του παρόντος άρθρου.</w:t>
      </w:r>
    </w:p>
    <w:p w:rsidR="004F115B" w:rsidRPr="00426B50" w:rsidRDefault="004F115B" w:rsidP="003A564A">
      <w:pPr>
        <w:spacing w:after="0" w:line="288" w:lineRule="auto"/>
        <w:jc w:val="center"/>
        <w:rPr>
          <w:rFonts w:cs="Calibri"/>
          <w:color w:val="000000"/>
          <w:sz w:val="22"/>
        </w:rPr>
      </w:pPr>
    </w:p>
    <w:p w:rsidR="004F115B" w:rsidRPr="00694B84" w:rsidRDefault="004F115B" w:rsidP="003A564A">
      <w:pPr>
        <w:pStyle w:val="3"/>
        <w:spacing w:before="0" w:line="288" w:lineRule="auto"/>
        <w:rPr>
          <w:rFonts w:eastAsia="Arial Unicode MS"/>
          <w:color w:val="000000"/>
          <w:shd w:val="clear" w:color="auto" w:fill="FFFFFF"/>
        </w:rPr>
      </w:pPr>
      <w:bookmarkStart w:id="41" w:name="_Toc30688208"/>
      <w:r w:rsidRPr="00426B50">
        <w:rPr>
          <w:rFonts w:eastAsia="Arial Unicode MS"/>
          <w:color w:val="000000"/>
          <w:shd w:val="clear" w:color="auto" w:fill="FFFFFF"/>
        </w:rPr>
        <w:t>Άρθρο 1</w:t>
      </w:r>
      <w:r w:rsidR="00AE5016" w:rsidRPr="00694B84">
        <w:rPr>
          <w:rFonts w:eastAsia="Arial Unicode MS"/>
          <w:color w:val="000000"/>
          <w:shd w:val="clear" w:color="auto" w:fill="FFFFFF"/>
        </w:rPr>
        <w:t>2</w:t>
      </w:r>
      <w:bookmarkEnd w:id="41"/>
    </w:p>
    <w:p w:rsidR="004F115B" w:rsidRPr="00426B50" w:rsidRDefault="004F115B" w:rsidP="003A564A">
      <w:pPr>
        <w:pStyle w:val="3"/>
        <w:spacing w:before="0" w:line="288" w:lineRule="auto"/>
        <w:rPr>
          <w:rFonts w:eastAsia="Arial Unicode MS"/>
          <w:color w:val="000000"/>
          <w:shd w:val="clear" w:color="auto" w:fill="FFFFFF"/>
        </w:rPr>
      </w:pPr>
      <w:bookmarkStart w:id="42" w:name="_Toc30688209"/>
      <w:r w:rsidRPr="00426B50">
        <w:rPr>
          <w:rFonts w:eastAsia="Arial Unicode MS"/>
          <w:color w:val="000000"/>
          <w:shd w:val="clear" w:color="auto" w:fill="FFFFFF"/>
        </w:rPr>
        <w:t>Αναλυτική Περιοδική Δήλωση (ΑΠΔ)</w:t>
      </w:r>
      <w:bookmarkEnd w:id="42"/>
    </w:p>
    <w:p w:rsidR="004F115B" w:rsidRPr="00426B50" w:rsidRDefault="004F115B" w:rsidP="003A564A">
      <w:pPr>
        <w:spacing w:after="0" w:line="288" w:lineRule="auto"/>
        <w:jc w:val="both"/>
        <w:rPr>
          <w:color w:val="000000"/>
          <w:sz w:val="22"/>
        </w:rPr>
      </w:pPr>
      <w:r w:rsidRPr="00426B50">
        <w:rPr>
          <w:rFonts w:cs="Calibri"/>
          <w:color w:val="000000"/>
          <w:sz w:val="22"/>
        </w:rPr>
        <w:t>1.</w:t>
      </w:r>
      <w:r w:rsidR="00DF1B92">
        <w:rPr>
          <w:rFonts w:cs="Calibri"/>
          <w:color w:val="000000"/>
          <w:sz w:val="22"/>
        </w:rPr>
        <w:t xml:space="preserve"> </w:t>
      </w:r>
      <w:r w:rsidRPr="00426B50">
        <w:rPr>
          <w:color w:val="000000"/>
          <w:sz w:val="22"/>
        </w:rPr>
        <w:t xml:space="preserve">Με βάση τα στοιχεία των εμπρόθεσμων αρχικά υποβληθεισών Αναλυτικών Περιοδικών Δηλώσεων (ΑΠΔ)  επανελέγχεται αυτόματα κάθε μήνα η Ασφαλιστική Ικανότητα μισθωτών που δεν έλαβαν ασφαλιστική ικανότητα κατά την ετήσια χορήγηση ασφαλιστικής ικανότητας. </w:t>
      </w:r>
    </w:p>
    <w:p w:rsidR="004F115B" w:rsidRPr="00426B50" w:rsidRDefault="004F115B" w:rsidP="003A564A">
      <w:pPr>
        <w:spacing w:after="0" w:line="288" w:lineRule="auto"/>
        <w:jc w:val="both"/>
        <w:rPr>
          <w:color w:val="000000"/>
          <w:sz w:val="22"/>
        </w:rPr>
      </w:pPr>
      <w:r w:rsidRPr="00426B50">
        <w:rPr>
          <w:rFonts w:cs="Calibri"/>
          <w:color w:val="000000"/>
          <w:sz w:val="22"/>
        </w:rPr>
        <w:t>2.</w:t>
      </w:r>
      <w:r w:rsidR="00C01EEA">
        <w:rPr>
          <w:color w:val="000000"/>
          <w:sz w:val="22"/>
        </w:rPr>
        <w:t xml:space="preserve"> Από </w:t>
      </w:r>
      <w:r w:rsidRPr="00426B50">
        <w:rPr>
          <w:color w:val="000000"/>
          <w:sz w:val="22"/>
        </w:rPr>
        <w:t xml:space="preserve"> 1</w:t>
      </w:r>
      <w:r w:rsidRPr="00426B50">
        <w:rPr>
          <w:color w:val="000000"/>
          <w:sz w:val="22"/>
          <w:vertAlign w:val="superscript"/>
        </w:rPr>
        <w:t>η</w:t>
      </w:r>
      <w:r w:rsidRPr="00426B50">
        <w:rPr>
          <w:color w:val="000000"/>
          <w:sz w:val="22"/>
        </w:rPr>
        <w:t xml:space="preserve"> Ιουλίου 2020 </w:t>
      </w:r>
      <w:r w:rsidR="00C01EEA" w:rsidRPr="00426B50">
        <w:rPr>
          <w:color w:val="000000"/>
          <w:sz w:val="22"/>
        </w:rPr>
        <w:t>όλοι οι υπόχρεοι εργοδότες υποβολής ΑΠΔ</w:t>
      </w:r>
      <w:r w:rsidR="00C01EEA">
        <w:rPr>
          <w:color w:val="000000"/>
          <w:sz w:val="22"/>
        </w:rPr>
        <w:t xml:space="preserve"> </w:t>
      </w:r>
      <w:r w:rsidRPr="00426B50">
        <w:rPr>
          <w:color w:val="000000"/>
          <w:sz w:val="22"/>
        </w:rPr>
        <w:t xml:space="preserve"> </w:t>
      </w:r>
      <w:r w:rsidR="00C01EEA">
        <w:rPr>
          <w:color w:val="000000"/>
          <w:sz w:val="22"/>
        </w:rPr>
        <w:t xml:space="preserve">είναι υπόχρεοι  </w:t>
      </w:r>
      <w:r w:rsidR="00C01EEA" w:rsidRPr="00426B50">
        <w:rPr>
          <w:color w:val="000000"/>
          <w:sz w:val="22"/>
        </w:rPr>
        <w:t>ηλεκτρονικής υποβολής ΑΠ</w:t>
      </w:r>
      <w:r w:rsidR="00C01EEA">
        <w:rPr>
          <w:color w:val="000000"/>
          <w:sz w:val="22"/>
        </w:rPr>
        <w:t>Δ</w:t>
      </w:r>
      <w:r w:rsidRPr="00426B50">
        <w:rPr>
          <w:color w:val="000000"/>
          <w:sz w:val="22"/>
        </w:rPr>
        <w:t>.</w:t>
      </w:r>
    </w:p>
    <w:p w:rsidR="004F115B" w:rsidRPr="00426B50" w:rsidRDefault="004F115B" w:rsidP="003A564A">
      <w:pPr>
        <w:spacing w:after="0" w:line="288" w:lineRule="auto"/>
        <w:jc w:val="both"/>
        <w:rPr>
          <w:color w:val="000000"/>
          <w:sz w:val="22"/>
        </w:rPr>
      </w:pPr>
      <w:r w:rsidRPr="00426B50">
        <w:rPr>
          <w:rFonts w:cs="Calibri"/>
          <w:color w:val="000000"/>
          <w:sz w:val="22"/>
        </w:rPr>
        <w:t>3.</w:t>
      </w:r>
      <w:r w:rsidR="00DF1B92">
        <w:rPr>
          <w:rFonts w:cs="Calibri"/>
          <w:color w:val="000000"/>
          <w:sz w:val="22"/>
        </w:rPr>
        <w:t xml:space="preserve"> </w:t>
      </w:r>
      <w:r w:rsidRPr="00426B50">
        <w:rPr>
          <w:color w:val="000000"/>
          <w:sz w:val="22"/>
        </w:rPr>
        <w:t xml:space="preserve">Για την οριστικοποίηση των δεδομένων  της Αναλυτικής Περιοδικής Δήλωσης απαιτείται  </w:t>
      </w:r>
      <w:r w:rsidR="00C01EEA">
        <w:rPr>
          <w:color w:val="000000"/>
          <w:sz w:val="22"/>
        </w:rPr>
        <w:t xml:space="preserve">συμβατότητα </w:t>
      </w:r>
      <w:r w:rsidRPr="00426B50">
        <w:rPr>
          <w:color w:val="000000"/>
          <w:sz w:val="22"/>
        </w:rPr>
        <w:t>μεταξύ των δεδομένων που έχουν καταχωρηθεί στο Πληροφοριακό Σύστημα Εργάνη και των δεδομένων της Αναλυτικής Περιοδικής Δήλωσης.</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4.</w:t>
      </w:r>
      <w:r w:rsidR="00DF1B92">
        <w:rPr>
          <w:rFonts w:cs="Calibri"/>
          <w:color w:val="000000"/>
          <w:sz w:val="22"/>
        </w:rPr>
        <w:t xml:space="preserve"> </w:t>
      </w:r>
      <w:r w:rsidRPr="00426B50">
        <w:rPr>
          <w:rFonts w:cs="Calibri"/>
          <w:color w:val="000000"/>
          <w:sz w:val="22"/>
        </w:rPr>
        <w:t>Τα δεδομένα που καταχωρούνται στην ΑΠΔ διασταυρώνονται με το πληροφοριακό σύστημα «ΕΡΓΑΝΗ» του Υπουργείου Εργασίας και Κοινωνικών Υποθέσεων, προ της οριστικοποίησης της εμπρόθεσμ</w:t>
      </w:r>
      <w:r w:rsidR="006B6DC3">
        <w:rPr>
          <w:rFonts w:cs="Calibri"/>
          <w:color w:val="000000"/>
          <w:sz w:val="22"/>
        </w:rPr>
        <w:t>α</w:t>
      </w:r>
      <w:r w:rsidRPr="00426B50">
        <w:rPr>
          <w:rFonts w:cs="Calibri"/>
          <w:color w:val="000000"/>
          <w:sz w:val="22"/>
        </w:rPr>
        <w:t xml:space="preserve"> </w:t>
      </w:r>
      <w:r w:rsidR="006B6DC3">
        <w:rPr>
          <w:rFonts w:cs="Calibri"/>
          <w:color w:val="000000"/>
          <w:sz w:val="22"/>
        </w:rPr>
        <w:t xml:space="preserve">υποβληθείσας </w:t>
      </w:r>
      <w:r w:rsidRPr="00426B50">
        <w:rPr>
          <w:rFonts w:cs="Calibri"/>
          <w:color w:val="000000"/>
          <w:sz w:val="22"/>
        </w:rPr>
        <w:t>ΑΠΔ. Σε περίπτωση ασυμβατότητας ενημερώνεται ο Εργοδότης για την ανάγκη διόρθωσης και εφόσον απαιτείται εκδίδονται ηλεκτρονικά οι προβλεπόμενες πράξεις επιβολής προστίμων.</w:t>
      </w:r>
    </w:p>
    <w:p w:rsidR="004F115B" w:rsidRPr="00426B50" w:rsidRDefault="00DF1B92" w:rsidP="003A564A">
      <w:pPr>
        <w:spacing w:after="0" w:line="288" w:lineRule="auto"/>
        <w:jc w:val="both"/>
        <w:rPr>
          <w:rFonts w:cs="Calibri"/>
          <w:color w:val="000000"/>
          <w:sz w:val="22"/>
        </w:rPr>
      </w:pPr>
      <w:r>
        <w:rPr>
          <w:rFonts w:cs="Calibri"/>
          <w:color w:val="000000"/>
          <w:sz w:val="22"/>
        </w:rPr>
        <w:lastRenderedPageBreak/>
        <w:t xml:space="preserve">5. </w:t>
      </w:r>
      <w:r w:rsidR="004F115B" w:rsidRPr="00426B50">
        <w:rPr>
          <w:rFonts w:cs="Calibri"/>
          <w:color w:val="000000"/>
          <w:sz w:val="22"/>
        </w:rPr>
        <w:t xml:space="preserve">Με απόφαση του Υπουργού Εργασίας και Κοινωνικών Υποθέσεων ρυθμίζονται ο χρόνος και  οι τεχνικές λεπτομέρειες εφαρμογής του παρόντος άρθρου και κάθε άλλο σχετικό θέμα.    </w:t>
      </w:r>
    </w:p>
    <w:p w:rsidR="004F115B" w:rsidRPr="00426B50" w:rsidRDefault="004F115B" w:rsidP="003A564A">
      <w:pPr>
        <w:pStyle w:val="3"/>
        <w:spacing w:before="0" w:line="288" w:lineRule="auto"/>
        <w:rPr>
          <w:rFonts w:eastAsia="Arial Unicode MS"/>
          <w:color w:val="000000"/>
          <w:shd w:val="clear" w:color="auto" w:fill="FFFFFF"/>
        </w:rPr>
      </w:pPr>
    </w:p>
    <w:p w:rsidR="004F115B" w:rsidRPr="00B86707" w:rsidRDefault="004F115B" w:rsidP="003A564A">
      <w:pPr>
        <w:pStyle w:val="3"/>
        <w:spacing w:before="0" w:line="288" w:lineRule="auto"/>
        <w:rPr>
          <w:rFonts w:eastAsia="Arial Unicode MS"/>
        </w:rPr>
      </w:pPr>
      <w:bookmarkStart w:id="43" w:name="_Toc30688210"/>
      <w:r w:rsidRPr="00B86707">
        <w:rPr>
          <w:rFonts w:eastAsia="Arial Unicode MS"/>
        </w:rPr>
        <w:t>Άρθρο 1</w:t>
      </w:r>
      <w:r w:rsidR="00AE5016" w:rsidRPr="00694B84">
        <w:rPr>
          <w:rFonts w:eastAsia="Arial Unicode MS"/>
        </w:rPr>
        <w:t>3</w:t>
      </w:r>
      <w:bookmarkEnd w:id="43"/>
    </w:p>
    <w:p w:rsidR="004F115B" w:rsidRPr="00B86707" w:rsidRDefault="004F115B" w:rsidP="003A564A">
      <w:pPr>
        <w:pStyle w:val="3"/>
        <w:spacing w:before="0" w:line="288" w:lineRule="auto"/>
        <w:rPr>
          <w:rFonts w:eastAsia="Arial Unicode MS"/>
        </w:rPr>
      </w:pPr>
      <w:bookmarkStart w:id="44" w:name="_Toc30688211"/>
      <w:r w:rsidRPr="00B86707">
        <w:rPr>
          <w:rFonts w:eastAsia="Arial Unicode MS"/>
        </w:rPr>
        <w:t>Τροποποίηση του άρθρου 14 του ν.4075/2012</w:t>
      </w:r>
      <w:bookmarkEnd w:id="44"/>
    </w:p>
    <w:p w:rsidR="004F115B" w:rsidRPr="00426B50" w:rsidRDefault="00C01EEA" w:rsidP="003A564A">
      <w:pPr>
        <w:spacing w:after="0" w:line="288" w:lineRule="auto"/>
        <w:jc w:val="both"/>
        <w:rPr>
          <w:rFonts w:cs="Calibri"/>
          <w:color w:val="000000"/>
          <w:sz w:val="22"/>
        </w:rPr>
      </w:pPr>
      <w:r>
        <w:rPr>
          <w:rFonts w:cs="Calibri"/>
          <w:color w:val="000000"/>
          <w:sz w:val="22"/>
        </w:rPr>
        <w:t>Τ</w:t>
      </w:r>
      <w:r w:rsidRPr="00426B50">
        <w:rPr>
          <w:rFonts w:cs="Calibri"/>
          <w:color w:val="000000"/>
          <w:sz w:val="22"/>
        </w:rPr>
        <w:t xml:space="preserve">ο </w:t>
      </w:r>
      <w:r w:rsidR="004F115B" w:rsidRPr="00426B50">
        <w:rPr>
          <w:rFonts w:cs="Calibri"/>
          <w:color w:val="000000"/>
          <w:sz w:val="22"/>
        </w:rPr>
        <w:t xml:space="preserve">άρθρο 14 του ν. 4075/2012 </w:t>
      </w:r>
      <w:r>
        <w:rPr>
          <w:rFonts w:cs="Calibri"/>
          <w:color w:val="000000"/>
          <w:sz w:val="22"/>
        </w:rPr>
        <w:t xml:space="preserve">αντικαθίσταται </w:t>
      </w:r>
      <w:r w:rsidR="004F115B" w:rsidRPr="00426B50">
        <w:rPr>
          <w:rFonts w:cs="Calibri"/>
          <w:color w:val="000000"/>
          <w:sz w:val="22"/>
        </w:rPr>
        <w:t xml:space="preserve"> ως εξής: </w:t>
      </w:r>
    </w:p>
    <w:p w:rsidR="004F115B" w:rsidRPr="00426B50" w:rsidRDefault="004F115B" w:rsidP="00B717DE">
      <w:pPr>
        <w:pStyle w:val="3"/>
      </w:pPr>
      <w:bookmarkStart w:id="45" w:name="_Toc30688212"/>
      <w:r w:rsidRPr="00426B50">
        <w:t>«</w:t>
      </w:r>
      <w:r w:rsidR="00EC21AE" w:rsidRPr="00426B50">
        <w:t>Άρθρο</w:t>
      </w:r>
      <w:r w:rsidRPr="00426B50">
        <w:t xml:space="preserve"> 14</w:t>
      </w:r>
      <w:bookmarkEnd w:id="45"/>
    </w:p>
    <w:p w:rsidR="004F115B" w:rsidRPr="00426B50" w:rsidRDefault="004F115B" w:rsidP="00B717DE">
      <w:pPr>
        <w:pStyle w:val="3"/>
      </w:pPr>
      <w:bookmarkStart w:id="46" w:name="_Toc30688213"/>
      <w:r w:rsidRPr="00426B50">
        <w:t>Χρόνος υποβολής Αναλυτικών Περιοδικών Δηλώσεων Κοινών Επιχειρήσεων</w:t>
      </w:r>
      <w:bookmarkEnd w:id="46"/>
    </w:p>
    <w:p w:rsidR="004F115B" w:rsidRPr="00426B50" w:rsidRDefault="004F115B" w:rsidP="003A564A">
      <w:pPr>
        <w:spacing w:after="0" w:line="288" w:lineRule="auto"/>
        <w:jc w:val="both"/>
        <w:rPr>
          <w:rFonts w:cs="Calibri"/>
          <w:color w:val="000000"/>
          <w:sz w:val="22"/>
        </w:rPr>
      </w:pPr>
      <w:r w:rsidRPr="00426B50">
        <w:rPr>
          <w:rFonts w:cs="Calibri"/>
          <w:color w:val="000000"/>
          <w:sz w:val="22"/>
        </w:rPr>
        <w:t>1. Η Αναλυτική Περιοδική Δήλωση των εργοδοτών που απασχολούν προσωπικό που υπάγεται στην ασφάλιση του ΙΚΑ.ΕΤΑΜ ή στην ασφάλιση των φορέων ή Κλάδων και λογαριασμών των Οργανισμών Κοινωνικής Πολιτικής, τις εισφορές των οποίων εισπράττει ή συνεισπράττει το ΙΚΑ</w:t>
      </w:r>
      <w:r w:rsidR="00242790">
        <w:rPr>
          <w:rFonts w:cs="Calibri"/>
          <w:color w:val="000000"/>
          <w:sz w:val="22"/>
        </w:rPr>
        <w:t>-</w:t>
      </w:r>
      <w:r w:rsidRPr="00426B50">
        <w:rPr>
          <w:rFonts w:cs="Calibri"/>
          <w:color w:val="000000"/>
          <w:sz w:val="22"/>
        </w:rPr>
        <w:t>ΕΤΑΜ και προβλέπεται από την παρ. 1 του ν. 2972/2001(Α` 291), υποβάλλεται μέσω διαδικτύου από την 1η έως την τελευταία ημέρα του μήνα που έπεται του ημερολογιακού μήνα απασχόλησης, ανεξαρτήτως του αριθμού μητρώου.</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2. Η ΑΠΔ του Δημοσίου, ΝΠΔΔ και Ο.Τ.Α. Α` και Β` βαθμού υποβάλλεται μέσω διαδικτύου από την 1η έως την τελευταία ημέρα του μεθεπόμενου της μισθολογικής περιόδου απασχόλησης μήνα, ανεξαρτήτως του αριθμού μητρώου.</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3. Ως ημερομηνία υποβολής θεωρείται η ημερομηνία αποδοχής και επιτυχούς καταχώρησης στο δικτυακό τόπο (web.site) του ΙΚΑ.ΕΤΑΜ.</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4. Οι διατάξεις του παρόντος άρθρου ισχύουν για μισθολογικές περιόδους από 1.1.2013 και εφεξής</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5.Οι ανωτέρω προθεσμίες υποβολής της Αναλυτικής Περιοδικής Δήλωσης και καταβολής των εισφορών δύνανται να μεταβάλλονται κατόπιν απόφασης του ΔΣ του </w:t>
      </w:r>
      <w:r w:rsidRPr="00426B50">
        <w:rPr>
          <w:rFonts w:cs="Calibri"/>
          <w:color w:val="000000"/>
          <w:sz w:val="22"/>
          <w:lang w:val="en-US"/>
        </w:rPr>
        <w:t>e</w:t>
      </w:r>
      <w:r w:rsidRPr="00426B50">
        <w:rPr>
          <w:rFonts w:cs="Calibri"/>
          <w:color w:val="000000"/>
          <w:sz w:val="22"/>
        </w:rPr>
        <w:t>-</w:t>
      </w:r>
      <w:r w:rsidR="00A22254">
        <w:rPr>
          <w:rFonts w:cs="Calibri"/>
          <w:color w:val="000000"/>
          <w:sz w:val="22"/>
        </w:rPr>
        <w:t>Ε.Φ.Κ.Α.</w:t>
      </w:r>
      <w:r w:rsidRPr="00426B50">
        <w:rPr>
          <w:rFonts w:cs="Calibri"/>
          <w:color w:val="000000"/>
          <w:sz w:val="22"/>
        </w:rPr>
        <w:t>.»</w:t>
      </w:r>
    </w:p>
    <w:p w:rsidR="004F115B" w:rsidRPr="00426B50" w:rsidRDefault="004F115B" w:rsidP="003A564A">
      <w:pPr>
        <w:spacing w:after="0" w:line="288" w:lineRule="auto"/>
        <w:jc w:val="both"/>
        <w:rPr>
          <w:color w:val="000000"/>
          <w:sz w:val="22"/>
        </w:rPr>
      </w:pPr>
    </w:p>
    <w:p w:rsidR="004F115B" w:rsidRPr="00430E33" w:rsidRDefault="004F115B" w:rsidP="003A564A">
      <w:pPr>
        <w:pStyle w:val="3"/>
        <w:spacing w:before="0" w:line="288" w:lineRule="auto"/>
        <w:rPr>
          <w:rFonts w:eastAsia="Arial Unicode MS"/>
          <w:color w:val="000000"/>
          <w:shd w:val="clear" w:color="auto" w:fill="FFFFFF"/>
        </w:rPr>
      </w:pPr>
      <w:bookmarkStart w:id="47" w:name="_Toc30688214"/>
      <w:r w:rsidRPr="00426B50">
        <w:rPr>
          <w:rFonts w:eastAsia="Arial Unicode MS"/>
          <w:color w:val="000000"/>
          <w:shd w:val="clear" w:color="auto" w:fill="FFFFFF"/>
        </w:rPr>
        <w:t>Άρθρο 1</w:t>
      </w:r>
      <w:r w:rsidR="00430E33">
        <w:rPr>
          <w:rFonts w:eastAsia="Arial Unicode MS"/>
          <w:color w:val="000000"/>
          <w:shd w:val="clear" w:color="auto" w:fill="FFFFFF"/>
        </w:rPr>
        <w:t>4</w:t>
      </w:r>
      <w:bookmarkEnd w:id="47"/>
    </w:p>
    <w:p w:rsidR="004F115B" w:rsidRPr="00426B50" w:rsidRDefault="004F115B" w:rsidP="003A564A">
      <w:pPr>
        <w:pStyle w:val="3"/>
        <w:spacing w:before="0" w:line="288" w:lineRule="auto"/>
        <w:rPr>
          <w:rFonts w:eastAsia="Arial Unicode MS"/>
          <w:color w:val="000000"/>
          <w:shd w:val="clear" w:color="auto" w:fill="FFFFFF"/>
        </w:rPr>
      </w:pPr>
      <w:bookmarkStart w:id="48" w:name="_Toc30688215"/>
      <w:r w:rsidRPr="00426B50">
        <w:rPr>
          <w:rFonts w:eastAsia="Arial Unicode MS"/>
          <w:color w:val="000000"/>
          <w:shd w:val="clear" w:color="auto" w:fill="FFFFFF"/>
        </w:rPr>
        <w:t>Ιατρικές Βεβαιώσεις και Γνωματεύσεις</w:t>
      </w:r>
      <w:bookmarkEnd w:id="48"/>
    </w:p>
    <w:p w:rsidR="004F115B" w:rsidRPr="00426B50" w:rsidRDefault="004F115B" w:rsidP="003A564A">
      <w:pPr>
        <w:spacing w:after="0" w:line="288" w:lineRule="auto"/>
        <w:jc w:val="both"/>
        <w:rPr>
          <w:rFonts w:cs="Calibri"/>
          <w:color w:val="000000"/>
          <w:sz w:val="22"/>
        </w:rPr>
      </w:pPr>
      <w:r w:rsidRPr="00426B50">
        <w:rPr>
          <w:rFonts w:cs="Calibri"/>
          <w:color w:val="000000"/>
          <w:sz w:val="22"/>
        </w:rPr>
        <w:t>1.</w:t>
      </w:r>
      <w:r w:rsidR="00DF1B92">
        <w:rPr>
          <w:rFonts w:cs="Calibri"/>
          <w:color w:val="000000"/>
          <w:sz w:val="22"/>
        </w:rPr>
        <w:t xml:space="preserve"> </w:t>
      </w:r>
      <w:r w:rsidRPr="00426B50">
        <w:rPr>
          <w:rFonts w:cs="Calibri"/>
          <w:color w:val="000000"/>
          <w:sz w:val="22"/>
        </w:rPr>
        <w:t xml:space="preserve">Οι ιατρικές βεβαιώσεις που απαιτούνται από τον </w:t>
      </w:r>
      <w:r w:rsidR="00242790">
        <w:rPr>
          <w:color w:val="000000"/>
          <w:sz w:val="22"/>
        </w:rPr>
        <w:t xml:space="preserve">Ηλεκτρονικό </w:t>
      </w:r>
      <w:r w:rsidRPr="00426B50">
        <w:rPr>
          <w:rFonts w:cs="Calibri"/>
          <w:color w:val="000000"/>
          <w:sz w:val="22"/>
        </w:rPr>
        <w:t>Εθνικό Φορέα Κοινωνικών Ασφαλίσεων (</w:t>
      </w:r>
      <w:r w:rsidRPr="00426B50">
        <w:rPr>
          <w:rFonts w:cs="Calibri"/>
          <w:color w:val="000000"/>
          <w:sz w:val="22"/>
          <w:lang w:val="en-US"/>
        </w:rPr>
        <w:t>e</w:t>
      </w:r>
      <w:r w:rsidRPr="00426B50">
        <w:rPr>
          <w:rFonts w:cs="Calibri"/>
          <w:color w:val="000000"/>
          <w:sz w:val="22"/>
        </w:rPr>
        <w:t xml:space="preserve">-Ε.Φ.Κ.Α.) για τη χορήγηση αναρρωτικής άδειας,  επιδόματος μητρότητας, επιδόματος ασθενείας </w:t>
      </w:r>
      <w:r w:rsidR="00C01EEA">
        <w:rPr>
          <w:rFonts w:cs="Calibri"/>
          <w:color w:val="000000"/>
          <w:sz w:val="22"/>
        </w:rPr>
        <w:t>είτε εξαιτίας  νόσου είτε μετά</w:t>
      </w:r>
      <w:r w:rsidR="00C01EEA" w:rsidRPr="004709E8">
        <w:rPr>
          <w:rFonts w:cs="Calibri"/>
          <w:color w:val="000000"/>
          <w:sz w:val="22"/>
        </w:rPr>
        <w:t xml:space="preserve"> </w:t>
      </w:r>
      <w:r w:rsidR="00C01EEA">
        <w:rPr>
          <w:rFonts w:cs="Calibri"/>
          <w:color w:val="000000"/>
          <w:sz w:val="22"/>
        </w:rPr>
        <w:t>από ατύχημα εργατικό</w:t>
      </w:r>
      <w:r w:rsidR="00C01EEA" w:rsidRPr="004709E8">
        <w:rPr>
          <w:rFonts w:cs="Calibri"/>
          <w:color w:val="000000"/>
          <w:sz w:val="22"/>
        </w:rPr>
        <w:t xml:space="preserve"> ή μη</w:t>
      </w:r>
      <w:r w:rsidR="00C01EEA" w:rsidRPr="00426B50">
        <w:rPr>
          <w:rFonts w:cs="Calibri"/>
          <w:color w:val="000000"/>
          <w:sz w:val="22"/>
        </w:rPr>
        <w:t xml:space="preserve"> </w:t>
      </w:r>
      <w:r w:rsidRPr="00426B50">
        <w:rPr>
          <w:rFonts w:cs="Calibri"/>
          <w:color w:val="000000"/>
          <w:sz w:val="22"/>
        </w:rPr>
        <w:t>και του επιδόματος εργατικού ατυχήματος εκδίδονται υποχρεωτικά μέσω του Συστήματος Ηλεκτρονικής Συνταγογράφησης της εταιρείας Ηλεκτρονική Διακυβέρνηση Κοινωνικής Ασφάλισης Α.Ε. (ΗΔΙΚΑ ΑΕ).</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2.</w:t>
      </w:r>
      <w:r w:rsidR="00DF1B92">
        <w:rPr>
          <w:rFonts w:cs="Calibri"/>
          <w:color w:val="000000"/>
          <w:sz w:val="22"/>
        </w:rPr>
        <w:t xml:space="preserve"> </w:t>
      </w:r>
      <w:r w:rsidRPr="00426B50">
        <w:rPr>
          <w:rFonts w:cs="Calibri"/>
          <w:color w:val="000000"/>
          <w:sz w:val="22"/>
        </w:rPr>
        <w:t xml:space="preserve">Στο Σύστημα Ηλεκτρονικής Συνταγογράφησης δημιουργείται ηλεκτρονικό υποσύστημα υποστήριξης των Κέντρων Πιστοποίησης Αναπηρίας (ΚΕΠΑ) του </w:t>
      </w:r>
      <w:r w:rsidRPr="00426B50">
        <w:rPr>
          <w:rFonts w:cs="Calibri"/>
          <w:color w:val="000000"/>
          <w:sz w:val="22"/>
          <w:lang w:val="en-US"/>
        </w:rPr>
        <w:t>e</w:t>
      </w:r>
      <w:r w:rsidRPr="00426B50">
        <w:rPr>
          <w:rFonts w:cs="Calibri"/>
          <w:color w:val="000000"/>
          <w:sz w:val="22"/>
        </w:rPr>
        <w:t xml:space="preserve">-Ε.Φ.Κ.Α. Η λειτουργία του ηλεκτρονικού υποσυστήματος υποστηρίζει ενδεικτικά τη σύνταξη της γνωμάτευσης του εισηγητικού φακέλου από το θεράποντα ιατρό, τον προγραμματισμό των ιατρικών επιτροπών πιστοποίησης (πρωτοβάθμια και δευτεροβάθμια), τον προγραμματισμό της εξέτασης των ασφαλισμένων στην επιτροπή, την παροχή  πρόσβασης στον ιατρικό φάκελο </w:t>
      </w:r>
      <w:r w:rsidRPr="00426B50">
        <w:rPr>
          <w:rFonts w:cs="Calibri"/>
          <w:color w:val="000000"/>
          <w:sz w:val="22"/>
        </w:rPr>
        <w:lastRenderedPageBreak/>
        <w:t>του εξεταζόμενου από την επιτροπή</w:t>
      </w:r>
      <w:r w:rsidR="00C01EEA" w:rsidRPr="00C01EEA">
        <w:rPr>
          <w:rFonts w:cs="Calibri"/>
          <w:color w:val="000000"/>
          <w:sz w:val="22"/>
        </w:rPr>
        <w:t xml:space="preserve"> </w:t>
      </w:r>
      <w:r w:rsidR="00C01EEA" w:rsidRPr="004709E8">
        <w:rPr>
          <w:rFonts w:cs="Calibri"/>
          <w:color w:val="000000"/>
          <w:sz w:val="22"/>
        </w:rPr>
        <w:t>ή κατ΄ οίκον</w:t>
      </w:r>
      <w:r w:rsidR="00C01EEA">
        <w:rPr>
          <w:rFonts w:cs="Calibri"/>
          <w:color w:val="000000"/>
          <w:sz w:val="22"/>
        </w:rPr>
        <w:t xml:space="preserve"> </w:t>
      </w:r>
      <w:r w:rsidRPr="00426B50">
        <w:rPr>
          <w:rFonts w:cs="Calibri"/>
          <w:color w:val="000000"/>
          <w:sz w:val="22"/>
        </w:rPr>
        <w:t xml:space="preserve"> και την αυθημερόν έκδοση της απόφασης πιστοποίησης αναπηρίας.</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Κάθε αντίθετη καταστατική διάταξη καταργείται</w:t>
      </w:r>
      <w:r w:rsidR="00C01EEA">
        <w:rPr>
          <w:rFonts w:cs="Calibri"/>
          <w:color w:val="000000"/>
          <w:sz w:val="22"/>
        </w:rPr>
        <w:t xml:space="preserve">  μετά τη λειτουργία του ηλεκτρονικού υποσυστήματος</w:t>
      </w:r>
      <w:r w:rsidRPr="00426B50">
        <w:rPr>
          <w:rFonts w:cs="Calibri"/>
          <w:color w:val="000000"/>
          <w:sz w:val="22"/>
        </w:rPr>
        <w:t>.</w:t>
      </w:r>
      <w:r w:rsidR="00C01EEA">
        <w:rPr>
          <w:rFonts w:cs="Calibri"/>
          <w:color w:val="000000"/>
          <w:sz w:val="22"/>
        </w:rPr>
        <w:t xml:space="preserve">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3. Οι αποφάσεις των Ανωτάτων Υγειονομικών Επιτροπών που εκδίδονται με σκοπό να υποβληθούν στον </w:t>
      </w:r>
      <w:r w:rsidRPr="00426B50">
        <w:rPr>
          <w:rFonts w:cs="Calibri"/>
          <w:color w:val="000000"/>
          <w:sz w:val="22"/>
          <w:lang w:val="en-US"/>
        </w:rPr>
        <w:t>e</w:t>
      </w:r>
      <w:r w:rsidRPr="00426B50">
        <w:rPr>
          <w:rFonts w:cs="Calibri"/>
          <w:color w:val="000000"/>
          <w:sz w:val="22"/>
        </w:rPr>
        <w:t xml:space="preserve">- Ε.Φ.Κ.Α για τη χορήγηση παροχών και συντάξεων αναπηρίας καταχωρίζονται υποχρεωτικά στο Σύστημα Ηλεκτρονικής Συνταγογράφησης.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4.</w:t>
      </w:r>
      <w:r w:rsidR="00DF1B92">
        <w:rPr>
          <w:rFonts w:cs="Calibri"/>
          <w:color w:val="000000"/>
          <w:sz w:val="22"/>
        </w:rPr>
        <w:t xml:space="preserve"> </w:t>
      </w:r>
      <w:r w:rsidRPr="00426B50">
        <w:rPr>
          <w:rFonts w:cs="Calibri"/>
          <w:color w:val="000000"/>
          <w:sz w:val="22"/>
        </w:rPr>
        <w:t xml:space="preserve">Με κοινή απόφαση των </w:t>
      </w:r>
      <w:r w:rsidRPr="00426B50">
        <w:rPr>
          <w:rFonts w:cs="Calibri"/>
          <w:color w:val="000000"/>
          <w:sz w:val="22"/>
          <w:lang w:val="en-US"/>
        </w:rPr>
        <w:t>Y</w:t>
      </w:r>
      <w:r w:rsidRPr="00426B50">
        <w:rPr>
          <w:rFonts w:cs="Calibri"/>
          <w:color w:val="000000"/>
          <w:sz w:val="22"/>
        </w:rPr>
        <w:t xml:space="preserve">πουργών Εργασίας &amp; Κοινωνικών Υποθέσεων, Ψηφιακής Διακυβέρνησης και Υγείας ρυθμίζονται ο χρόνος έναρξης λειτουργίας των ηλεκτρονικών υπηρεσιών, οι εξαιρέσεις, οι τεχνικές λεπτομέρειες εφαρμογής του παρόντος άρθρου, οι διαδικασίες χορήγησης των ιατρικών βεβαιώσεων σύμφωνα </w:t>
      </w:r>
      <w:r w:rsidRPr="00426B50">
        <w:rPr>
          <w:rFonts w:eastAsia="Times New Roman" w:cs="Calibri"/>
          <w:color w:val="000000"/>
          <w:sz w:val="22"/>
          <w:lang w:eastAsia="el-GR"/>
        </w:rPr>
        <w:t>με τη νομοθεσία περί προστασίας των δεδομένων προσωπικού χαρακτήρα</w:t>
      </w:r>
      <w:r w:rsidRPr="00426B50">
        <w:rPr>
          <w:rFonts w:cs="Calibri"/>
          <w:color w:val="000000"/>
          <w:sz w:val="22"/>
        </w:rPr>
        <w:t xml:space="preserve"> και κάθε άλλο σχετικό θέμα.     </w:t>
      </w:r>
    </w:p>
    <w:p w:rsidR="004F115B" w:rsidRPr="00426B50" w:rsidRDefault="004F115B" w:rsidP="003A564A">
      <w:pPr>
        <w:pStyle w:val="3"/>
        <w:spacing w:before="0" w:line="288" w:lineRule="auto"/>
        <w:rPr>
          <w:rFonts w:eastAsia="Arial Unicode MS"/>
          <w:color w:val="000000"/>
          <w:shd w:val="clear" w:color="auto" w:fill="FFFFFF"/>
        </w:rPr>
      </w:pPr>
    </w:p>
    <w:p w:rsidR="004F115B" w:rsidRPr="00430E33" w:rsidRDefault="004F115B" w:rsidP="003A564A">
      <w:pPr>
        <w:pStyle w:val="3"/>
        <w:spacing w:before="0" w:line="288" w:lineRule="auto"/>
        <w:rPr>
          <w:rFonts w:eastAsia="Arial Unicode MS"/>
          <w:color w:val="000000"/>
          <w:shd w:val="clear" w:color="auto" w:fill="FFFFFF"/>
        </w:rPr>
      </w:pPr>
      <w:bookmarkStart w:id="49" w:name="_Toc30688216"/>
      <w:r w:rsidRPr="00426B50">
        <w:rPr>
          <w:rFonts w:eastAsia="Arial Unicode MS"/>
          <w:color w:val="000000"/>
          <w:shd w:val="clear" w:color="auto" w:fill="FFFFFF"/>
        </w:rPr>
        <w:t>Άρθρο 1</w:t>
      </w:r>
      <w:r w:rsidR="00430E33">
        <w:rPr>
          <w:rFonts w:eastAsia="Arial Unicode MS"/>
          <w:color w:val="000000"/>
          <w:shd w:val="clear" w:color="auto" w:fill="FFFFFF"/>
        </w:rPr>
        <w:t>5</w:t>
      </w:r>
      <w:bookmarkEnd w:id="49"/>
    </w:p>
    <w:p w:rsidR="004F115B" w:rsidRPr="00426B50" w:rsidRDefault="004F115B" w:rsidP="003A564A">
      <w:pPr>
        <w:pStyle w:val="3"/>
        <w:spacing w:before="0" w:line="288" w:lineRule="auto"/>
        <w:rPr>
          <w:rFonts w:eastAsia="Arial Unicode MS"/>
          <w:color w:val="000000"/>
          <w:shd w:val="clear" w:color="auto" w:fill="FFFFFF"/>
        </w:rPr>
      </w:pPr>
      <w:bookmarkStart w:id="50" w:name="_Toc30688217"/>
      <w:r w:rsidRPr="00426B50">
        <w:rPr>
          <w:rFonts w:eastAsia="Arial Unicode MS"/>
          <w:color w:val="000000"/>
          <w:shd w:val="clear" w:color="auto" w:fill="FFFFFF"/>
        </w:rPr>
        <w:t>Χορήγηση Παροχών σε χρήμα</w:t>
      </w:r>
      <w:bookmarkEnd w:id="50"/>
      <w:r w:rsidRPr="00426B50">
        <w:rPr>
          <w:rFonts w:eastAsia="Arial Unicode MS"/>
          <w:color w:val="000000"/>
          <w:shd w:val="clear" w:color="auto" w:fill="FFFFFF"/>
        </w:rPr>
        <w:t xml:space="preserve">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1. Οι ασφαλισμένες του </w:t>
      </w:r>
      <w:r w:rsidR="00242790">
        <w:rPr>
          <w:color w:val="000000"/>
          <w:sz w:val="22"/>
        </w:rPr>
        <w:t xml:space="preserve">Ηλεκτρονικού </w:t>
      </w:r>
      <w:r w:rsidRPr="00426B50">
        <w:rPr>
          <w:rFonts w:cs="Calibri"/>
          <w:color w:val="000000"/>
          <w:sz w:val="22"/>
        </w:rPr>
        <w:t>Εθνικού Φορέα Κοινωνικής Ασφάλισης  (</w:t>
      </w:r>
      <w:r w:rsidRPr="00426B50">
        <w:rPr>
          <w:rFonts w:cs="Calibri"/>
          <w:color w:val="000000"/>
          <w:sz w:val="22"/>
          <w:lang w:val="en-US"/>
        </w:rPr>
        <w:t>e</w:t>
      </w:r>
      <w:r w:rsidRPr="00426B50">
        <w:rPr>
          <w:rFonts w:cs="Calibri"/>
          <w:color w:val="000000"/>
          <w:sz w:val="22"/>
        </w:rPr>
        <w:t xml:space="preserve">-Ε.Φ.Κ.Α.)  υποβάλλουν για την πληρωμή του επιδόματος μητρότητας, ηλεκτρονική αίτηση στο δικτυακό τόπο του </w:t>
      </w:r>
      <w:r w:rsidRPr="00426B50">
        <w:rPr>
          <w:rFonts w:cs="Calibri"/>
          <w:color w:val="000000"/>
          <w:sz w:val="22"/>
          <w:lang w:val="en-US"/>
        </w:rPr>
        <w:t>e</w:t>
      </w:r>
      <w:r w:rsidRPr="00426B50">
        <w:rPr>
          <w:rFonts w:cs="Calibri"/>
          <w:color w:val="000000"/>
          <w:sz w:val="22"/>
        </w:rPr>
        <w:t xml:space="preserve">-Ε.Φ.Κ.Α. Η ηλεκτρονική αίτηση υποβάλλεται, κατόπιν ταυτοποίησης  εντός προθεσμίας οκτώ (8) μηνών από τη γέννηση του τέκνου.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Κάθε αντίθετη ως προς την προθεσμία και τον τρόπο υποβολής καταστατική διάταξη καταργείται .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Ο εργοδότης καταχωρεί ηλεκτρονικά </w:t>
      </w:r>
      <w:r w:rsidR="002B0B3B" w:rsidRPr="004709E8">
        <w:rPr>
          <w:rFonts w:cs="Calibri"/>
          <w:color w:val="000000"/>
          <w:sz w:val="22"/>
        </w:rPr>
        <w:t xml:space="preserve">στον  δικτυακό τόπο του </w:t>
      </w:r>
      <w:r w:rsidR="002B0B3B" w:rsidRPr="004709E8">
        <w:rPr>
          <w:rFonts w:cs="Calibri"/>
          <w:color w:val="000000"/>
          <w:sz w:val="22"/>
          <w:lang w:val="en-US"/>
        </w:rPr>
        <w:t>e</w:t>
      </w:r>
      <w:r w:rsidR="002B0B3B" w:rsidRPr="004709E8">
        <w:rPr>
          <w:rFonts w:cs="Calibri"/>
          <w:color w:val="000000"/>
          <w:sz w:val="22"/>
        </w:rPr>
        <w:t xml:space="preserve">-Ε.Φ.Κ.Α. </w:t>
      </w:r>
      <w:r w:rsidRPr="00426B50">
        <w:rPr>
          <w:rFonts w:cs="Calibri"/>
          <w:color w:val="000000"/>
          <w:sz w:val="22"/>
        </w:rPr>
        <w:t>την προβλεπόμενη βεβαίωση αποχής από την εργασία. Το επίδομα μητρότητας μισθωτής ασφαλισμένης καταβάλλεται σε τραπεζικό λογαριασμό</w:t>
      </w:r>
      <w:r w:rsidR="002B0B3B" w:rsidRPr="002B0B3B">
        <w:rPr>
          <w:rFonts w:cs="Calibri"/>
          <w:color w:val="000000"/>
          <w:sz w:val="22"/>
        </w:rPr>
        <w:t xml:space="preserve"> </w:t>
      </w:r>
      <w:r w:rsidR="002B0B3B">
        <w:rPr>
          <w:rFonts w:cs="Calibri"/>
          <w:color w:val="000000"/>
          <w:sz w:val="22"/>
        </w:rPr>
        <w:t xml:space="preserve">που </w:t>
      </w:r>
      <w:r w:rsidR="002B0B3B" w:rsidRPr="004709E8">
        <w:rPr>
          <w:rFonts w:cs="Calibri"/>
          <w:color w:val="000000"/>
          <w:sz w:val="22"/>
        </w:rPr>
        <w:t>έχει καταχωρηθεί στο μητρώο ασφαλισμένου</w:t>
      </w:r>
      <w:r w:rsidRPr="00426B50">
        <w:rPr>
          <w:rFonts w:cs="Calibri"/>
          <w:color w:val="000000"/>
          <w:sz w:val="22"/>
        </w:rPr>
        <w:t xml:space="preserve">  , κατόπιν ελέγχου πλήρωσης των προϋποθέσεων χορήγησης.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Η απαιτούμενη ιατρική βεβαίωση και η ληξιαρχική πράξη γέννησης του τέκνου ανακτώνται μέσω διασύνδεσης από το Σύστημα Ηλεκτρονικής Συνταγογράφησης και το Εθνικό Μητρώο </w:t>
      </w:r>
      <w:r w:rsidR="00DF1B92" w:rsidRPr="00426B50">
        <w:rPr>
          <w:rFonts w:cs="Calibri"/>
          <w:color w:val="000000"/>
          <w:sz w:val="22"/>
        </w:rPr>
        <w:t>Πολιτών</w:t>
      </w:r>
      <w:r w:rsidR="000661F1">
        <w:rPr>
          <w:rFonts w:cs="Calibri"/>
          <w:color w:val="000000"/>
          <w:sz w:val="22"/>
        </w:rPr>
        <w:t xml:space="preserve"> η οποία υλοποιείται σύμφωνα με το άρθρο 47 του ν. 4623/2019 (Α’134)</w:t>
      </w:r>
      <w:r w:rsidRPr="00426B50">
        <w:rPr>
          <w:rFonts w:cs="Calibri"/>
          <w:color w:val="000000"/>
          <w:sz w:val="22"/>
        </w:rPr>
        <w:t>.</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2.</w:t>
      </w:r>
      <w:r w:rsidR="00DF1B92">
        <w:rPr>
          <w:rFonts w:cs="Calibri"/>
          <w:color w:val="000000"/>
          <w:sz w:val="22"/>
        </w:rPr>
        <w:t xml:space="preserve"> </w:t>
      </w:r>
      <w:r w:rsidRPr="00426B50">
        <w:rPr>
          <w:rFonts w:cs="Calibri"/>
          <w:color w:val="000000"/>
          <w:sz w:val="22"/>
        </w:rPr>
        <w:t xml:space="preserve">Ο δικαιούχος επιδόματος ασθενείας υποβάλλει, κατόπιν ταυτοποίησης, ηλεκτρονική αίτηση στον  δικτυακό τόπο του </w:t>
      </w:r>
      <w:r w:rsidRPr="00426B50">
        <w:rPr>
          <w:rFonts w:cs="Calibri"/>
          <w:color w:val="000000"/>
          <w:sz w:val="22"/>
          <w:lang w:val="en-US"/>
        </w:rPr>
        <w:t>e</w:t>
      </w:r>
      <w:r w:rsidRPr="00426B50">
        <w:rPr>
          <w:rFonts w:cs="Calibri"/>
          <w:color w:val="000000"/>
          <w:sz w:val="22"/>
        </w:rPr>
        <w:t xml:space="preserve">-Ε.Φ.Κ.Α.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Σε προθεσμία 15 ημερών από την υποβολή της αίτησης του μισθωτού, ο εργοδότης υποχρεούται να καταχωρήσει τα στοιχεία που απαιτούνται για την επεξεργασία της αίτησης και ενδεικτικά την ημερομηνία πρόσληψης, την ειδικότητα, το χρονικό διάστημα της απουσίας από την εργασία λόγω ασθένειας και τις μικτές αποδοχές του μήνα απουσίας. Οι προβλεπόμενες ιατρικές βεβαιώσεις ανακτώνται  από το Σύστημα Ηλεκτρονικής Συνταγογράφησης. Κατόπιν ελέγχου πλήρωσης των  προϋποθέσεων χορήγησης, το επίδομα καταβάλλεται σε λογαριασμό του δικαιούχου.</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3. Για την πληρωμή των εξόδων κηδείας, ο δικαιούχος υποβάλλει ηλεκτρονική αίτηση, κατόπιν ταυτοποίησης, στο δικτυακό τόπο του </w:t>
      </w:r>
      <w:r w:rsidRPr="00426B50">
        <w:rPr>
          <w:rFonts w:cs="Calibri"/>
          <w:color w:val="000000"/>
          <w:sz w:val="22"/>
          <w:lang w:val="en-US"/>
        </w:rPr>
        <w:t>e</w:t>
      </w:r>
      <w:r w:rsidRPr="00426B50">
        <w:rPr>
          <w:rFonts w:cs="Calibri"/>
          <w:color w:val="000000"/>
          <w:sz w:val="22"/>
        </w:rPr>
        <w:t>-</w:t>
      </w:r>
      <w:r w:rsidR="00A22254">
        <w:rPr>
          <w:rFonts w:cs="Calibri"/>
          <w:color w:val="000000"/>
          <w:sz w:val="22"/>
        </w:rPr>
        <w:t>Ε.Φ.Κ.Α.</w:t>
      </w:r>
      <w:r w:rsidRPr="00426B50">
        <w:rPr>
          <w:rFonts w:cs="Calibri"/>
          <w:color w:val="000000"/>
          <w:sz w:val="22"/>
        </w:rPr>
        <w:t xml:space="preserve">, στην οποία συμπληρώνεται  ενδεικτικά ο  Αριθμός Μητρώου Κοινωνικής Ασφάλισης (ΑΜΚΑ) και ο Αριθμός Φορολογικού Μητρώου (ΑΦΜ) του αιτούντος, ο ΑΜΚΑ του θανόντος, ο ΑΦΜ της </w:t>
      </w:r>
      <w:r w:rsidR="00DF1B92" w:rsidRPr="00426B50">
        <w:rPr>
          <w:rFonts w:cs="Calibri"/>
          <w:color w:val="000000"/>
          <w:sz w:val="22"/>
        </w:rPr>
        <w:t>επιχείρησης</w:t>
      </w:r>
      <w:r w:rsidRPr="00426B50">
        <w:rPr>
          <w:rFonts w:cs="Calibri"/>
          <w:color w:val="000000"/>
          <w:sz w:val="22"/>
        </w:rPr>
        <w:t xml:space="preserve"> που τέλεσε την τελετή και στοιχεία ταυτοποίησης του πιστοποιητικού </w:t>
      </w:r>
      <w:r w:rsidRPr="00426B50">
        <w:rPr>
          <w:rFonts w:cs="Calibri"/>
          <w:color w:val="000000"/>
          <w:sz w:val="22"/>
        </w:rPr>
        <w:lastRenderedPageBreak/>
        <w:t xml:space="preserve">εγγυτέρων συγγενών.  Οι επιχειρήσεις που τελούν την τελετή για ασφαλισμένους ή συνταξιούχους του </w:t>
      </w:r>
      <w:r w:rsidRPr="00426B50">
        <w:rPr>
          <w:rFonts w:cs="Calibri"/>
          <w:color w:val="000000"/>
          <w:sz w:val="22"/>
          <w:lang w:val="en-US"/>
        </w:rPr>
        <w:t>e</w:t>
      </w:r>
      <w:r w:rsidRPr="00426B50">
        <w:rPr>
          <w:rFonts w:cs="Calibri"/>
          <w:color w:val="000000"/>
          <w:sz w:val="22"/>
        </w:rPr>
        <w:t xml:space="preserve">-Ε.Φ.Κ.Α. υποχρεούνται στην έκδοση ηλεκτρονικού τιμολογίου προς τους δικαιούχους, το οποίο υποχρεωτικά </w:t>
      </w:r>
      <w:r w:rsidR="000661F1">
        <w:rPr>
          <w:rFonts w:cs="Calibri"/>
          <w:color w:val="000000"/>
          <w:sz w:val="22"/>
        </w:rPr>
        <w:t>αναρτούν</w:t>
      </w:r>
      <w:r w:rsidRPr="00426B50">
        <w:rPr>
          <w:rFonts w:cs="Calibri"/>
          <w:color w:val="000000"/>
          <w:sz w:val="22"/>
        </w:rPr>
        <w:t xml:space="preserve"> στο τέλος κάθε μήνα στο δικτυακό τόπο του </w:t>
      </w:r>
      <w:r w:rsidRPr="00426B50">
        <w:rPr>
          <w:rFonts w:cs="Calibri"/>
          <w:color w:val="000000"/>
          <w:sz w:val="22"/>
          <w:lang w:val="en-US"/>
        </w:rPr>
        <w:t>e</w:t>
      </w:r>
      <w:r w:rsidRPr="00426B50">
        <w:rPr>
          <w:rFonts w:cs="Calibri"/>
          <w:color w:val="000000"/>
          <w:sz w:val="22"/>
        </w:rPr>
        <w:t>-Ε.Φ.Κ.Α.</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4. Με απόφαση του Υπουργού Εργασίας και Κοινωνικών Υποθέσεων ρυθμίζεται ο χρόνος έναρξης και κάθε λεπτομερειακό θέμα σχετικά με</w:t>
      </w:r>
      <w:r w:rsidR="000B0806">
        <w:rPr>
          <w:rFonts w:cs="Calibri"/>
          <w:color w:val="000000"/>
          <w:sz w:val="22"/>
        </w:rPr>
        <w:t xml:space="preserve"> το περιεχόμενο της αίτησης ,</w:t>
      </w:r>
      <w:r w:rsidRPr="00426B50">
        <w:rPr>
          <w:rFonts w:cs="Calibri"/>
          <w:color w:val="000000"/>
          <w:sz w:val="22"/>
        </w:rPr>
        <w:t xml:space="preserve"> τις διαδικασίες χορήγησης των επιδομάτων και της εφαρμογής του άρθρου, καθώς και κάθε άλλο σχετικό θέμα.     </w:t>
      </w:r>
    </w:p>
    <w:p w:rsidR="004F115B" w:rsidRPr="00426B50" w:rsidRDefault="004F115B" w:rsidP="003A564A">
      <w:pPr>
        <w:spacing w:after="0" w:line="288" w:lineRule="auto"/>
        <w:rPr>
          <w:rFonts w:cs="Calibri"/>
          <w:b/>
          <w:bCs/>
          <w:color w:val="000000"/>
          <w:sz w:val="22"/>
        </w:rPr>
      </w:pPr>
      <w:r w:rsidRPr="00426B50">
        <w:rPr>
          <w:rFonts w:cs="Calibri"/>
          <w:b/>
          <w:bCs/>
          <w:color w:val="000000"/>
          <w:sz w:val="22"/>
        </w:rPr>
        <w:br w:type="page"/>
      </w:r>
    </w:p>
    <w:p w:rsidR="004F115B" w:rsidRPr="00426B50" w:rsidRDefault="00E663B3" w:rsidP="002866B1">
      <w:pPr>
        <w:pStyle w:val="3"/>
      </w:pPr>
      <w:bookmarkStart w:id="51" w:name="_Toc30688218"/>
      <w:r w:rsidRPr="00426B50">
        <w:lastRenderedPageBreak/>
        <w:t>ΚΕΦ</w:t>
      </w:r>
      <w:r w:rsidR="00B9345B">
        <w:t>Α</w:t>
      </w:r>
      <w:r w:rsidRPr="00426B50">
        <w:t>ΛΑΙΟ</w:t>
      </w:r>
      <w:r>
        <w:t xml:space="preserve"> </w:t>
      </w:r>
      <w:r w:rsidR="001E17C0">
        <w:t>Β</w:t>
      </w:r>
      <w:r w:rsidR="004F115B" w:rsidRPr="00426B50">
        <w:t>΄</w:t>
      </w:r>
      <w:bookmarkEnd w:id="51"/>
    </w:p>
    <w:p w:rsidR="004F115B" w:rsidRPr="00426B50" w:rsidRDefault="004F115B" w:rsidP="002866B1">
      <w:pPr>
        <w:pStyle w:val="3"/>
      </w:pPr>
      <w:bookmarkStart w:id="52" w:name="_Toc30688219"/>
      <w:r w:rsidRPr="00426B50">
        <w:t>Ψηφιακή Διαδικασία Απονομής Σύνταξης</w:t>
      </w:r>
      <w:bookmarkEnd w:id="52"/>
    </w:p>
    <w:p w:rsidR="004F115B" w:rsidRPr="00426B50" w:rsidRDefault="004F115B" w:rsidP="003A564A">
      <w:pPr>
        <w:pStyle w:val="a7"/>
        <w:spacing w:after="0" w:line="288" w:lineRule="auto"/>
        <w:ind w:left="0"/>
        <w:jc w:val="center"/>
        <w:rPr>
          <w:rFonts w:cs="Calibri"/>
          <w:b/>
          <w:bCs/>
          <w:color w:val="000000"/>
          <w:sz w:val="22"/>
        </w:rPr>
      </w:pPr>
    </w:p>
    <w:p w:rsidR="004F115B" w:rsidRPr="00430E33" w:rsidRDefault="004F115B" w:rsidP="003A564A">
      <w:pPr>
        <w:pStyle w:val="3"/>
        <w:spacing w:before="0" w:line="288" w:lineRule="auto"/>
        <w:rPr>
          <w:rFonts w:eastAsia="Arial Unicode MS"/>
          <w:color w:val="000000"/>
          <w:shd w:val="clear" w:color="auto" w:fill="FFFFFF"/>
        </w:rPr>
      </w:pPr>
      <w:bookmarkStart w:id="53" w:name="_Toc30688220"/>
      <w:r w:rsidRPr="00426B50">
        <w:rPr>
          <w:rFonts w:eastAsia="Arial Unicode MS"/>
          <w:color w:val="000000"/>
          <w:shd w:val="clear" w:color="auto" w:fill="FFFFFF"/>
        </w:rPr>
        <w:t>Άρθρο 1</w:t>
      </w:r>
      <w:r w:rsidR="00430E33">
        <w:rPr>
          <w:rFonts w:eastAsia="Arial Unicode MS"/>
          <w:color w:val="000000"/>
          <w:shd w:val="clear" w:color="auto" w:fill="FFFFFF"/>
        </w:rPr>
        <w:t>6</w:t>
      </w:r>
      <w:bookmarkEnd w:id="53"/>
    </w:p>
    <w:p w:rsidR="004F115B" w:rsidRPr="00426B50" w:rsidRDefault="004F115B" w:rsidP="003A564A">
      <w:pPr>
        <w:pStyle w:val="3"/>
        <w:spacing w:before="0" w:line="288" w:lineRule="auto"/>
        <w:rPr>
          <w:rFonts w:eastAsia="Arial Unicode MS"/>
          <w:color w:val="000000"/>
          <w:shd w:val="clear" w:color="auto" w:fill="FFFFFF"/>
        </w:rPr>
      </w:pPr>
      <w:bookmarkStart w:id="54" w:name="_Toc30688221"/>
      <w:r w:rsidRPr="00426B50">
        <w:rPr>
          <w:rFonts w:eastAsia="Arial Unicode MS"/>
          <w:color w:val="000000"/>
          <w:shd w:val="clear" w:color="auto" w:fill="FFFFFF"/>
        </w:rPr>
        <w:t>Πιστοποίηση Ψηφιακά Διαθέσιμου Ασφαλιστικού Χρόνου</w:t>
      </w:r>
      <w:bookmarkEnd w:id="54"/>
    </w:p>
    <w:p w:rsidR="004F115B" w:rsidRPr="00426B50" w:rsidRDefault="004F115B" w:rsidP="003A564A">
      <w:pPr>
        <w:spacing w:after="0" w:line="288" w:lineRule="auto"/>
        <w:jc w:val="both"/>
        <w:rPr>
          <w:rFonts w:cs="Calibri"/>
          <w:color w:val="000000"/>
          <w:sz w:val="22"/>
        </w:rPr>
      </w:pPr>
      <w:r w:rsidRPr="00426B50">
        <w:rPr>
          <w:rFonts w:cs="Calibri"/>
          <w:color w:val="000000"/>
          <w:sz w:val="22"/>
        </w:rPr>
        <w:t>1.</w:t>
      </w:r>
      <w:r w:rsidR="00B717DE">
        <w:rPr>
          <w:rFonts w:cs="Calibri"/>
          <w:color w:val="000000"/>
          <w:sz w:val="22"/>
        </w:rPr>
        <w:t xml:space="preserve"> </w:t>
      </w:r>
      <w:r w:rsidRPr="00426B50">
        <w:rPr>
          <w:rFonts w:cs="Calibri"/>
          <w:color w:val="000000"/>
          <w:sz w:val="22"/>
          <w:lang w:val="en-US"/>
        </w:rPr>
        <w:t>T</w:t>
      </w:r>
      <w:r w:rsidRPr="00426B50">
        <w:rPr>
          <w:rFonts w:cs="Calibri"/>
          <w:color w:val="000000"/>
          <w:sz w:val="22"/>
        </w:rPr>
        <w:t xml:space="preserve">ο σύνολο των δεδομένων και ατομικών στοιχείων που βρίσκεται στα πληροφοριακά συστήματα των πρώην Φορέων Κοινωνικής Ασφάλισης και αφορά στη θεμελίωση συνταξιοδοτικού δικαιώματος, την απονομή συντάξεων και τη μεταβίβαση συντάξεων αιτία θανάτου </w:t>
      </w:r>
      <w:r w:rsidRPr="00426B50">
        <w:rPr>
          <w:rFonts w:cs="Calibri"/>
          <w:color w:val="000000"/>
          <w:sz w:val="22"/>
          <w:shd w:val="clear" w:color="auto" w:fill="FFFFFF"/>
        </w:rPr>
        <w:t>σ</w:t>
      </w:r>
      <w:r w:rsidRPr="00426B50">
        <w:rPr>
          <w:rFonts w:cs="Calibri"/>
          <w:color w:val="000000"/>
          <w:sz w:val="22"/>
        </w:rPr>
        <w:t xml:space="preserve">υγκεντρώνεται έως 30.04.2020 στο Πληροφοριακό Σύστημα «ΑΤΛΑΣ» </w:t>
      </w:r>
      <w:r w:rsidRPr="00426B50">
        <w:rPr>
          <w:rFonts w:cs="Calibri"/>
          <w:color w:val="000000"/>
          <w:sz w:val="22"/>
          <w:shd w:val="clear" w:color="auto" w:fill="FFFFFF"/>
        </w:rPr>
        <w:t>του άρθρου 8 του ν.4237/2014.</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 xml:space="preserve">2. </w:t>
      </w:r>
      <w:r w:rsidRPr="00426B50">
        <w:rPr>
          <w:color w:val="000000"/>
          <w:sz w:val="22"/>
        </w:rPr>
        <w:t xml:space="preserve">Οι Υπηρεσίες μισθοδοσίας του ευρύτερου Δημοσίου Τομέα αποστέλλουν στην εταιρεία </w:t>
      </w:r>
      <w:r w:rsidRPr="00426B50">
        <w:rPr>
          <w:rFonts w:cs="Calibri"/>
          <w:color w:val="000000"/>
          <w:sz w:val="22"/>
        </w:rPr>
        <w:t xml:space="preserve">Ηλεκτρονική Διακυβέρνηση Κοινωνικής Ασφάλισης Α.Ε. (ΗΔΙΚΑ ΑΕ) </w:t>
      </w:r>
      <w:r w:rsidRPr="00426B50">
        <w:rPr>
          <w:color w:val="000000"/>
          <w:sz w:val="22"/>
        </w:rPr>
        <w:t xml:space="preserve">έως 31.7.2020 ,αρχείο με τα στοιχεία αποδοχών των υπαλλήλων τους από 1.1.2002 ή από την ημερομηνία έναρξης της </w:t>
      </w:r>
      <w:r w:rsidR="00B717DE" w:rsidRPr="00426B50">
        <w:rPr>
          <w:color w:val="000000"/>
          <w:sz w:val="22"/>
        </w:rPr>
        <w:t>μηχανογράφησης</w:t>
      </w:r>
      <w:r w:rsidRPr="00426B50">
        <w:rPr>
          <w:color w:val="000000"/>
          <w:sz w:val="22"/>
        </w:rPr>
        <w:t xml:space="preserve">, σύμφωνα με τις τεχνικές προδιαγραφές που θέτει η ΗΔΙΚΑ Α.Ε. </w:t>
      </w:r>
    </w:p>
    <w:p w:rsidR="004F115B" w:rsidRPr="00426B50" w:rsidRDefault="004F115B" w:rsidP="003A564A">
      <w:pPr>
        <w:spacing w:after="0" w:line="288" w:lineRule="auto"/>
        <w:jc w:val="both"/>
        <w:rPr>
          <w:color w:val="000000"/>
          <w:sz w:val="22"/>
        </w:rPr>
      </w:pPr>
      <w:r w:rsidRPr="00426B50">
        <w:rPr>
          <w:color w:val="000000"/>
          <w:sz w:val="22"/>
        </w:rPr>
        <w:t>3.</w:t>
      </w:r>
      <w:r w:rsidR="00B717DE">
        <w:rPr>
          <w:color w:val="000000"/>
          <w:sz w:val="22"/>
        </w:rPr>
        <w:t xml:space="preserve"> </w:t>
      </w:r>
      <w:r w:rsidRPr="00426B50">
        <w:rPr>
          <w:color w:val="000000"/>
          <w:sz w:val="22"/>
        </w:rPr>
        <w:t xml:space="preserve">Η Ενιαία Αρχή Πληρωμών αποστέλλει στην ΗΔΙΚΑ Α.Ε έως 31.7.2020 αρχείο με τα στοιχεία αποδοχών των Δημοσίων Υπαλλήλων από την ημερομηνία λειτουργίας της, σύμφωνα με τις τεχνικές προδιαγραφές που ορίζονται από την ΗΔΙΚΑ Α.Ε.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4.</w:t>
      </w:r>
      <w:r w:rsidR="00B717DE">
        <w:rPr>
          <w:rFonts w:cs="Calibri"/>
          <w:color w:val="000000"/>
          <w:sz w:val="22"/>
        </w:rPr>
        <w:t xml:space="preserve"> </w:t>
      </w:r>
      <w:r w:rsidRPr="00426B50">
        <w:rPr>
          <w:rFonts w:cs="Calibri"/>
          <w:color w:val="000000"/>
          <w:sz w:val="22"/>
        </w:rPr>
        <w:t xml:space="preserve">Κατόπιν ελέγχου πιστοποιείται η ακρίβεια και η ορθότητα των δεδομένων και των ατομικών στοιχείων.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Τα πιστοποιημένα δεδομένα θεωρούνται έγκυρα και δεν απαιτείται καμία περαιτέρω επιβεβαίωση βάσει φυσικών παραστατικών  για τη χρήση τους στη διαδικασία απονομής και μεταβίβασης σύνταξης.</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5. Με απόφαση του Υπουργού Εργασίας και Κοινωνικών Υποθέσεων καθορίζονται οι διαδικασίες συγκέντρωσης, ελέγχου και πιστοποίησης των δεδομένων </w:t>
      </w:r>
      <w:r w:rsidRPr="00426B50">
        <w:rPr>
          <w:rFonts w:eastAsia="Times New Roman" w:cs="Calibri"/>
          <w:color w:val="000000"/>
          <w:sz w:val="22"/>
          <w:lang w:eastAsia="el-GR"/>
        </w:rPr>
        <w:t>σύμφωνα με τη νομοθεσία περί  προστασίας των  δεδομένων προσωπικού χαρακτήρα, τα αποδεκτά ποσοστά αποκλίσεων για την πιστοποίηση της ακρίβειας και της ορθότητας του</w:t>
      </w:r>
      <w:r w:rsidRPr="00426B50">
        <w:rPr>
          <w:rFonts w:cs="Calibri"/>
          <w:color w:val="000000"/>
          <w:sz w:val="22"/>
        </w:rPr>
        <w:t>, καθώς και κάθε άλλο σχετικό θέμα.</w:t>
      </w:r>
    </w:p>
    <w:p w:rsidR="004F115B" w:rsidRPr="00426B50" w:rsidRDefault="004F115B" w:rsidP="003A564A">
      <w:pPr>
        <w:pStyle w:val="3"/>
        <w:spacing w:before="0" w:line="288" w:lineRule="auto"/>
        <w:rPr>
          <w:rFonts w:eastAsia="Arial Unicode MS"/>
          <w:color w:val="000000"/>
          <w:shd w:val="clear" w:color="auto" w:fill="FFFFFF"/>
        </w:rPr>
      </w:pPr>
    </w:p>
    <w:p w:rsidR="004F115B" w:rsidRPr="00430E33" w:rsidRDefault="004F115B" w:rsidP="003A564A">
      <w:pPr>
        <w:pStyle w:val="3"/>
        <w:spacing w:before="0" w:line="288" w:lineRule="auto"/>
        <w:rPr>
          <w:rFonts w:eastAsia="Arial Unicode MS"/>
          <w:color w:val="000000"/>
          <w:shd w:val="clear" w:color="auto" w:fill="FFFFFF"/>
        </w:rPr>
      </w:pPr>
      <w:bookmarkStart w:id="55" w:name="_Toc30688222"/>
      <w:r w:rsidRPr="00426B50">
        <w:rPr>
          <w:rFonts w:eastAsia="Arial Unicode MS"/>
          <w:color w:val="000000"/>
          <w:shd w:val="clear" w:color="auto" w:fill="FFFFFF"/>
        </w:rPr>
        <w:t>Άρθρο 1</w:t>
      </w:r>
      <w:r w:rsidR="00430E33">
        <w:rPr>
          <w:rFonts w:eastAsia="Arial Unicode MS"/>
          <w:color w:val="000000"/>
          <w:shd w:val="clear" w:color="auto" w:fill="FFFFFF"/>
        </w:rPr>
        <w:t>7</w:t>
      </w:r>
      <w:bookmarkEnd w:id="55"/>
    </w:p>
    <w:p w:rsidR="004F115B" w:rsidRPr="00426B50" w:rsidRDefault="004F115B" w:rsidP="003A564A">
      <w:pPr>
        <w:pStyle w:val="3"/>
        <w:spacing w:before="0" w:line="288" w:lineRule="auto"/>
        <w:rPr>
          <w:rFonts w:eastAsia="Arial Unicode MS"/>
          <w:color w:val="000000"/>
          <w:shd w:val="clear" w:color="auto" w:fill="FFFFFF"/>
        </w:rPr>
      </w:pPr>
      <w:bookmarkStart w:id="56" w:name="_Toc30688223"/>
      <w:r w:rsidRPr="00426B50">
        <w:rPr>
          <w:rFonts w:eastAsia="Arial Unicode MS"/>
          <w:color w:val="000000"/>
          <w:shd w:val="clear" w:color="auto" w:fill="FFFFFF"/>
        </w:rPr>
        <w:t>Ψηφιακός Μετασχηματισμός Διαδικασίας Απονομής Σύνταξης</w:t>
      </w:r>
      <w:bookmarkEnd w:id="56"/>
    </w:p>
    <w:p w:rsidR="004F115B" w:rsidRPr="00426B50" w:rsidRDefault="004F115B" w:rsidP="003A564A">
      <w:pPr>
        <w:pStyle w:val="3"/>
        <w:spacing w:before="0" w:line="288" w:lineRule="auto"/>
        <w:rPr>
          <w:rFonts w:eastAsia="Arial Unicode MS"/>
          <w:color w:val="000000"/>
          <w:shd w:val="clear" w:color="auto" w:fill="FFFFFF"/>
        </w:rPr>
      </w:pPr>
      <w:bookmarkStart w:id="57" w:name="_Toc30688224"/>
      <w:r w:rsidRPr="00426B50">
        <w:rPr>
          <w:rFonts w:eastAsia="Arial Unicode MS"/>
          <w:color w:val="000000"/>
          <w:shd w:val="clear" w:color="auto" w:fill="FFFFFF"/>
        </w:rPr>
        <w:t>ΑΤΛΑΣ</w:t>
      </w:r>
      <w:bookmarkEnd w:id="57"/>
    </w:p>
    <w:p w:rsidR="004F115B" w:rsidRPr="00426B50" w:rsidRDefault="00B717DE" w:rsidP="00B717DE">
      <w:pPr>
        <w:pStyle w:val="a7"/>
        <w:spacing w:after="0" w:line="288" w:lineRule="auto"/>
        <w:ind w:left="0"/>
        <w:jc w:val="both"/>
        <w:rPr>
          <w:rFonts w:cs="Calibri"/>
          <w:color w:val="000000"/>
          <w:sz w:val="22"/>
        </w:rPr>
      </w:pPr>
      <w:r>
        <w:rPr>
          <w:rFonts w:cs="Calibri"/>
          <w:color w:val="000000"/>
          <w:sz w:val="22"/>
        </w:rPr>
        <w:t xml:space="preserve">1. </w:t>
      </w:r>
      <w:r w:rsidR="004F115B" w:rsidRPr="00426B50">
        <w:rPr>
          <w:rFonts w:cs="Calibri"/>
          <w:color w:val="000000"/>
          <w:sz w:val="22"/>
        </w:rPr>
        <w:t xml:space="preserve">Οι αιτήσεις  για απονομή σύνταξης λόγω γήρατος, αναπηρίας ή θανάτου, καθώς και οι αιτήσεις χορήγησης επιδόματος τετραπληγίας ή απολύτου αναπηρίας υποβάλλονται υποχρεωτικά με ηλεκτρονικό τρόπο, κατόπιν ταυτοποίησης,  στο δικτυακό τόπο του </w:t>
      </w:r>
      <w:r w:rsidR="00242790">
        <w:rPr>
          <w:color w:val="000000"/>
          <w:sz w:val="22"/>
        </w:rPr>
        <w:t xml:space="preserve">Ηλεκτρονικού </w:t>
      </w:r>
      <w:r w:rsidR="004F115B" w:rsidRPr="00426B50">
        <w:rPr>
          <w:rFonts w:cs="Calibri"/>
          <w:color w:val="000000"/>
          <w:sz w:val="22"/>
        </w:rPr>
        <w:t>Εθνικού Φορέα Κοινωνικής Ασφάλισης (</w:t>
      </w:r>
      <w:r w:rsidR="004F115B" w:rsidRPr="00426B50">
        <w:rPr>
          <w:rFonts w:cs="Calibri"/>
          <w:color w:val="000000"/>
          <w:sz w:val="22"/>
          <w:lang w:val="en-US"/>
        </w:rPr>
        <w:t>e</w:t>
      </w:r>
      <w:r w:rsidR="004F115B" w:rsidRPr="00426B50">
        <w:rPr>
          <w:rFonts w:cs="Calibri"/>
          <w:color w:val="000000"/>
          <w:sz w:val="22"/>
        </w:rPr>
        <w:t xml:space="preserve">-Ε.Φ.Κ.Α.).  Στην αίτηση καταχωρείται υποχρεωτικά έγκυρη διεύθυνση ηλεκτρονικού ταχυδρομείου.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Η οριστικοποίηση της  αίτησης επέχει θέση υπεύθυνης δήλωσης του ασφαλισμένου για την ορθότητα των δεδομένων που υποβάλλει.</w:t>
      </w:r>
    </w:p>
    <w:p w:rsidR="004F115B" w:rsidRPr="00426B50" w:rsidRDefault="00B717DE" w:rsidP="00B717DE">
      <w:pPr>
        <w:pStyle w:val="a7"/>
        <w:spacing w:after="0" w:line="288" w:lineRule="auto"/>
        <w:ind w:left="0"/>
        <w:jc w:val="both"/>
        <w:rPr>
          <w:rFonts w:cs="Calibri"/>
          <w:color w:val="000000"/>
          <w:sz w:val="22"/>
        </w:rPr>
      </w:pPr>
      <w:r>
        <w:rPr>
          <w:rFonts w:cs="Calibri"/>
          <w:color w:val="000000"/>
          <w:sz w:val="22"/>
        </w:rPr>
        <w:lastRenderedPageBreak/>
        <w:t xml:space="preserve">2. </w:t>
      </w:r>
      <w:r w:rsidR="004F115B" w:rsidRPr="00426B50">
        <w:rPr>
          <w:rFonts w:cs="Calibri"/>
          <w:color w:val="000000"/>
          <w:sz w:val="22"/>
        </w:rPr>
        <w:t>Ο ασφαλισμένος υποχρεούται να επικαιροποιήσει στο σύστημα «ΑΜΚΑ- ΕΜΑΕΣ», τον αριθμό φορολογικού μητρώου (ΑΦΜ) και τον αριθμό δελτίου αστυνομικής ταυτότητας  πριν την υποβολή της αίτησης για συνταξιοδότηση.  Σε περίπτωση αλλοδαπού αιτούντος επικαιροποιούνται υποχρεωτικά τα στοιχεία του διαβατηρίου και εφ</w:t>
      </w:r>
      <w:r w:rsidR="002B0B3B">
        <w:rPr>
          <w:rFonts w:cs="Calibri"/>
          <w:color w:val="000000"/>
          <w:sz w:val="22"/>
        </w:rPr>
        <w:t xml:space="preserve">όσον προέρχεται από χώρα εκτός του χώρου της Συνθήκης </w:t>
      </w:r>
      <w:r w:rsidR="002B0B3B">
        <w:rPr>
          <w:rFonts w:cs="Calibri"/>
          <w:color w:val="000000"/>
          <w:sz w:val="22"/>
          <w:lang w:val="en-GB"/>
        </w:rPr>
        <w:t>Schengen</w:t>
      </w:r>
      <w:r w:rsidR="002B0B3B" w:rsidRPr="002362A3">
        <w:rPr>
          <w:rFonts w:cs="Calibri"/>
          <w:color w:val="000000"/>
          <w:sz w:val="22"/>
        </w:rPr>
        <w:t xml:space="preserve"> </w:t>
      </w:r>
      <w:r w:rsidR="004F115B" w:rsidRPr="00426B50">
        <w:rPr>
          <w:rFonts w:cs="Calibri"/>
          <w:color w:val="000000"/>
          <w:sz w:val="22"/>
        </w:rPr>
        <w:t xml:space="preserve">τα στοιχεία της άδειας παραμονής.     </w:t>
      </w:r>
    </w:p>
    <w:p w:rsidR="004F115B" w:rsidRPr="00426B50" w:rsidRDefault="004F115B" w:rsidP="003A564A">
      <w:pPr>
        <w:spacing w:after="0" w:line="288" w:lineRule="auto"/>
        <w:jc w:val="both"/>
        <w:rPr>
          <w:color w:val="000000"/>
          <w:sz w:val="22"/>
        </w:rPr>
      </w:pPr>
      <w:r w:rsidRPr="00426B50">
        <w:rPr>
          <w:color w:val="000000"/>
          <w:sz w:val="22"/>
        </w:rPr>
        <w:t>3.</w:t>
      </w:r>
      <w:r w:rsidR="00B717DE">
        <w:rPr>
          <w:color w:val="000000"/>
          <w:sz w:val="22"/>
        </w:rPr>
        <w:t xml:space="preserve"> </w:t>
      </w:r>
      <w:r w:rsidRPr="00426B50">
        <w:rPr>
          <w:color w:val="000000"/>
          <w:sz w:val="22"/>
        </w:rPr>
        <w:t xml:space="preserve">Σε περίπτωση ασφαλισμένου του Δημοσίου, των Ενόπλων Δυνάμεων των Σωμάτων Ασφαλείας και των ΟΤΑ,  συμπληρώνεται το Δελτίο Ατομικής και Υπηρεσιακής Κατάστασης (ΔΑΥΚ),  πριν την υποβολή της αίτησης συνταξιοδότησης με ηλεκτρονικό τρόπο. </w:t>
      </w:r>
    </w:p>
    <w:p w:rsidR="004F115B" w:rsidRPr="00426B50" w:rsidRDefault="004F115B" w:rsidP="003A564A">
      <w:pPr>
        <w:spacing w:after="0" w:line="288" w:lineRule="auto"/>
        <w:jc w:val="both"/>
        <w:rPr>
          <w:color w:val="000000"/>
          <w:sz w:val="22"/>
        </w:rPr>
      </w:pPr>
      <w:r w:rsidRPr="00426B50">
        <w:rPr>
          <w:color w:val="000000"/>
          <w:sz w:val="22"/>
        </w:rPr>
        <w:t>Το ΔΑΥΚ συμπληρώνεται από το</w:t>
      </w:r>
      <w:r w:rsidR="000661F1">
        <w:rPr>
          <w:color w:val="000000"/>
          <w:sz w:val="22"/>
        </w:rPr>
        <w:t>ν</w:t>
      </w:r>
      <w:r w:rsidRPr="00426B50">
        <w:rPr>
          <w:color w:val="000000"/>
          <w:sz w:val="22"/>
        </w:rPr>
        <w:t xml:space="preserve"> αρμόδιο υπάλληλο της υπηρεσίας από την οποία αποχωρεί ο ασφαλισμένος, ο οποίος συγκεντρώνει και καταχωρεί στο ΔΑΥΚ και τα στοιχεία </w:t>
      </w:r>
      <w:r w:rsidR="00B717DE" w:rsidRPr="00426B50">
        <w:rPr>
          <w:color w:val="000000"/>
          <w:sz w:val="22"/>
        </w:rPr>
        <w:t>προϋπηρεσίας</w:t>
      </w:r>
      <w:r w:rsidRPr="00426B50">
        <w:rPr>
          <w:color w:val="000000"/>
          <w:sz w:val="22"/>
        </w:rPr>
        <w:t xml:space="preserve"> σε άλλους φορείς του Δημοσίου. </w:t>
      </w:r>
    </w:p>
    <w:p w:rsidR="004F115B" w:rsidRPr="00426B50" w:rsidRDefault="004F115B" w:rsidP="003A564A">
      <w:pPr>
        <w:spacing w:after="0" w:line="288" w:lineRule="auto"/>
        <w:jc w:val="both"/>
        <w:rPr>
          <w:strike/>
          <w:color w:val="000000"/>
          <w:sz w:val="22"/>
        </w:rPr>
      </w:pPr>
      <w:r w:rsidRPr="00426B50">
        <w:rPr>
          <w:color w:val="000000"/>
          <w:sz w:val="22"/>
        </w:rPr>
        <w:t xml:space="preserve">Το ΔΑΥΚ οριστικοποιείται από τον κατά περίπτωση  προϊστάμενο του αρμόδιου υπαλλήλου. Κατόπιν οριστικοποίησης του ΔΑΥΚ, δεν απαιτείται καμία επιπλέον επιβεβαίωση των δεδομένων από φυσικά παραστατικά για την έκδοση συνταξιοδοτικής απόφασης.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4.</w:t>
      </w:r>
      <w:r w:rsidR="00B717DE">
        <w:rPr>
          <w:rFonts w:cs="Calibri"/>
          <w:color w:val="000000"/>
          <w:sz w:val="22"/>
        </w:rPr>
        <w:t xml:space="preserve"> </w:t>
      </w:r>
      <w:r w:rsidRPr="00426B50">
        <w:rPr>
          <w:rFonts w:cs="Calibri"/>
          <w:color w:val="000000"/>
          <w:sz w:val="22"/>
        </w:rPr>
        <w:t xml:space="preserve">Σε περίπτωση που ασφαλισμένος έχει στην κατοχή του φυσικά παραστατικά που αποδεικνύουν χρόνο ασφάλισης που δεν έχει ψηφιοποιηθεί ή πιστοποιηθεί ως έγκυρος  και δεν αποτελεί δεδομένο του  Πληροφοριακού Συστήματος «ΑΤΛΑΣ», υποχρεούται να καταχωρεί τον επιπλέον χρόνο στην ηλεκτρονική  αίτηση και να προσκομίζει </w:t>
      </w:r>
      <w:r w:rsidRPr="00426B50">
        <w:rPr>
          <w:color w:val="000000"/>
          <w:sz w:val="22"/>
        </w:rPr>
        <w:t xml:space="preserve">σε προθεσμία δεκαπέντε (15) ημερών </w:t>
      </w:r>
      <w:r w:rsidR="005130CF">
        <w:rPr>
          <w:color w:val="000000"/>
          <w:sz w:val="22"/>
        </w:rPr>
        <w:t xml:space="preserve">από την υποβολή ηλεκτρονικής αίτησης </w:t>
      </w:r>
      <w:r w:rsidRPr="00426B50">
        <w:rPr>
          <w:rFonts w:cs="Calibri"/>
          <w:color w:val="000000"/>
          <w:sz w:val="22"/>
        </w:rPr>
        <w:t xml:space="preserve">τα φυσικά παραστατικά στο υποκατάστημα του τόπου κατοικίας για έλεγχο, πιστοποίηση και ψηφιοποίηση.  </w:t>
      </w:r>
    </w:p>
    <w:p w:rsidR="004F115B" w:rsidRPr="00426B50" w:rsidRDefault="004F115B" w:rsidP="003A564A">
      <w:pPr>
        <w:pStyle w:val="a7"/>
        <w:spacing w:after="0" w:line="288" w:lineRule="auto"/>
        <w:ind w:left="0"/>
        <w:jc w:val="both"/>
        <w:rPr>
          <w:rFonts w:cs="Calibri"/>
          <w:color w:val="000000"/>
          <w:sz w:val="22"/>
        </w:rPr>
      </w:pPr>
      <w:r w:rsidRPr="00426B50">
        <w:rPr>
          <w:color w:val="000000"/>
          <w:sz w:val="22"/>
        </w:rPr>
        <w:t>Σε περίπτωση μη προσκόμισης των φυσικών παραστατικών εντός της ανωτέρω προθεσμίας ο επιπλέον χρόνος δεν λαμβάνεται υπόψη για την επεξεργασία της αίτησης.</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5.</w:t>
      </w:r>
      <w:r w:rsidR="00B717DE">
        <w:rPr>
          <w:rFonts w:cs="Calibri"/>
          <w:color w:val="000000"/>
          <w:sz w:val="22"/>
        </w:rPr>
        <w:t xml:space="preserve"> </w:t>
      </w:r>
      <w:r w:rsidRPr="00426B50">
        <w:rPr>
          <w:rFonts w:cs="Calibri"/>
          <w:color w:val="000000"/>
          <w:sz w:val="22"/>
        </w:rPr>
        <w:t xml:space="preserve">Για την οριστικοποίηση της αίτησης με ηλεκτρονικό τρόπο της παραγράφου 1 απαιτείται προηγούμενη συγκατάθεση του αιτούντος για την επεξεργασία και  χρήση των δεδομένων προσωπικού χαρακτήρα από τον </w:t>
      </w:r>
      <w:r w:rsidRPr="00426B50">
        <w:rPr>
          <w:rFonts w:cs="Calibri"/>
          <w:color w:val="000000"/>
          <w:sz w:val="22"/>
          <w:lang w:val="en-US"/>
        </w:rPr>
        <w:t>e</w:t>
      </w:r>
      <w:r w:rsidRPr="00426B50">
        <w:rPr>
          <w:rFonts w:cs="Calibri"/>
          <w:color w:val="000000"/>
          <w:sz w:val="22"/>
        </w:rPr>
        <w:t>-Ε.Φ.Κ.Α. σύμφωνα με  το Γενικό Κανονισμό Προστασίας Προσωπικών Δεδομένων</w:t>
      </w:r>
      <w:r w:rsidR="000661F1">
        <w:rPr>
          <w:rFonts w:cs="Calibri"/>
          <w:color w:val="000000"/>
          <w:sz w:val="22"/>
        </w:rPr>
        <w:t xml:space="preserve"> και τον ν.4624/2019 (Α’137)</w:t>
      </w:r>
      <w:r w:rsidRPr="00426B50">
        <w:rPr>
          <w:rFonts w:cs="Calibri"/>
          <w:color w:val="000000"/>
          <w:sz w:val="22"/>
        </w:rPr>
        <w:t xml:space="preserve">. Για την εκτέλεση της επεξεργασίας της αίτησης καθώς και κατά τη μετέπειτα διαδικασία ελέγχου των απονομών </w:t>
      </w:r>
      <w:r w:rsidR="00306EEE">
        <w:rPr>
          <w:rFonts w:cs="Calibri"/>
          <w:color w:val="000000"/>
          <w:sz w:val="22"/>
        </w:rPr>
        <w:t xml:space="preserve">ο </w:t>
      </w:r>
      <w:r w:rsidRPr="00426B50">
        <w:rPr>
          <w:rFonts w:cs="Calibri"/>
          <w:color w:val="000000"/>
          <w:sz w:val="22"/>
          <w:lang w:val="en-US"/>
        </w:rPr>
        <w:t>e</w:t>
      </w:r>
      <w:r w:rsidRPr="00426B50">
        <w:rPr>
          <w:rFonts w:cs="Calibri"/>
          <w:color w:val="000000"/>
          <w:sz w:val="22"/>
        </w:rPr>
        <w:t>-Ε.Φ.Κ.Α. διατηρεί το  δικαίωμα ελέγχου συντάξεων και επιδομάτων που αφορούν άμεσα συγγενικά πρόσωπα (γονείς, σύζυγο, τέκνα) του αιτούντος.</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6.</w:t>
      </w:r>
      <w:r w:rsidR="00B717DE">
        <w:rPr>
          <w:rFonts w:cs="Calibri"/>
          <w:color w:val="000000"/>
          <w:sz w:val="22"/>
        </w:rPr>
        <w:t xml:space="preserve"> </w:t>
      </w:r>
      <w:r w:rsidRPr="00426B50">
        <w:rPr>
          <w:rFonts w:cs="Calibri"/>
          <w:color w:val="000000"/>
          <w:sz w:val="22"/>
        </w:rPr>
        <w:t>Σε περίπτωση που ασφαλισμένος αιτείται την αναγνώριση πλασματικού χρόνου,  υποχρεούται να συμπληρώσει σε παράρτημα της ηλεκτρονικής αίτησης της παραγράφου 1 το χρόνο, την κατηγορία εξαγοράς και τον αριθμό πρωτοκόλλου της αντίστοιχης βεβαίωσης ή πιστοποιητικού, από τα οποία προκύπτει το δικαίωμα του, προκειμένου αυτές να ανακληθούν ηλεκτρονικά από τα συστήματα των φορέων που τα εκδίδουν. Για την εφάπαξ εξαγορά του πλασματικού χρόνου εκδίδεται από το σύστημα ειδοποιητήριο πληρωμής σε τράπεζα με μοναδικό κωδικό πληρωμής που ισχύει για ένα μήνα.</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Σε περίπτωση που δεν εξοφληθεί το ειδοποιητήριο εντός της ανωτέρω οριζόμενης προθεσμίας, η αίτηση επεξεργάζεται χωρίς να ληφθεί υπόψη το αίτημα αναγνώρισης πλασματικού χρόνου.</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7.</w:t>
      </w:r>
      <w:r w:rsidR="00B717DE">
        <w:rPr>
          <w:rFonts w:cs="Calibri"/>
          <w:color w:val="000000"/>
          <w:sz w:val="22"/>
        </w:rPr>
        <w:t xml:space="preserve"> </w:t>
      </w:r>
      <w:r w:rsidRPr="00426B50">
        <w:rPr>
          <w:rFonts w:cs="Calibri"/>
          <w:color w:val="000000"/>
          <w:sz w:val="22"/>
        </w:rPr>
        <w:t xml:space="preserve">Η απόφαση συνταξιοδότησης εκδίδεται ηλεκτρονικά βάσει των διαθέσιμων ψηφιακών δεδομένων του πληροφοριακού συστήματος ΑΤΛΑΣ, των δεδομένων του πληροφοριακού συστήματος των Κέντρων Πιστοποίησης Αναπηρίας (Κ.Ε.Π.Α), των δεδομένων που </w:t>
      </w:r>
      <w:r w:rsidRPr="00426B50">
        <w:rPr>
          <w:rFonts w:cs="Calibri"/>
          <w:color w:val="000000"/>
          <w:sz w:val="22"/>
        </w:rPr>
        <w:lastRenderedPageBreak/>
        <w:t xml:space="preserve">ψηφιοποιούνται , σύμφωνα με τη διαδικασία της παραγράφου 2 του παρόντος άρθρου, και τυχόν πλασματικού χρόνου που εξαγοράζεται.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8.</w:t>
      </w:r>
      <w:r w:rsidR="00B717DE">
        <w:rPr>
          <w:rFonts w:cs="Calibri"/>
          <w:color w:val="000000"/>
          <w:sz w:val="22"/>
        </w:rPr>
        <w:t xml:space="preserve"> </w:t>
      </w:r>
      <w:r w:rsidRPr="00426B50">
        <w:rPr>
          <w:rFonts w:cs="Calibri"/>
          <w:color w:val="000000"/>
          <w:sz w:val="22"/>
        </w:rPr>
        <w:t xml:space="preserve">Η απόφαση απονομής σύνταξης γνωστοποιείται στη διεύθυνση ηλεκτρονικού ταχυδρομείου που έχει δηλώσει ο αιτών στην αίτηση του και δεν απαιτείται κοινοποίηση μέσω ταχυδρομείου.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Η απόφαση  θεωρείται ότι κοινοποιήθηκε μετά την παρέλευση δέκα (10) εργασίμων ημερών από την αποστολή με ηλεκτρονικό τρόπο, όπως αυτή τηρείται στο σύστημα ΑΤΛΑΣ και αναγράφεται στην απόφαση. Η απόφαση αναρτάται επίσης στον ατομικό </w:t>
      </w:r>
      <w:r w:rsidR="000661F1">
        <w:rPr>
          <w:rFonts w:cs="Calibri"/>
          <w:color w:val="000000"/>
          <w:sz w:val="22"/>
        </w:rPr>
        <w:t>λογαριασμό</w:t>
      </w:r>
      <w:r w:rsidRPr="00426B50">
        <w:rPr>
          <w:rFonts w:cs="Calibri"/>
          <w:color w:val="000000"/>
          <w:sz w:val="22"/>
        </w:rPr>
        <w:t xml:space="preserve"> του ασφαλισμένου στο δικτυακό τόπο του </w:t>
      </w:r>
      <w:r w:rsidRPr="00426B50">
        <w:rPr>
          <w:rFonts w:cs="Calibri"/>
          <w:color w:val="000000"/>
          <w:sz w:val="22"/>
          <w:lang w:val="en-US"/>
        </w:rPr>
        <w:t>e</w:t>
      </w:r>
      <w:r w:rsidRPr="00426B50">
        <w:rPr>
          <w:rFonts w:cs="Calibri"/>
          <w:color w:val="000000"/>
          <w:sz w:val="22"/>
        </w:rPr>
        <w:t>-Ε.Φ.Κ.Α.</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Η απόφαση φέρει  μηχανική αποτύπωση της υπογραφής </w:t>
      </w:r>
      <w:r w:rsidR="000661F1">
        <w:rPr>
          <w:rFonts w:cs="Calibri"/>
          <w:color w:val="000000"/>
          <w:sz w:val="22"/>
        </w:rPr>
        <w:t xml:space="preserve">ή ηλεκτρονική υπογραφή </w:t>
      </w:r>
      <w:r w:rsidRPr="00426B50">
        <w:rPr>
          <w:rFonts w:cs="Calibri"/>
          <w:color w:val="000000"/>
          <w:sz w:val="22"/>
        </w:rPr>
        <w:t xml:space="preserve">του Διοικητή του </w:t>
      </w:r>
      <w:r w:rsidRPr="00426B50">
        <w:rPr>
          <w:rFonts w:cs="Calibri"/>
          <w:color w:val="000000"/>
          <w:sz w:val="22"/>
          <w:lang w:val="en-US"/>
        </w:rPr>
        <w:t>e</w:t>
      </w:r>
      <w:r w:rsidRPr="00426B50">
        <w:rPr>
          <w:rFonts w:cs="Calibri"/>
          <w:color w:val="000000"/>
          <w:sz w:val="22"/>
        </w:rPr>
        <w:t>-Ε.Φ.Κ.Α. ή αρμόδιου προς τούτο  εξουσιοδοτημένου διοικητικού οργάνου, μηχανική αποτύπωση της σφραγίδας της υπηρεσίας</w:t>
      </w:r>
      <w:r w:rsidR="000661F1">
        <w:rPr>
          <w:rFonts w:cs="Calibri"/>
          <w:color w:val="000000"/>
          <w:sz w:val="22"/>
        </w:rPr>
        <w:t xml:space="preserve"> ή την εγκεκριμένη ηλεκτρονική σφραγίδα του </w:t>
      </w:r>
      <w:r w:rsidR="000661F1">
        <w:rPr>
          <w:rFonts w:cs="Calibri"/>
          <w:color w:val="000000"/>
          <w:sz w:val="22"/>
          <w:lang w:val="en-US"/>
        </w:rPr>
        <w:t>e</w:t>
      </w:r>
      <w:r w:rsidR="000661F1" w:rsidRPr="000661F1">
        <w:rPr>
          <w:rFonts w:cs="Calibri"/>
          <w:color w:val="000000"/>
          <w:sz w:val="22"/>
        </w:rPr>
        <w:t>-</w:t>
      </w:r>
      <w:r w:rsidR="00A22254">
        <w:rPr>
          <w:rFonts w:cs="Calibri"/>
          <w:color w:val="000000"/>
          <w:sz w:val="22"/>
        </w:rPr>
        <w:t>Ε.Φ.Κ.Α.</w:t>
      </w:r>
      <w:r w:rsidRPr="00426B50">
        <w:rPr>
          <w:rFonts w:cs="Calibri"/>
          <w:color w:val="000000"/>
          <w:sz w:val="22"/>
        </w:rPr>
        <w:t xml:space="preserve">, καθώς και κωδικό ταυτοποίησης για προστασία από πλαστογραφία και αποτελεί δημόσιο έγγραφο.       </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9.</w:t>
      </w:r>
      <w:r w:rsidR="00B717DE">
        <w:rPr>
          <w:rFonts w:cs="Calibri"/>
          <w:color w:val="000000"/>
          <w:sz w:val="22"/>
        </w:rPr>
        <w:t xml:space="preserve"> </w:t>
      </w:r>
      <w:r w:rsidRPr="00426B50">
        <w:rPr>
          <w:rFonts w:cs="Calibri"/>
          <w:color w:val="000000"/>
          <w:sz w:val="22"/>
        </w:rPr>
        <w:t>Ο ασφαλισμένος δύναται να ασκήσει προσφυγή κατά της συνταξιοδοτικής απόφασης που του κοινοποιήθηκε στη διεύθυνση του ηλεκτρονικού του ταχυδρομείου σύμφωνα με τις κείμενες διατάξεις.</w:t>
      </w:r>
    </w:p>
    <w:p w:rsidR="004F115B" w:rsidRPr="00426B50" w:rsidRDefault="004F115B" w:rsidP="003A564A">
      <w:pPr>
        <w:pStyle w:val="a7"/>
        <w:spacing w:after="0" w:line="288" w:lineRule="auto"/>
        <w:ind w:left="0"/>
        <w:jc w:val="both"/>
        <w:rPr>
          <w:color w:val="000000"/>
          <w:sz w:val="22"/>
        </w:rPr>
      </w:pPr>
      <w:r w:rsidRPr="00426B50">
        <w:rPr>
          <w:rFonts w:cs="Calibri"/>
          <w:color w:val="000000"/>
          <w:sz w:val="22"/>
        </w:rPr>
        <w:t>10.</w:t>
      </w:r>
      <w:r w:rsidR="00B717DE">
        <w:rPr>
          <w:rFonts w:cs="Calibri"/>
          <w:color w:val="000000"/>
          <w:sz w:val="22"/>
        </w:rPr>
        <w:t xml:space="preserve"> </w:t>
      </w:r>
      <w:r w:rsidRPr="00426B50">
        <w:rPr>
          <w:rFonts w:cs="Calibri"/>
          <w:color w:val="000000"/>
          <w:sz w:val="22"/>
        </w:rPr>
        <w:t xml:space="preserve">Για τις αποφάσεις της παραγράφου 5 που εκδίδονται ψηφιακά από το σύστημα ΑΤΛΑΣ πραγματοποιείται  δειγματοληπτικός έλεγχος από τις υπηρεσίες απονομών του </w:t>
      </w:r>
      <w:r w:rsidRPr="00426B50">
        <w:rPr>
          <w:rFonts w:cs="Calibri"/>
          <w:color w:val="000000"/>
          <w:sz w:val="22"/>
          <w:lang w:val="en-US"/>
        </w:rPr>
        <w:t>e</w:t>
      </w:r>
      <w:r w:rsidRPr="00426B50">
        <w:rPr>
          <w:rFonts w:cs="Calibri"/>
          <w:color w:val="000000"/>
          <w:sz w:val="22"/>
        </w:rPr>
        <w:t xml:space="preserve">-Ε.Φ.Κ.Α. Σε περίπτωση  διαπίστωσης παραποίησης ή ψευδούς δήλωσης στοιχείων, αναστέλλεται η χορήγηση της σύνταξης, αναζητούνται τα αχρεωστήτως καταβληθέντα ποσά συντάξεων σύμφωνα με τις διατάξεις του ΚΕΔΕ, και εφαρμόζονται οι διατάξεις περί υποβολής ψευδούς υπεύθυνης δηλώσεως.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11.</w:t>
      </w:r>
      <w:r w:rsidR="00B717DE">
        <w:rPr>
          <w:rFonts w:cs="Calibri"/>
          <w:color w:val="000000"/>
          <w:sz w:val="22"/>
        </w:rPr>
        <w:t xml:space="preserve"> </w:t>
      </w:r>
      <w:r w:rsidRPr="00426B50">
        <w:rPr>
          <w:rFonts w:cs="Calibri"/>
          <w:color w:val="000000"/>
          <w:sz w:val="22"/>
        </w:rPr>
        <w:t xml:space="preserve">Με απόφαση του Υπουργού Εργασίας και Κοινωνικών Υποθέσεων καθορίζεται ο χρόνος εφαρμογής και οι  τυχόν εξαιρέσεις του παρόντος για κάθε κατηγορία συντάξεων,  ο τρόπος πιστοποίησης και πρόσβασης χρήστη για την υποβολή της ηλεκτρονικής αίτησης απονομής ή μεταβίβασης σύνταξης, οι τύποι της ηλεκτρονικής αίτησης και της συνταξιοδοτικής απόφασης, η διαδικασία και ο τρόπος διενέργειας του δειγματοληπτικού ελέγχου, πιστοποίησης και ψηφιοποίησης των φυσικών παραστατικών </w:t>
      </w:r>
      <w:r w:rsidRPr="00426B50">
        <w:rPr>
          <w:rFonts w:eastAsia="Times New Roman" w:cs="Calibri"/>
          <w:color w:val="000000"/>
          <w:sz w:val="22"/>
          <w:lang w:eastAsia="el-GR"/>
        </w:rPr>
        <w:t>σύμφωνα με τη νομοθεσία περί προστασίας των δεδομένων προσωπικού χαρακτήρα</w:t>
      </w:r>
      <w:r w:rsidRPr="00426B50">
        <w:rPr>
          <w:rFonts w:cs="Calibri"/>
          <w:color w:val="000000"/>
          <w:sz w:val="22"/>
        </w:rPr>
        <w:t xml:space="preserve"> και κάθε άλλο σχετικό θέμα . </w:t>
      </w:r>
    </w:p>
    <w:p w:rsidR="004F115B" w:rsidRPr="00426B50" w:rsidRDefault="004F115B" w:rsidP="003A564A">
      <w:pPr>
        <w:spacing w:after="0" w:line="288" w:lineRule="auto"/>
        <w:jc w:val="both"/>
        <w:rPr>
          <w:rFonts w:cs="Calibri"/>
          <w:color w:val="000000"/>
          <w:sz w:val="22"/>
        </w:rPr>
      </w:pPr>
      <w:r w:rsidRPr="00426B50">
        <w:rPr>
          <w:rFonts w:cs="Calibri"/>
          <w:color w:val="000000"/>
          <w:sz w:val="22"/>
        </w:rPr>
        <w:t>12.</w:t>
      </w:r>
      <w:r w:rsidR="00B717DE">
        <w:rPr>
          <w:rFonts w:cs="Calibri"/>
          <w:color w:val="000000"/>
          <w:sz w:val="22"/>
        </w:rPr>
        <w:t xml:space="preserve"> </w:t>
      </w:r>
      <w:r w:rsidRPr="00426B50">
        <w:rPr>
          <w:rFonts w:cs="Calibri"/>
          <w:color w:val="000000"/>
          <w:sz w:val="22"/>
        </w:rPr>
        <w:t xml:space="preserve">Με κοινή Υπουργική Απόφαση των Υπουργών Εργασίας και Κοινωνικών Υποθέσεων και Ψηφιακής Διακυβέρνησης ρυθμίζεται  η διαδικασία υποστήριξης των ασφαλισμένων για την ηλεκτρονική υποβολή της αίτησης και την παραλαβή της απόφασης από τα Κέντρα Εξυπηρέτησης Πολιτών, καθώς και κάθε άλλο σχετικό θέμα. </w:t>
      </w:r>
    </w:p>
    <w:p w:rsidR="004F115B" w:rsidRPr="00426B50" w:rsidRDefault="004F115B" w:rsidP="003A564A">
      <w:pPr>
        <w:pStyle w:val="3"/>
        <w:spacing w:before="0" w:line="288" w:lineRule="auto"/>
        <w:rPr>
          <w:rFonts w:eastAsia="Arial Unicode MS"/>
          <w:color w:val="000000"/>
          <w:shd w:val="clear" w:color="auto" w:fill="FFFFFF"/>
        </w:rPr>
      </w:pPr>
    </w:p>
    <w:p w:rsidR="004F115B" w:rsidRPr="00430E33" w:rsidRDefault="004F115B" w:rsidP="003A564A">
      <w:pPr>
        <w:pStyle w:val="3"/>
        <w:spacing w:before="0" w:line="288" w:lineRule="auto"/>
        <w:rPr>
          <w:rFonts w:eastAsia="Arial Unicode MS"/>
          <w:color w:val="000000"/>
          <w:shd w:val="clear" w:color="auto" w:fill="FFFFFF"/>
        </w:rPr>
      </w:pPr>
      <w:bookmarkStart w:id="58" w:name="_Toc30688225"/>
      <w:r w:rsidRPr="00426B50">
        <w:rPr>
          <w:rFonts w:eastAsia="Arial Unicode MS"/>
          <w:color w:val="000000"/>
          <w:shd w:val="clear" w:color="auto" w:fill="FFFFFF"/>
        </w:rPr>
        <w:t>Άρθρo 1</w:t>
      </w:r>
      <w:r w:rsidR="00430E33">
        <w:rPr>
          <w:rFonts w:eastAsia="Arial Unicode MS"/>
          <w:color w:val="000000"/>
          <w:shd w:val="clear" w:color="auto" w:fill="FFFFFF"/>
        </w:rPr>
        <w:t>8</w:t>
      </w:r>
      <w:bookmarkEnd w:id="58"/>
    </w:p>
    <w:p w:rsidR="004F115B" w:rsidRDefault="004F115B" w:rsidP="003A564A">
      <w:pPr>
        <w:pStyle w:val="3"/>
        <w:spacing w:before="0" w:line="288" w:lineRule="auto"/>
        <w:rPr>
          <w:rFonts w:eastAsia="Arial Unicode MS"/>
          <w:color w:val="000000"/>
          <w:shd w:val="clear" w:color="auto" w:fill="FFFFFF"/>
        </w:rPr>
      </w:pPr>
      <w:bookmarkStart w:id="59" w:name="_Toc30688226"/>
      <w:r w:rsidRPr="00426B50">
        <w:rPr>
          <w:rFonts w:eastAsia="Arial Unicode MS"/>
          <w:color w:val="000000"/>
          <w:shd w:val="clear" w:color="auto" w:fill="FFFFFF"/>
        </w:rPr>
        <w:t xml:space="preserve">Διαλειτουργικότητα </w:t>
      </w:r>
      <w:r w:rsidR="00242790">
        <w:rPr>
          <w:color w:val="000000"/>
          <w:sz w:val="22"/>
        </w:rPr>
        <w:t xml:space="preserve">Ηλεκτρονικού </w:t>
      </w:r>
      <w:r w:rsidRPr="00426B50">
        <w:rPr>
          <w:rFonts w:eastAsia="Arial Unicode MS"/>
          <w:color w:val="000000"/>
          <w:shd w:val="clear" w:color="auto" w:fill="FFFFFF"/>
        </w:rPr>
        <w:t>Εθνικού Φορέα Κοινωνικών Ασφαλίσεων (e-Ε.Φ.Κ.Α.)</w:t>
      </w:r>
      <w:bookmarkEnd w:id="59"/>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1.Εντός τριμήνου από τη δημοσίευση του παρόντος νόμου καταχωρούνται  υποχρεωτικά ως πεδία ο Αριθμός Μητρώου Κοινωνικής Ασφάλισης (ΑΜΚΑ) και ο  Αριθμός Φορολογικού Μητρώου (Α.Φ.Μ.) στις βεβαιώσεις και στα πιστοποιητικά που εκδίδονται από τις υπηρεσίες στρατολογίας για τη βεβαίωση του χρόνου στράτευσης και τις εφαρμογές του </w:t>
      </w:r>
      <w:r w:rsidRPr="00426B50">
        <w:rPr>
          <w:rFonts w:cs="Calibri"/>
          <w:color w:val="000000"/>
          <w:sz w:val="22"/>
        </w:rPr>
        <w:lastRenderedPageBreak/>
        <w:t>Σπουδαστολογίου των Ιδρυμάτων της Τριτοβάθμιας Εκπαίδευσης για τη βεβαίωση του χρόνου σπουδών που δύνανται  να αναγνωριστούν ως πλασματικός χρόνος για την απονομή σύνταξης σύμφωνα με τις ισχύουσες διατάξεις.</w:t>
      </w:r>
    </w:p>
    <w:p w:rsidR="004F115B" w:rsidRPr="00426B50" w:rsidRDefault="004F115B" w:rsidP="003A564A">
      <w:pPr>
        <w:pStyle w:val="a7"/>
        <w:spacing w:after="0" w:line="288" w:lineRule="auto"/>
        <w:ind w:left="0"/>
        <w:jc w:val="both"/>
        <w:rPr>
          <w:rFonts w:cs="Calibri"/>
          <w:color w:val="000000"/>
          <w:sz w:val="22"/>
        </w:rPr>
      </w:pPr>
      <w:r w:rsidRPr="00426B50">
        <w:rPr>
          <w:rFonts w:cs="Calibri"/>
          <w:color w:val="000000"/>
          <w:sz w:val="22"/>
        </w:rPr>
        <w:t xml:space="preserve">2. Η Γενική Γραμματεία Πληροφοριακών Συστημάτων Δημόσιας Διοίκησης του Υπουργείου Ψηφιακής Διακυβέρνησης αναπτύσσει τις αναγκαίες  υποδομές  διαλειτουργικότητας μεταξύ  των εφαρμογών του Μητρώου Πολιτών του Υπουργείου Εσωτερικών, του Πληροφοριακού συστήματος της Στρατολογίας του Υπουργείου Εθνικής Αμύνης και των εφαρμογών των Σπουδαστολογίων του Υπουργείου Παιδείας και Θρησκευμάτων για την ηλεκτρονική πρόσβαση του συστήματος ΑΤΛΑΣ στα δεδομένα των βεβαιώσεων και πιστοποιητικών που απαιτούνται για την απονομή ή μεταβίβαση των συντάξεων.   </w:t>
      </w:r>
    </w:p>
    <w:p w:rsidR="00430E33" w:rsidRDefault="00430E33" w:rsidP="003A564A">
      <w:pPr>
        <w:spacing w:after="0" w:line="288" w:lineRule="auto"/>
        <w:jc w:val="center"/>
        <w:rPr>
          <w:rFonts w:cs="Calibri"/>
          <w:color w:val="000000"/>
        </w:rPr>
      </w:pPr>
    </w:p>
    <w:p w:rsidR="00112CBF" w:rsidRPr="00E00E85" w:rsidRDefault="00430E33" w:rsidP="003A564A">
      <w:pPr>
        <w:pStyle w:val="a7"/>
        <w:spacing w:after="0" w:line="288" w:lineRule="auto"/>
        <w:ind w:left="0"/>
        <w:jc w:val="both"/>
        <w:rPr>
          <w:rFonts w:ascii="Times New Roman" w:hAnsi="Times New Roman"/>
          <w:color w:val="000000"/>
          <w:sz w:val="28"/>
          <w:szCs w:val="28"/>
          <w:lang w:eastAsia="el-GR" w:bidi="en-US"/>
        </w:rPr>
      </w:pPr>
      <w:r w:rsidRPr="00430E33">
        <w:rPr>
          <w:rFonts w:cs="Calibri"/>
          <w:color w:val="000000"/>
          <w:sz w:val="22"/>
        </w:rPr>
        <w:t>.</w:t>
      </w:r>
      <w:r w:rsidR="005B0D80" w:rsidRPr="00430E33">
        <w:rPr>
          <w:rFonts w:cs="Calibri"/>
          <w:color w:val="000000"/>
          <w:sz w:val="22"/>
        </w:rPr>
        <w:br w:type="page"/>
      </w:r>
    </w:p>
    <w:p w:rsidR="0092015B" w:rsidRPr="00E00E85" w:rsidRDefault="0092015B" w:rsidP="003A564A">
      <w:pPr>
        <w:pStyle w:val="1"/>
        <w:spacing w:before="0" w:after="0" w:line="288" w:lineRule="auto"/>
        <w:rPr>
          <w:color w:val="000000"/>
          <w:lang w:val="el-GR"/>
        </w:rPr>
      </w:pPr>
      <w:bookmarkStart w:id="60" w:name="_Toc29221271"/>
      <w:bookmarkStart w:id="61" w:name="_Toc30688227"/>
      <w:r w:rsidRPr="00E00E85">
        <w:rPr>
          <w:color w:val="000000"/>
          <w:lang w:val="el-GR"/>
        </w:rPr>
        <w:lastRenderedPageBreak/>
        <w:t>ΜΕΡΟΣ ΤΡΙΤΟ</w:t>
      </w:r>
      <w:bookmarkEnd w:id="60"/>
      <w:bookmarkEnd w:id="61"/>
    </w:p>
    <w:p w:rsidR="005B0D80" w:rsidRPr="00E00E85" w:rsidRDefault="00B019D1" w:rsidP="00E00E85">
      <w:pPr>
        <w:pStyle w:val="1"/>
        <w:spacing w:before="0" w:after="0" w:line="288" w:lineRule="auto"/>
        <w:rPr>
          <w:color w:val="000000"/>
          <w:lang w:val="el-GR"/>
        </w:rPr>
      </w:pPr>
      <w:bookmarkStart w:id="62" w:name="_Toc30688228"/>
      <w:r w:rsidRPr="00E00E85">
        <w:rPr>
          <w:color w:val="000000"/>
          <w:lang w:val="el-GR"/>
        </w:rPr>
        <w:t>ΑΣΦΑΛΙΣΤΙΚΕΣ ΚΑΙ ΣΥΝΤ</w:t>
      </w:r>
      <w:r w:rsidR="00314630" w:rsidRPr="00E00E85">
        <w:rPr>
          <w:color w:val="000000"/>
          <w:lang w:val="el-GR"/>
        </w:rPr>
        <w:t>ΑΞΙΟΔΟΤΙΚΕΣ ΡΥΘΜΙΣΕΙΣ- ΕΛΕΥΘΕΡΗ</w:t>
      </w:r>
      <w:bookmarkEnd w:id="62"/>
    </w:p>
    <w:p w:rsidR="00612D37" w:rsidRPr="00E00E85" w:rsidRDefault="00B019D1" w:rsidP="00E00E85">
      <w:pPr>
        <w:pStyle w:val="1"/>
        <w:spacing w:before="0" w:after="0" w:line="288" w:lineRule="auto"/>
        <w:rPr>
          <w:color w:val="000000"/>
          <w:lang w:val="el-GR"/>
        </w:rPr>
      </w:pPr>
      <w:bookmarkStart w:id="63" w:name="_Toc30688229"/>
      <w:r w:rsidRPr="00E00E85">
        <w:rPr>
          <w:color w:val="000000"/>
          <w:lang w:val="el-GR"/>
        </w:rPr>
        <w:t>ΕΠΙΛΟΓΗ ΑΣΦΑΛΙΣΤΙΚΗΣ ΚΑΤΗΓΟΡΙΑΣ</w:t>
      </w:r>
      <w:bookmarkEnd w:id="63"/>
    </w:p>
    <w:p w:rsidR="00D07E04" w:rsidRPr="00426B50" w:rsidRDefault="00D07E04" w:rsidP="003A564A">
      <w:pPr>
        <w:pStyle w:val="1"/>
        <w:spacing w:before="0" w:after="0" w:line="288" w:lineRule="auto"/>
        <w:rPr>
          <w:color w:val="000000"/>
          <w:lang w:val="el-GR"/>
        </w:rPr>
      </w:pPr>
    </w:p>
    <w:p w:rsidR="00E93EFF" w:rsidRPr="00440406" w:rsidRDefault="00E93EFF" w:rsidP="003A564A">
      <w:pPr>
        <w:pStyle w:val="3"/>
        <w:spacing w:before="0" w:line="288" w:lineRule="auto"/>
        <w:rPr>
          <w:color w:val="000000"/>
        </w:rPr>
      </w:pPr>
      <w:r w:rsidRPr="00426B50">
        <w:rPr>
          <w:color w:val="000000"/>
        </w:rPr>
        <w:t> </w:t>
      </w:r>
      <w:bookmarkStart w:id="64" w:name="_Toc24446154"/>
      <w:bookmarkStart w:id="65" w:name="_Toc29221273"/>
      <w:bookmarkStart w:id="66" w:name="_Toc30688230"/>
      <w:r w:rsidRPr="00426B50">
        <w:rPr>
          <w:color w:val="000000"/>
        </w:rPr>
        <w:t>ΚΕΦΑΛΑΙΟ</w:t>
      </w:r>
      <w:bookmarkEnd w:id="64"/>
      <w:bookmarkEnd w:id="65"/>
      <w:r w:rsidR="00440406">
        <w:rPr>
          <w:color w:val="000000"/>
        </w:rPr>
        <w:t xml:space="preserve"> Α΄</w:t>
      </w:r>
      <w:bookmarkEnd w:id="66"/>
    </w:p>
    <w:p w:rsidR="00E93EFF" w:rsidRPr="00426B50" w:rsidRDefault="00E93EFF" w:rsidP="003A564A">
      <w:pPr>
        <w:pStyle w:val="3"/>
        <w:spacing w:before="0" w:line="288" w:lineRule="auto"/>
        <w:rPr>
          <w:color w:val="000000"/>
        </w:rPr>
      </w:pPr>
      <w:r w:rsidRPr="00426B50">
        <w:rPr>
          <w:color w:val="000000"/>
        </w:rPr>
        <w:t> </w:t>
      </w:r>
      <w:bookmarkStart w:id="67" w:name="_Toc24446155"/>
      <w:bookmarkStart w:id="68" w:name="_Toc29221274"/>
      <w:r w:rsidRPr="00426B50">
        <w:rPr>
          <w:color w:val="000000"/>
        </w:rPr>
        <w:t xml:space="preserve"> </w:t>
      </w:r>
      <w:bookmarkStart w:id="69" w:name="_Toc30688231"/>
      <w:r w:rsidRPr="00426B50">
        <w:rPr>
          <w:color w:val="000000"/>
        </w:rPr>
        <w:t>ΕΙΣΑΓΩΓΙΚΕΣ ΔΙΑΤΑΞΕΙΣ</w:t>
      </w:r>
      <w:bookmarkEnd w:id="67"/>
      <w:bookmarkEnd w:id="68"/>
      <w:bookmarkEnd w:id="69"/>
    </w:p>
    <w:p w:rsidR="00E93EFF" w:rsidRPr="00694B84" w:rsidRDefault="00E93EFF" w:rsidP="003A564A">
      <w:pPr>
        <w:pStyle w:val="3"/>
        <w:spacing w:before="0" w:line="288" w:lineRule="auto"/>
        <w:rPr>
          <w:color w:val="000000"/>
        </w:rPr>
      </w:pPr>
      <w:bookmarkStart w:id="70" w:name="_Toc23623316"/>
      <w:bookmarkStart w:id="71" w:name="_Toc24446156"/>
      <w:bookmarkStart w:id="72" w:name="_Toc29221275"/>
      <w:bookmarkStart w:id="73" w:name="_Toc30688232"/>
      <w:r w:rsidRPr="00426B50">
        <w:rPr>
          <w:color w:val="000000"/>
        </w:rPr>
        <w:t xml:space="preserve">Άρθρο </w:t>
      </w:r>
      <w:bookmarkEnd w:id="70"/>
      <w:bookmarkEnd w:id="71"/>
      <w:bookmarkEnd w:id="72"/>
      <w:r w:rsidR="00AE5016" w:rsidRPr="00694B84">
        <w:rPr>
          <w:color w:val="000000"/>
        </w:rPr>
        <w:t>19</w:t>
      </w:r>
      <w:bookmarkEnd w:id="73"/>
    </w:p>
    <w:p w:rsidR="00E93EFF" w:rsidRPr="00B717DE" w:rsidRDefault="00E93EFF" w:rsidP="003A564A">
      <w:pPr>
        <w:spacing w:after="0" w:line="288" w:lineRule="auto"/>
        <w:rPr>
          <w:color w:val="000000"/>
          <w:sz w:val="22"/>
        </w:rPr>
      </w:pPr>
      <w:r w:rsidRPr="00B717DE">
        <w:rPr>
          <w:color w:val="000000"/>
          <w:sz w:val="22"/>
        </w:rPr>
        <w:t> </w:t>
      </w:r>
      <w:bookmarkStart w:id="74" w:name="_Toc23623317"/>
      <w:bookmarkStart w:id="75" w:name="_Toc24446157"/>
      <w:r w:rsidRPr="00B717DE">
        <w:rPr>
          <w:color w:val="000000"/>
          <w:sz w:val="22"/>
        </w:rPr>
        <w:t xml:space="preserve">Το άρθρο 1 </w:t>
      </w:r>
      <w:r w:rsidR="000712C6" w:rsidRPr="00B717DE">
        <w:rPr>
          <w:color w:val="000000"/>
          <w:sz w:val="22"/>
        </w:rPr>
        <w:t xml:space="preserve">του ν.4387/2016  (ΦΕΚ Α 85 </w:t>
      </w:r>
      <w:r w:rsidRPr="00B717DE">
        <w:rPr>
          <w:color w:val="000000"/>
          <w:sz w:val="22"/>
        </w:rPr>
        <w:t>2016) αντικαθίσταται ως ακολούθως:</w:t>
      </w:r>
      <w:bookmarkEnd w:id="74"/>
      <w:bookmarkEnd w:id="75"/>
    </w:p>
    <w:p w:rsidR="00E93EFF" w:rsidRPr="00B717DE" w:rsidRDefault="00B717DE" w:rsidP="00B717DE">
      <w:pPr>
        <w:pStyle w:val="3"/>
      </w:pPr>
      <w:bookmarkStart w:id="76" w:name="_Toc24446158"/>
      <w:bookmarkStart w:id="77" w:name="_Toc29221276"/>
      <w:bookmarkStart w:id="78" w:name="_Toc30688233"/>
      <w:r w:rsidRPr="00B717DE">
        <w:t>«</w:t>
      </w:r>
      <w:r w:rsidR="00E93EFF" w:rsidRPr="00B717DE">
        <w:t>Άρθρο 1</w:t>
      </w:r>
      <w:bookmarkEnd w:id="76"/>
      <w:bookmarkEnd w:id="77"/>
      <w:bookmarkEnd w:id="78"/>
    </w:p>
    <w:p w:rsidR="00E93EFF" w:rsidRPr="00426B50" w:rsidRDefault="00E93EFF" w:rsidP="003A564A">
      <w:pPr>
        <w:pStyle w:val="3"/>
        <w:spacing w:before="0" w:line="288" w:lineRule="auto"/>
        <w:rPr>
          <w:color w:val="000000"/>
        </w:rPr>
      </w:pPr>
      <w:bookmarkStart w:id="79" w:name="_Toc24446159"/>
      <w:bookmarkStart w:id="80" w:name="_Toc29221277"/>
      <w:bookmarkStart w:id="81" w:name="_Toc30688234"/>
      <w:r w:rsidRPr="00426B50">
        <w:rPr>
          <w:color w:val="000000"/>
        </w:rPr>
        <w:t xml:space="preserve">Αντικείμενο </w:t>
      </w:r>
      <w:r w:rsidR="00B8361F" w:rsidRPr="00426B50">
        <w:rPr>
          <w:color w:val="000000"/>
        </w:rPr>
        <w:t>–</w:t>
      </w:r>
      <w:r w:rsidRPr="00426B50">
        <w:rPr>
          <w:color w:val="000000"/>
        </w:rPr>
        <w:t>Σκοπός</w:t>
      </w:r>
      <w:bookmarkEnd w:id="79"/>
      <w:bookmarkEnd w:id="80"/>
      <w:bookmarkEnd w:id="81"/>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Αντικείμενο του νόμου είναι η παροχή κοινωνικής ασφάλισης δημοσίου δικαίου, υποχρεωτικής για όλους τους εργαζόμενους, μισθωτούς, αυτοτελώς απασχολουμένους</w:t>
      </w:r>
      <w:r w:rsidR="006E44FF" w:rsidRPr="00426B50">
        <w:rPr>
          <w:rFonts w:eastAsia="Times New Roman"/>
          <w:color w:val="000000"/>
          <w:sz w:val="22"/>
          <w:lang w:eastAsia="el-GR"/>
        </w:rPr>
        <w:t>, ελεύθερους επαγγελματίες</w:t>
      </w:r>
      <w:r w:rsidR="00D63C84" w:rsidRPr="00426B50">
        <w:rPr>
          <w:rFonts w:eastAsia="Times New Roman"/>
          <w:color w:val="000000"/>
          <w:sz w:val="22"/>
          <w:lang w:eastAsia="el-GR"/>
        </w:rPr>
        <w:t xml:space="preserve">, αγρότες και ειδικές κατηγορίες </w:t>
      </w:r>
      <w:r w:rsidRPr="00426B50">
        <w:rPr>
          <w:rFonts w:eastAsia="Times New Roman"/>
          <w:color w:val="000000"/>
          <w:sz w:val="22"/>
          <w:lang w:eastAsia="el-GR"/>
        </w:rPr>
        <w:t>για τους κινδύνους γήρατος, αναπηρίας, θανάτου</w:t>
      </w:r>
      <w:r w:rsidR="00D63C84" w:rsidRPr="00426B50">
        <w:rPr>
          <w:rFonts w:eastAsia="Times New Roman"/>
          <w:color w:val="000000"/>
          <w:sz w:val="22"/>
          <w:lang w:eastAsia="el-GR"/>
        </w:rPr>
        <w:t>,</w:t>
      </w:r>
      <w:r w:rsidRPr="00426B50">
        <w:rPr>
          <w:rFonts w:eastAsia="Times New Roman"/>
          <w:color w:val="000000"/>
          <w:sz w:val="22"/>
          <w:lang w:eastAsia="el-GR"/>
        </w:rPr>
        <w:t xml:space="preserve"> εργατικού ατυχήματος, κύριας και επικουρικής ασφάλισης</w:t>
      </w:r>
      <w:r w:rsidR="009C69E7" w:rsidRPr="00426B50">
        <w:rPr>
          <w:rFonts w:eastAsia="Times New Roman"/>
          <w:color w:val="000000"/>
          <w:sz w:val="22"/>
          <w:lang w:eastAsia="el-GR"/>
        </w:rPr>
        <w:t>,</w:t>
      </w:r>
      <w:r w:rsidR="00D63C84" w:rsidRPr="00426B50">
        <w:rPr>
          <w:rFonts w:eastAsia="Times New Roman"/>
          <w:color w:val="000000"/>
          <w:sz w:val="22"/>
          <w:lang w:eastAsia="el-GR"/>
        </w:rPr>
        <w:t xml:space="preserve"> εφάπαξ και προνοιακών παροχών</w:t>
      </w:r>
      <w:r w:rsidR="00090293" w:rsidRPr="00426B50">
        <w:rPr>
          <w:rFonts w:eastAsia="Times New Roman"/>
          <w:color w:val="000000"/>
          <w:sz w:val="22"/>
          <w:lang w:eastAsia="el-GR"/>
        </w:rPr>
        <w:t>.</w:t>
      </w:r>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Οι διατάξεις του παρόντο</w:t>
      </w:r>
      <w:r w:rsidR="008D0462">
        <w:rPr>
          <w:rFonts w:eastAsia="Times New Roman"/>
          <w:color w:val="000000"/>
          <w:sz w:val="22"/>
          <w:lang w:eastAsia="el-GR"/>
        </w:rPr>
        <w:t xml:space="preserve">ς νόμου καταλαμβάνουν </w:t>
      </w:r>
      <w:commentRangeStart w:id="82"/>
      <w:r w:rsidR="008D0462">
        <w:rPr>
          <w:rFonts w:eastAsia="Times New Roman"/>
          <w:color w:val="000000"/>
          <w:sz w:val="22"/>
          <w:lang w:eastAsia="el-GR"/>
        </w:rPr>
        <w:t>όλους όσοι</w:t>
      </w:r>
      <w:r w:rsidRPr="00426B50">
        <w:rPr>
          <w:rFonts w:eastAsia="Times New Roman"/>
          <w:color w:val="000000"/>
          <w:sz w:val="22"/>
          <w:lang w:eastAsia="el-GR"/>
        </w:rPr>
        <w:t xml:space="preserve"> </w:t>
      </w:r>
      <w:commentRangeEnd w:id="82"/>
      <w:r w:rsidR="008D0462">
        <w:rPr>
          <w:rStyle w:val="a3"/>
        </w:rPr>
        <w:commentReference w:id="82"/>
      </w:r>
      <w:r w:rsidRPr="00426B50">
        <w:rPr>
          <w:rFonts w:eastAsia="Times New Roman"/>
          <w:color w:val="000000"/>
          <w:sz w:val="22"/>
          <w:lang w:eastAsia="el-GR"/>
        </w:rPr>
        <w:t xml:space="preserve">παρέχουν εξαρτημένη εργασία έναντι αμοιβής  καθώς και </w:t>
      </w:r>
      <w:r w:rsidR="0077377D" w:rsidRPr="00426B50">
        <w:rPr>
          <w:color w:val="000000"/>
          <w:sz w:val="22"/>
        </w:rPr>
        <w:t>τους αυτοτελώς απασχολούμενους</w:t>
      </w:r>
      <w:r w:rsidR="0077377D" w:rsidRPr="00426B50">
        <w:rPr>
          <w:rFonts w:eastAsia="Times New Roman"/>
          <w:color w:val="000000"/>
          <w:sz w:val="22"/>
          <w:lang w:eastAsia="el-GR"/>
        </w:rPr>
        <w:t xml:space="preserve"> </w:t>
      </w:r>
      <w:r w:rsidR="00090293" w:rsidRPr="00426B50">
        <w:rPr>
          <w:rFonts w:eastAsia="Times New Roman"/>
          <w:color w:val="000000"/>
          <w:sz w:val="22"/>
          <w:lang w:eastAsia="el-GR"/>
        </w:rPr>
        <w:t xml:space="preserve">και </w:t>
      </w:r>
      <w:r w:rsidRPr="00426B50">
        <w:rPr>
          <w:rFonts w:eastAsia="Times New Roman"/>
          <w:color w:val="000000"/>
          <w:sz w:val="22"/>
          <w:lang w:eastAsia="el-GR"/>
        </w:rPr>
        <w:t xml:space="preserve">τους </w:t>
      </w:r>
      <w:r w:rsidR="006D2937" w:rsidRPr="00426B50">
        <w:rPr>
          <w:rFonts w:eastAsia="Times New Roman"/>
          <w:color w:val="000000"/>
          <w:sz w:val="22"/>
          <w:lang w:eastAsia="el-GR"/>
        </w:rPr>
        <w:t xml:space="preserve">ελεύθερους επαγγελματίες και τους </w:t>
      </w:r>
      <w:r w:rsidRPr="00426B50">
        <w:rPr>
          <w:rFonts w:eastAsia="Times New Roman"/>
          <w:color w:val="000000"/>
          <w:sz w:val="22"/>
          <w:lang w:eastAsia="el-GR"/>
        </w:rPr>
        <w:t>απασχολουμένους με το αγροτικό επάγγελμα.</w:t>
      </w:r>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 xml:space="preserve">Η ασφάλιση είναι υποχρεωτική, δημοσίου δικαίου και επέρχεται </w:t>
      </w:r>
      <w:r w:rsidR="007F3C95" w:rsidRPr="00426B50">
        <w:rPr>
          <w:rFonts w:eastAsia="Times New Roman"/>
          <w:color w:val="000000"/>
          <w:sz w:val="22"/>
          <w:lang w:eastAsia="el-GR"/>
        </w:rPr>
        <w:t>αυτοδικαίως</w:t>
      </w:r>
      <w:r w:rsidR="00090293" w:rsidRPr="00426B50">
        <w:rPr>
          <w:rFonts w:eastAsia="Times New Roman"/>
          <w:color w:val="000000"/>
          <w:sz w:val="22"/>
          <w:lang w:eastAsia="el-GR"/>
        </w:rPr>
        <w:t xml:space="preserve"> </w:t>
      </w:r>
      <w:r w:rsidR="00023D3C">
        <w:rPr>
          <w:rFonts w:eastAsia="Times New Roman"/>
          <w:color w:val="000000"/>
          <w:sz w:val="22"/>
          <w:lang w:eastAsia="el-GR"/>
        </w:rPr>
        <w:t xml:space="preserve">με </w:t>
      </w:r>
      <w:r w:rsidRPr="00426B50">
        <w:rPr>
          <w:rFonts w:eastAsia="Times New Roman"/>
          <w:color w:val="000000"/>
          <w:sz w:val="22"/>
          <w:lang w:eastAsia="el-GR"/>
        </w:rPr>
        <w:t>τη</w:t>
      </w:r>
      <w:r w:rsidR="00090293" w:rsidRPr="00426B50">
        <w:rPr>
          <w:rFonts w:eastAsia="Times New Roman"/>
          <w:color w:val="000000"/>
          <w:sz w:val="22"/>
          <w:lang w:eastAsia="el-GR"/>
        </w:rPr>
        <w:t xml:space="preserve">ν έναρξη της μισθωτής εργασίας </w:t>
      </w:r>
      <w:r w:rsidRPr="00426B50">
        <w:rPr>
          <w:rFonts w:eastAsia="Times New Roman"/>
          <w:color w:val="000000"/>
          <w:sz w:val="22"/>
          <w:lang w:eastAsia="el-GR"/>
        </w:rPr>
        <w:t xml:space="preserve">και  </w:t>
      </w:r>
      <w:r w:rsidR="00E434B2" w:rsidRPr="00426B50">
        <w:rPr>
          <w:rFonts w:eastAsia="Times New Roman"/>
          <w:color w:val="000000"/>
          <w:sz w:val="22"/>
          <w:lang w:eastAsia="el-GR"/>
        </w:rPr>
        <w:t>υποχρεωτικά</w:t>
      </w:r>
      <w:r w:rsidR="009B4C16" w:rsidRPr="00426B50">
        <w:rPr>
          <w:rFonts w:eastAsia="Times New Roman"/>
          <w:color w:val="000000"/>
          <w:sz w:val="22"/>
          <w:lang w:eastAsia="el-GR"/>
        </w:rPr>
        <w:t xml:space="preserve"> </w:t>
      </w:r>
      <w:r w:rsidRPr="00426B50">
        <w:rPr>
          <w:rFonts w:eastAsia="Times New Roman"/>
          <w:color w:val="000000"/>
          <w:sz w:val="22"/>
          <w:lang w:eastAsia="el-GR"/>
        </w:rPr>
        <w:t>από</w:t>
      </w:r>
      <w:r w:rsidR="009B4C16" w:rsidRPr="00426B50">
        <w:rPr>
          <w:rFonts w:eastAsia="Times New Roman"/>
          <w:color w:val="000000"/>
          <w:sz w:val="22"/>
          <w:lang w:eastAsia="el-GR"/>
        </w:rPr>
        <w:t xml:space="preserve"> </w:t>
      </w:r>
      <w:r w:rsidRPr="00426B50">
        <w:rPr>
          <w:rFonts w:eastAsia="Times New Roman"/>
          <w:color w:val="000000"/>
          <w:sz w:val="22"/>
          <w:lang w:eastAsia="el-GR"/>
        </w:rPr>
        <w:t xml:space="preserve"> τη τήρηση των διαδικασιών, που προβλέπονται από τις κείμενες διατάξεις για την έναρξη </w:t>
      </w:r>
      <w:r w:rsidR="001D42CD" w:rsidRPr="00426B50">
        <w:rPr>
          <w:rFonts w:eastAsia="Times New Roman"/>
          <w:color w:val="000000"/>
          <w:sz w:val="22"/>
          <w:lang w:eastAsia="el-GR"/>
        </w:rPr>
        <w:t xml:space="preserve">επαγγέλματος </w:t>
      </w:r>
      <w:r w:rsidR="003079BF" w:rsidRPr="00426B50">
        <w:rPr>
          <w:color w:val="000000"/>
          <w:sz w:val="22"/>
        </w:rPr>
        <w:t>αυτοτελώς απασχολούμενου,</w:t>
      </w:r>
      <w:r w:rsidR="0077377D" w:rsidRPr="00426B50">
        <w:rPr>
          <w:color w:val="000000"/>
          <w:sz w:val="22"/>
        </w:rPr>
        <w:t xml:space="preserve"> ελεύθερου</w:t>
      </w:r>
      <w:r w:rsidR="007F3C95" w:rsidRPr="00426B50">
        <w:rPr>
          <w:color w:val="000000"/>
          <w:sz w:val="22"/>
        </w:rPr>
        <w:t xml:space="preserve"> </w:t>
      </w:r>
      <w:r w:rsidR="001D42CD" w:rsidRPr="00426B50">
        <w:rPr>
          <w:color w:val="000000"/>
          <w:sz w:val="22"/>
        </w:rPr>
        <w:t>επαγγελματία</w:t>
      </w:r>
      <w:r w:rsidR="003079BF" w:rsidRPr="00426B50">
        <w:rPr>
          <w:color w:val="000000"/>
          <w:sz w:val="22"/>
        </w:rPr>
        <w:t xml:space="preserve"> και αγροτικού επαγγέλματος</w:t>
      </w:r>
      <w:r w:rsidR="001D42CD" w:rsidRPr="00426B50">
        <w:rPr>
          <w:color w:val="000000"/>
          <w:sz w:val="22"/>
        </w:rPr>
        <w:t xml:space="preserve"> </w:t>
      </w:r>
      <w:r w:rsidRPr="00426B50">
        <w:rPr>
          <w:rFonts w:eastAsia="Times New Roman"/>
          <w:color w:val="000000"/>
          <w:sz w:val="22"/>
          <w:lang w:eastAsia="el-GR"/>
        </w:rPr>
        <w:t>.</w:t>
      </w:r>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Σκοπός του νόμου είναι η εξασφάλιση της επάρκειας των συντάξεων και της βιωσιμότη</w:t>
      </w:r>
      <w:r w:rsidR="00270CAC" w:rsidRPr="00426B50">
        <w:rPr>
          <w:rFonts w:eastAsia="Times New Roman"/>
          <w:color w:val="000000"/>
          <w:sz w:val="22"/>
          <w:lang w:eastAsia="el-GR"/>
        </w:rPr>
        <w:t xml:space="preserve">τας του </w:t>
      </w:r>
      <w:r w:rsidR="007D2AC7" w:rsidRPr="00426B50">
        <w:rPr>
          <w:rFonts w:eastAsia="Times New Roman"/>
          <w:color w:val="000000"/>
          <w:sz w:val="22"/>
          <w:lang w:eastAsia="el-GR"/>
        </w:rPr>
        <w:t>Ηλεκτρονικού Εθνικού Φορέα Κοινωνικής Ασφάλισης (</w:t>
      </w:r>
      <w:r w:rsidR="007D2AC7" w:rsidRPr="00426B50">
        <w:rPr>
          <w:rFonts w:eastAsia="Times New Roman"/>
          <w:color w:val="000000"/>
          <w:sz w:val="22"/>
          <w:lang w:val="en-US" w:eastAsia="el-GR"/>
        </w:rPr>
        <w:t>e</w:t>
      </w:r>
      <w:r w:rsidR="007D2AC7" w:rsidRPr="00426B50">
        <w:rPr>
          <w:rFonts w:eastAsia="Times New Roman"/>
          <w:color w:val="000000"/>
          <w:sz w:val="22"/>
          <w:lang w:eastAsia="el-GR"/>
        </w:rPr>
        <w:t>-</w:t>
      </w:r>
      <w:r w:rsidR="00A22254">
        <w:rPr>
          <w:rFonts w:eastAsia="Times New Roman"/>
          <w:color w:val="000000"/>
          <w:sz w:val="22"/>
          <w:lang w:eastAsia="el-GR"/>
        </w:rPr>
        <w:t>Ε.Φ.Κ.Α.</w:t>
      </w:r>
      <w:r w:rsidR="007D2AC7" w:rsidRPr="00426B50">
        <w:rPr>
          <w:rFonts w:eastAsia="Times New Roman"/>
          <w:color w:val="000000"/>
          <w:sz w:val="22"/>
          <w:lang w:eastAsia="el-GR"/>
        </w:rPr>
        <w:t>)</w:t>
      </w:r>
      <w:r w:rsidR="00B717DE">
        <w:rPr>
          <w:rFonts w:eastAsia="Times New Roman"/>
          <w:color w:val="000000"/>
          <w:sz w:val="22"/>
          <w:lang w:eastAsia="el-GR"/>
        </w:rPr>
        <w:t>»</w:t>
      </w:r>
    </w:p>
    <w:p w:rsidR="00E93EFF" w:rsidRPr="00426B50" w:rsidRDefault="00E93EFF" w:rsidP="003A564A">
      <w:pPr>
        <w:spacing w:after="0" w:line="288" w:lineRule="auto"/>
        <w:rPr>
          <w:rFonts w:eastAsia="Times New Roman"/>
          <w:color w:val="000000"/>
          <w:sz w:val="22"/>
          <w:lang w:eastAsia="el-GR"/>
        </w:rPr>
      </w:pPr>
    </w:p>
    <w:p w:rsidR="00E93EFF" w:rsidRPr="00694B84" w:rsidRDefault="00E93EFF" w:rsidP="003A564A">
      <w:pPr>
        <w:pStyle w:val="3"/>
        <w:spacing w:before="0" w:line="288" w:lineRule="auto"/>
        <w:rPr>
          <w:color w:val="000000"/>
        </w:rPr>
      </w:pPr>
      <w:bookmarkStart w:id="83" w:name="_Toc24446164"/>
      <w:bookmarkStart w:id="84" w:name="_Toc29221278"/>
      <w:bookmarkStart w:id="85" w:name="_Toc30688235"/>
      <w:r w:rsidRPr="00426B50">
        <w:rPr>
          <w:color w:val="000000"/>
        </w:rPr>
        <w:t xml:space="preserve">Άρθρο </w:t>
      </w:r>
      <w:bookmarkEnd w:id="83"/>
      <w:bookmarkEnd w:id="84"/>
      <w:r w:rsidR="0012571B" w:rsidRPr="00426B50">
        <w:rPr>
          <w:color w:val="000000"/>
        </w:rPr>
        <w:t>2</w:t>
      </w:r>
      <w:r w:rsidR="00AE5016" w:rsidRPr="00694B84">
        <w:rPr>
          <w:color w:val="000000"/>
        </w:rPr>
        <w:t>0</w:t>
      </w:r>
      <w:bookmarkEnd w:id="85"/>
    </w:p>
    <w:p w:rsidR="00E93EFF" w:rsidRPr="00426B50" w:rsidRDefault="00E93EFF" w:rsidP="003A564A">
      <w:pPr>
        <w:pStyle w:val="3"/>
        <w:spacing w:before="0" w:line="288" w:lineRule="auto"/>
        <w:rPr>
          <w:color w:val="000000"/>
        </w:rPr>
      </w:pPr>
      <w:bookmarkStart w:id="86" w:name="_Toc24446165"/>
      <w:bookmarkStart w:id="87" w:name="_Toc29221279"/>
      <w:bookmarkStart w:id="88" w:name="_Toc30688236"/>
      <w:r w:rsidRPr="00426B50">
        <w:rPr>
          <w:color w:val="000000"/>
        </w:rPr>
        <w:t>Γενικές Αρχές-Εγγυητική ευθύνη του Κράτους</w:t>
      </w:r>
      <w:bookmarkEnd w:id="86"/>
      <w:bookmarkEnd w:id="87"/>
      <w:bookmarkEnd w:id="88"/>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 xml:space="preserve">Το ασφαλιστικό σύστημα διέπεται από τις αρχές </w:t>
      </w:r>
      <w:r w:rsidR="00D63C84" w:rsidRPr="00426B50">
        <w:rPr>
          <w:rFonts w:eastAsia="Times New Roman"/>
          <w:color w:val="000000"/>
          <w:sz w:val="22"/>
          <w:lang w:eastAsia="el-GR"/>
        </w:rPr>
        <w:t xml:space="preserve">της κοινωνικής δικαιοσύνης, της </w:t>
      </w:r>
      <w:r w:rsidRPr="00426B50">
        <w:rPr>
          <w:rFonts w:eastAsia="Times New Roman"/>
          <w:color w:val="000000"/>
          <w:sz w:val="22"/>
          <w:lang w:eastAsia="el-GR"/>
        </w:rPr>
        <w:t xml:space="preserve"> ισότητας, της αλληλεγγύης, της αναδιανομής, της υποχρεωτικότητας, της ανταποδοτικότητας, </w:t>
      </w:r>
      <w:r w:rsidR="0029521B" w:rsidRPr="00426B50">
        <w:rPr>
          <w:rFonts w:eastAsia="Times New Roman"/>
          <w:color w:val="000000"/>
          <w:sz w:val="22"/>
          <w:lang w:eastAsia="el-GR"/>
        </w:rPr>
        <w:t xml:space="preserve">της ενότητας, </w:t>
      </w:r>
      <w:r w:rsidRPr="00426B50">
        <w:rPr>
          <w:rFonts w:eastAsia="Times New Roman"/>
          <w:color w:val="000000"/>
          <w:sz w:val="22"/>
          <w:lang w:eastAsia="el-GR"/>
        </w:rPr>
        <w:t>της επάρκειας  και της βιωσιμότητας του συστήματος.</w:t>
      </w:r>
    </w:p>
    <w:p w:rsidR="000F0806"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 xml:space="preserve">Το Κράτος μεριμνά για την κοινωνική ασφάλιση των εργαζομένων, εγγυάται και διασφαλίζει την </w:t>
      </w:r>
      <w:commentRangeStart w:id="89"/>
      <w:r w:rsidRPr="00426B50">
        <w:rPr>
          <w:rFonts w:eastAsia="Times New Roman"/>
          <w:color w:val="000000"/>
          <w:sz w:val="22"/>
          <w:lang w:eastAsia="el-GR"/>
        </w:rPr>
        <w:t xml:space="preserve">επάρκεια </w:t>
      </w:r>
      <w:commentRangeEnd w:id="89"/>
      <w:r w:rsidR="008D0462">
        <w:rPr>
          <w:rStyle w:val="a3"/>
        </w:rPr>
        <w:commentReference w:id="89"/>
      </w:r>
      <w:r w:rsidRPr="00426B50">
        <w:rPr>
          <w:rFonts w:eastAsia="Times New Roman"/>
          <w:color w:val="000000"/>
          <w:sz w:val="22"/>
          <w:lang w:eastAsia="el-GR"/>
        </w:rPr>
        <w:t xml:space="preserve">των παροχών </w:t>
      </w:r>
      <w:r w:rsidR="0029521B" w:rsidRPr="00426B50">
        <w:rPr>
          <w:rFonts w:eastAsia="Times New Roman"/>
          <w:color w:val="000000"/>
          <w:sz w:val="22"/>
          <w:lang w:eastAsia="el-GR"/>
        </w:rPr>
        <w:t xml:space="preserve">κύριας και επικουρικής ασφάλισης </w:t>
      </w:r>
      <w:r w:rsidRPr="00426B50">
        <w:rPr>
          <w:rFonts w:eastAsia="Times New Roman"/>
          <w:color w:val="000000"/>
          <w:sz w:val="22"/>
          <w:lang w:eastAsia="el-GR"/>
        </w:rPr>
        <w:t xml:space="preserve">και τη βιωσιμότητα </w:t>
      </w:r>
      <w:r w:rsidR="0029521B" w:rsidRPr="00426B50">
        <w:rPr>
          <w:rFonts w:eastAsia="Times New Roman"/>
          <w:color w:val="000000"/>
          <w:sz w:val="22"/>
          <w:lang w:eastAsia="el-GR"/>
        </w:rPr>
        <w:t xml:space="preserve">του </w:t>
      </w:r>
      <w:r w:rsidR="0029521B" w:rsidRPr="00426B50">
        <w:rPr>
          <w:rFonts w:eastAsia="Times New Roman"/>
          <w:color w:val="000000"/>
          <w:sz w:val="22"/>
          <w:lang w:val="en-US" w:eastAsia="el-GR"/>
        </w:rPr>
        <w:t>e</w:t>
      </w:r>
      <w:r w:rsidR="0029521B" w:rsidRPr="00426B50">
        <w:rPr>
          <w:rFonts w:eastAsia="Times New Roman"/>
          <w:color w:val="000000"/>
          <w:sz w:val="22"/>
          <w:lang w:eastAsia="el-GR"/>
        </w:rPr>
        <w:t>-</w:t>
      </w:r>
      <w:r w:rsidR="00BA6113" w:rsidRPr="00426B50">
        <w:rPr>
          <w:rFonts w:eastAsia="Times New Roman"/>
          <w:color w:val="000000"/>
          <w:sz w:val="22"/>
          <w:lang w:eastAsia="el-GR"/>
        </w:rPr>
        <w:t>Ε.Φ.Κ.Α.</w:t>
      </w:r>
      <w:r w:rsidR="0029521B" w:rsidRPr="00426B50">
        <w:rPr>
          <w:rFonts w:eastAsia="Times New Roman"/>
          <w:color w:val="000000"/>
          <w:sz w:val="22"/>
          <w:lang w:eastAsia="el-GR"/>
        </w:rPr>
        <w:t xml:space="preserve">. Έχει </w:t>
      </w:r>
      <w:r w:rsidR="00346E26" w:rsidRPr="00426B50">
        <w:rPr>
          <w:rFonts w:eastAsia="Times New Roman"/>
          <w:color w:val="000000"/>
          <w:sz w:val="22"/>
          <w:lang w:eastAsia="el-GR"/>
        </w:rPr>
        <w:t xml:space="preserve">πλήρη εγγυητική υποχρέωση για το σύνολο των ασφαλιστικών παροχών. Ειδικές διατάξεις σχετικές με την κρατική χρηματοδότηση του συστήματος κοινωνικής ασφάλισης </w:t>
      </w:r>
      <w:commentRangeStart w:id="90"/>
      <w:r w:rsidR="00346E26" w:rsidRPr="00426B50">
        <w:rPr>
          <w:rFonts w:eastAsia="Times New Roman"/>
          <w:color w:val="000000"/>
          <w:sz w:val="22"/>
          <w:lang w:eastAsia="el-GR"/>
        </w:rPr>
        <w:t>καταργούνται.</w:t>
      </w:r>
      <w:commentRangeEnd w:id="90"/>
      <w:r w:rsidR="008D0462">
        <w:rPr>
          <w:rStyle w:val="a3"/>
        </w:rPr>
        <w:commentReference w:id="90"/>
      </w:r>
    </w:p>
    <w:p w:rsidR="00B717DE" w:rsidRPr="00426B50" w:rsidRDefault="00B717DE" w:rsidP="003A564A">
      <w:pPr>
        <w:spacing w:after="0" w:line="288" w:lineRule="auto"/>
        <w:ind w:right="-626"/>
        <w:jc w:val="both"/>
        <w:rPr>
          <w:rFonts w:eastAsia="Times New Roman"/>
          <w:color w:val="000000"/>
          <w:sz w:val="22"/>
          <w:lang w:eastAsia="el-GR"/>
        </w:rPr>
      </w:pPr>
    </w:p>
    <w:p w:rsidR="00E93EFF" w:rsidRPr="00694B84" w:rsidRDefault="00D15BB8" w:rsidP="003A564A">
      <w:pPr>
        <w:pStyle w:val="3"/>
        <w:spacing w:before="0" w:line="288" w:lineRule="auto"/>
        <w:rPr>
          <w:color w:val="000000"/>
        </w:rPr>
      </w:pPr>
      <w:bookmarkStart w:id="91" w:name="_Toc24446166"/>
      <w:bookmarkStart w:id="92" w:name="_Toc29221280"/>
      <w:bookmarkStart w:id="93" w:name="_Toc30688237"/>
      <w:r w:rsidRPr="00426B50">
        <w:rPr>
          <w:color w:val="000000"/>
        </w:rPr>
        <w:t>Άρθρο</w:t>
      </w:r>
      <w:bookmarkEnd w:id="91"/>
      <w:bookmarkEnd w:id="92"/>
      <w:r w:rsidR="0012571B" w:rsidRPr="00426B50">
        <w:rPr>
          <w:color w:val="000000"/>
        </w:rPr>
        <w:t xml:space="preserve"> 2</w:t>
      </w:r>
      <w:r w:rsidR="00AE5016" w:rsidRPr="00694B84">
        <w:rPr>
          <w:color w:val="000000"/>
        </w:rPr>
        <w:t>1</w:t>
      </w:r>
      <w:bookmarkEnd w:id="93"/>
    </w:p>
    <w:p w:rsidR="00E93EFF" w:rsidRPr="00426B50" w:rsidRDefault="00E93EFF" w:rsidP="003A564A">
      <w:pPr>
        <w:pStyle w:val="3"/>
        <w:spacing w:before="0" w:line="288" w:lineRule="auto"/>
        <w:rPr>
          <w:color w:val="000000"/>
        </w:rPr>
      </w:pPr>
      <w:bookmarkStart w:id="94" w:name="_Toc24446167"/>
      <w:bookmarkStart w:id="95" w:name="_Toc29221281"/>
      <w:bookmarkStart w:id="96" w:name="_Toc30688238"/>
      <w:r w:rsidRPr="00426B50">
        <w:rPr>
          <w:color w:val="000000"/>
        </w:rPr>
        <w:t>Πηγές και φύση κανόνων</w:t>
      </w:r>
      <w:bookmarkEnd w:id="94"/>
      <w:bookmarkEnd w:id="95"/>
      <w:bookmarkEnd w:id="96"/>
      <w:r w:rsidRPr="00426B50">
        <w:rPr>
          <w:color w:val="000000"/>
        </w:rPr>
        <w:t> </w:t>
      </w:r>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Οι κανόνες κοινωνικής ασφάλισης κύριας και επικουρικής  αφορούν στο κοινωνικό (γενικό) συμφέρον και είναι αναγκαστικής εφαρμογής.</w:t>
      </w:r>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lastRenderedPageBreak/>
        <w:t>Οι κανόνες κοινωνικής ασφάλισης έχουν πρωταρχική πηγή το Σύνταγμα, θεσπίζονται με νόμο και με πράξεις κανονιστικού περιεχομένου κατ’ εξουσιοδότηση νόμου.</w:t>
      </w:r>
    </w:p>
    <w:p w:rsidR="00E93EFF" w:rsidRPr="00426B50" w:rsidRDefault="00E93E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 xml:space="preserve">Οι προβλεπόμενες από τον παρόντα νόμο Κανονιστικές πράξεις θεσπίζονται, συμπληρώνονται, τροποποιούνται ή καταργούνται με απόφαση του Υπουργού Εργασίας και Κοινωνικών Υποθέσεων, που εκδίδονται μετά από γνώμη του Διοικητικού Συμβουλίου του </w:t>
      </w:r>
      <w:r w:rsidR="00BA6113" w:rsidRPr="00426B50">
        <w:rPr>
          <w:rFonts w:eastAsia="Times New Roman"/>
          <w:color w:val="000000"/>
          <w:sz w:val="22"/>
          <w:lang w:eastAsia="el-GR"/>
        </w:rPr>
        <w:t>Ε.Φ.Κ.Α.</w:t>
      </w:r>
      <w:r w:rsidRPr="00426B50">
        <w:rPr>
          <w:rFonts w:eastAsia="Times New Roman"/>
          <w:color w:val="000000"/>
          <w:sz w:val="22"/>
          <w:lang w:eastAsia="el-GR"/>
        </w:rPr>
        <w:t xml:space="preserve"> </w:t>
      </w:r>
    </w:p>
    <w:p w:rsidR="00E93EFF" w:rsidRPr="00426B50" w:rsidRDefault="006E44FF"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 xml:space="preserve">Το  Διοικητικό Συμβούλιο του </w:t>
      </w:r>
      <w:r w:rsidR="00BA6113" w:rsidRPr="00426B50">
        <w:rPr>
          <w:rFonts w:eastAsia="Times New Roman"/>
          <w:color w:val="000000"/>
          <w:sz w:val="22"/>
          <w:lang w:eastAsia="el-GR"/>
        </w:rPr>
        <w:t>Ε.Φ.Κ.Α.</w:t>
      </w:r>
      <w:r w:rsidRPr="00426B50">
        <w:rPr>
          <w:rFonts w:eastAsia="Times New Roman"/>
          <w:color w:val="000000"/>
          <w:sz w:val="22"/>
          <w:lang w:eastAsia="el-GR"/>
        </w:rPr>
        <w:t xml:space="preserve"> </w:t>
      </w:r>
      <w:r w:rsidR="00E93EFF" w:rsidRPr="00426B50">
        <w:rPr>
          <w:rFonts w:eastAsia="Times New Roman"/>
          <w:color w:val="000000"/>
          <w:sz w:val="22"/>
          <w:lang w:eastAsia="el-GR"/>
        </w:rPr>
        <w:t>υποχρεούται να υποβάλλει εντός τριάντα ημερών από τη λήψη του εγγράφου</w:t>
      </w:r>
      <w:r w:rsidR="00AC4864" w:rsidRPr="00426B50">
        <w:rPr>
          <w:rFonts w:eastAsia="Times New Roman"/>
          <w:color w:val="000000"/>
          <w:sz w:val="22"/>
          <w:lang w:eastAsia="el-GR"/>
        </w:rPr>
        <w:t xml:space="preserve"> σχετική  γνώμη </w:t>
      </w:r>
      <w:r w:rsidR="00E93EFF" w:rsidRPr="00426B50">
        <w:rPr>
          <w:rFonts w:eastAsia="Times New Roman"/>
          <w:color w:val="000000"/>
          <w:sz w:val="22"/>
          <w:lang w:eastAsia="el-GR"/>
        </w:rPr>
        <w:t xml:space="preserve">. Σε περίπτωση που η ανωτέρω προθεσμία παρέλθει άπρακτη, ο Υπουργός </w:t>
      </w:r>
      <w:r w:rsidR="002C3FB9" w:rsidRPr="00426B50">
        <w:rPr>
          <w:rFonts w:eastAsia="Times New Roman"/>
          <w:color w:val="000000"/>
          <w:sz w:val="22"/>
          <w:lang w:eastAsia="el-GR"/>
        </w:rPr>
        <w:t xml:space="preserve">δύναται </w:t>
      </w:r>
      <w:r w:rsidR="00E93EFF" w:rsidRPr="00426B50">
        <w:rPr>
          <w:rFonts w:eastAsia="Times New Roman"/>
          <w:color w:val="000000"/>
          <w:sz w:val="22"/>
          <w:lang w:eastAsia="el-GR"/>
        </w:rPr>
        <w:t xml:space="preserve">να </w:t>
      </w:r>
      <w:r w:rsidR="008D0462">
        <w:rPr>
          <w:rFonts w:eastAsia="Times New Roman"/>
          <w:color w:val="000000"/>
          <w:sz w:val="22"/>
          <w:lang w:eastAsia="el-GR"/>
        </w:rPr>
        <w:t>προβεί σ</w:t>
      </w:r>
      <w:r w:rsidR="00E93EFF" w:rsidRPr="00426B50">
        <w:rPr>
          <w:rFonts w:eastAsia="Times New Roman"/>
          <w:color w:val="000000"/>
          <w:sz w:val="22"/>
          <w:lang w:eastAsia="el-GR"/>
        </w:rPr>
        <w:t xml:space="preserve">τις απαιτούμενες </w:t>
      </w:r>
      <w:commentRangeStart w:id="97"/>
      <w:r w:rsidR="00E93EFF" w:rsidRPr="00426B50">
        <w:rPr>
          <w:rFonts w:eastAsia="Times New Roman"/>
          <w:color w:val="000000"/>
          <w:sz w:val="22"/>
          <w:lang w:eastAsia="el-GR"/>
        </w:rPr>
        <w:t>ενέργειες για την </w:t>
      </w:r>
      <w:r w:rsidR="002C3FB9" w:rsidRPr="00426B50">
        <w:rPr>
          <w:rFonts w:eastAsia="Times New Roman"/>
          <w:color w:val="000000"/>
          <w:sz w:val="22"/>
          <w:lang w:eastAsia="el-GR"/>
        </w:rPr>
        <w:t xml:space="preserve">έκδοση των </w:t>
      </w:r>
      <w:r w:rsidR="00E93EFF" w:rsidRPr="00426B50">
        <w:rPr>
          <w:rFonts w:eastAsia="Times New Roman"/>
          <w:color w:val="000000"/>
          <w:sz w:val="22"/>
          <w:lang w:eastAsia="el-GR"/>
        </w:rPr>
        <w:t xml:space="preserve"> </w:t>
      </w:r>
      <w:commentRangeEnd w:id="97"/>
      <w:r w:rsidR="008D0462">
        <w:rPr>
          <w:rStyle w:val="a3"/>
        </w:rPr>
        <w:commentReference w:id="97"/>
      </w:r>
      <w:r w:rsidR="00E93EFF" w:rsidRPr="00426B50">
        <w:rPr>
          <w:rFonts w:eastAsia="Times New Roman"/>
          <w:color w:val="000000"/>
          <w:sz w:val="22"/>
          <w:lang w:eastAsia="el-GR"/>
        </w:rPr>
        <w:t>σχετικών κανονιστικών πράξεων.</w:t>
      </w:r>
    </w:p>
    <w:p w:rsidR="000712C6" w:rsidRPr="00426B50" w:rsidRDefault="000712C6" w:rsidP="003A564A">
      <w:pPr>
        <w:spacing w:after="0" w:line="288" w:lineRule="auto"/>
        <w:ind w:right="-626"/>
        <w:jc w:val="both"/>
        <w:rPr>
          <w:rFonts w:eastAsia="Times New Roman"/>
          <w:color w:val="000000"/>
          <w:sz w:val="22"/>
          <w:lang w:eastAsia="el-GR"/>
        </w:rPr>
      </w:pPr>
    </w:p>
    <w:p w:rsidR="00D15BB8" w:rsidRPr="00694B84" w:rsidRDefault="00D15BB8" w:rsidP="003A564A">
      <w:pPr>
        <w:pStyle w:val="3"/>
        <w:spacing w:before="0" w:line="288" w:lineRule="auto"/>
        <w:rPr>
          <w:color w:val="000000"/>
        </w:rPr>
      </w:pPr>
      <w:bookmarkStart w:id="98" w:name="_Toc23623320"/>
      <w:bookmarkStart w:id="99" w:name="_Toc24446160"/>
      <w:bookmarkStart w:id="100" w:name="_Toc29221282"/>
      <w:bookmarkStart w:id="101" w:name="_Toc30688239"/>
      <w:bookmarkStart w:id="102" w:name="_Toc24446168"/>
      <w:r w:rsidRPr="00426B50">
        <w:rPr>
          <w:color w:val="000000"/>
        </w:rPr>
        <w:t xml:space="preserve">Άρθρο </w:t>
      </w:r>
      <w:bookmarkEnd w:id="98"/>
      <w:bookmarkEnd w:id="99"/>
      <w:bookmarkEnd w:id="100"/>
      <w:r w:rsidR="0012571B" w:rsidRPr="00426B50">
        <w:rPr>
          <w:color w:val="000000"/>
        </w:rPr>
        <w:t>2</w:t>
      </w:r>
      <w:r w:rsidR="00AE5016" w:rsidRPr="00694B84">
        <w:rPr>
          <w:color w:val="000000"/>
        </w:rPr>
        <w:t>2</w:t>
      </w:r>
      <w:bookmarkEnd w:id="101"/>
    </w:p>
    <w:p w:rsidR="00D15BB8" w:rsidRPr="00426B50" w:rsidRDefault="00D15BB8" w:rsidP="003A564A">
      <w:pPr>
        <w:pStyle w:val="af0"/>
        <w:spacing w:line="288" w:lineRule="auto"/>
        <w:rPr>
          <w:rFonts w:eastAsia="Times New Roman"/>
          <w:b/>
          <w:bCs/>
          <w:color w:val="000000"/>
          <w:sz w:val="22"/>
          <w:lang w:eastAsia="el-GR"/>
        </w:rPr>
      </w:pPr>
      <w:r w:rsidRPr="00426B50">
        <w:rPr>
          <w:rFonts w:eastAsia="Times New Roman"/>
          <w:color w:val="000000"/>
          <w:sz w:val="22"/>
          <w:lang w:eastAsia="el-GR"/>
        </w:rPr>
        <w:t> </w:t>
      </w:r>
      <w:bookmarkStart w:id="103" w:name="_Toc23623321"/>
      <w:bookmarkStart w:id="104" w:name="_Toc24446161"/>
      <w:r w:rsidRPr="00426B50">
        <w:rPr>
          <w:color w:val="000000"/>
          <w:sz w:val="22"/>
        </w:rPr>
        <w:t>Το άρθρο 2</w:t>
      </w:r>
      <w:r w:rsidR="000712C6" w:rsidRPr="00426B50">
        <w:rPr>
          <w:color w:val="000000"/>
          <w:sz w:val="22"/>
        </w:rPr>
        <w:t xml:space="preserve"> του ν.4387/2016  (ΦΕΚ Α 85 </w:t>
      </w:r>
      <w:r w:rsidRPr="00426B50">
        <w:rPr>
          <w:color w:val="000000"/>
          <w:sz w:val="22"/>
        </w:rPr>
        <w:t>2016) αντικαθίσταται ως ακολούθως</w:t>
      </w:r>
      <w:r w:rsidRPr="00426B50">
        <w:rPr>
          <w:rFonts w:eastAsia="Times New Roman"/>
          <w:color w:val="000000"/>
          <w:sz w:val="22"/>
          <w:lang w:eastAsia="el-GR"/>
        </w:rPr>
        <w:t>:</w:t>
      </w:r>
      <w:bookmarkEnd w:id="103"/>
      <w:bookmarkEnd w:id="104"/>
    </w:p>
    <w:p w:rsidR="00D15BB8" w:rsidRPr="00426B50" w:rsidRDefault="00B717DE" w:rsidP="003A564A">
      <w:pPr>
        <w:pStyle w:val="3"/>
        <w:spacing w:before="0" w:line="288" w:lineRule="auto"/>
        <w:rPr>
          <w:color w:val="000000"/>
        </w:rPr>
      </w:pPr>
      <w:bookmarkStart w:id="105" w:name="_Toc24446162"/>
      <w:bookmarkStart w:id="106" w:name="_Toc29221283"/>
      <w:bookmarkStart w:id="107" w:name="_Toc30688240"/>
      <w:r>
        <w:rPr>
          <w:color w:val="000000"/>
        </w:rPr>
        <w:t>«</w:t>
      </w:r>
      <w:r w:rsidR="00D15BB8" w:rsidRPr="00426B50">
        <w:rPr>
          <w:color w:val="000000"/>
        </w:rPr>
        <w:t>Άρθρο 2</w:t>
      </w:r>
      <w:bookmarkEnd w:id="105"/>
      <w:bookmarkEnd w:id="106"/>
      <w:bookmarkEnd w:id="107"/>
    </w:p>
    <w:p w:rsidR="00D15BB8" w:rsidRPr="00426B50" w:rsidRDefault="00D15BB8" w:rsidP="003A564A">
      <w:pPr>
        <w:pStyle w:val="3"/>
        <w:spacing w:before="0" w:line="288" w:lineRule="auto"/>
        <w:rPr>
          <w:color w:val="000000"/>
        </w:rPr>
      </w:pPr>
      <w:bookmarkStart w:id="108" w:name="_Toc24446163"/>
      <w:bookmarkStart w:id="109" w:name="_Toc29221284"/>
      <w:bookmarkStart w:id="110" w:name="_Toc30688241"/>
      <w:r w:rsidRPr="00426B50">
        <w:rPr>
          <w:color w:val="000000"/>
        </w:rPr>
        <w:t>Εννοιολογικοί Προσδιορισμοί</w:t>
      </w:r>
      <w:bookmarkEnd w:id="108"/>
      <w:bookmarkEnd w:id="109"/>
      <w:bookmarkEnd w:id="110"/>
      <w:r w:rsidRPr="00426B50">
        <w:rPr>
          <w:color w:val="000000"/>
        </w:rPr>
        <w:t> </w:t>
      </w:r>
    </w:p>
    <w:p w:rsidR="00D15BB8" w:rsidRPr="00426B50" w:rsidRDefault="00D15BB8" w:rsidP="003A564A">
      <w:pPr>
        <w:spacing w:after="0" w:line="288" w:lineRule="auto"/>
        <w:ind w:right="-761"/>
        <w:rPr>
          <w:rFonts w:eastAsia="Times New Roman"/>
          <w:color w:val="000000"/>
          <w:sz w:val="22"/>
          <w:lang w:eastAsia="el-GR"/>
        </w:rPr>
      </w:pPr>
      <w:r w:rsidRPr="00426B50">
        <w:rPr>
          <w:rFonts w:eastAsia="Times New Roman"/>
          <w:color w:val="000000"/>
          <w:sz w:val="22"/>
          <w:lang w:eastAsia="el-GR"/>
        </w:rPr>
        <w:t>Για τους σκοπούς του παρόντος νόμου νοούνται ως:</w:t>
      </w:r>
    </w:p>
    <w:p w:rsidR="00D15BB8" w:rsidRPr="00426B50" w:rsidRDefault="00D15BB8" w:rsidP="003A564A">
      <w:pPr>
        <w:pStyle w:val="Web"/>
        <w:spacing w:before="0" w:beforeAutospacing="0" w:after="0" w:afterAutospacing="0" w:line="288" w:lineRule="auto"/>
        <w:ind w:right="-626"/>
        <w:jc w:val="both"/>
        <w:rPr>
          <w:rFonts w:ascii="Calibri" w:hAnsi="Calibri"/>
          <w:color w:val="000000"/>
          <w:sz w:val="22"/>
          <w:szCs w:val="22"/>
        </w:rPr>
      </w:pPr>
      <w:r w:rsidRPr="00426B50">
        <w:rPr>
          <w:rFonts w:ascii="Calibri" w:hAnsi="Calibri"/>
          <w:color w:val="000000"/>
          <w:sz w:val="22"/>
          <w:szCs w:val="22"/>
        </w:rPr>
        <w:t>-</w:t>
      </w:r>
      <w:r w:rsidR="00B717DE">
        <w:rPr>
          <w:rFonts w:ascii="Calibri" w:hAnsi="Calibri"/>
          <w:color w:val="000000"/>
          <w:sz w:val="22"/>
          <w:szCs w:val="22"/>
        </w:rPr>
        <w:t xml:space="preserve"> </w:t>
      </w:r>
      <w:r w:rsidRPr="00426B50">
        <w:rPr>
          <w:rFonts w:ascii="Calibri" w:hAnsi="Calibri"/>
          <w:color w:val="000000"/>
          <w:sz w:val="22"/>
          <w:szCs w:val="22"/>
        </w:rPr>
        <w:t>Ασφαλισμένοι:</w:t>
      </w:r>
      <w:r w:rsidR="009B4C16" w:rsidRPr="00426B50">
        <w:rPr>
          <w:rFonts w:ascii="Calibri" w:hAnsi="Calibri"/>
          <w:color w:val="000000"/>
          <w:sz w:val="22"/>
          <w:szCs w:val="22"/>
        </w:rPr>
        <w:t xml:space="preserve"> </w:t>
      </w:r>
      <w:r w:rsidRPr="00426B50">
        <w:rPr>
          <w:rFonts w:ascii="Calibri" w:hAnsi="Calibri"/>
          <w:color w:val="000000"/>
          <w:sz w:val="22"/>
          <w:szCs w:val="22"/>
        </w:rPr>
        <w:t>Τα πρόσωπα που υποχρεούνται να καταβάλλουν ασφαλιστικές εισφορές από την παροχή εξαρτημένης εργασίας έναντι αμοιβής ή  από την άσκηση ελευθέρου επαγγέλματος ή αυτοαπασχόληση ή την άσκηση αγροτικού επαγγέλματος</w:t>
      </w:r>
      <w:r w:rsidR="0077377D" w:rsidRPr="00426B50">
        <w:rPr>
          <w:rFonts w:ascii="Calibri" w:hAnsi="Calibri"/>
          <w:color w:val="000000"/>
          <w:sz w:val="22"/>
          <w:szCs w:val="22"/>
        </w:rPr>
        <w:t>.</w:t>
      </w:r>
    </w:p>
    <w:p w:rsidR="00D15BB8" w:rsidRPr="00426B50" w:rsidRDefault="00B61A12" w:rsidP="003A564A">
      <w:pPr>
        <w:pStyle w:val="Web"/>
        <w:spacing w:before="0" w:beforeAutospacing="0" w:after="0" w:afterAutospacing="0" w:line="288" w:lineRule="auto"/>
        <w:ind w:right="-626"/>
        <w:jc w:val="both"/>
        <w:rPr>
          <w:rFonts w:ascii="Calibri" w:hAnsi="Calibri"/>
          <w:color w:val="000000"/>
          <w:sz w:val="22"/>
          <w:szCs w:val="22"/>
        </w:rPr>
      </w:pPr>
      <w:r w:rsidRPr="00426B50">
        <w:rPr>
          <w:rFonts w:ascii="Calibri" w:hAnsi="Calibri"/>
          <w:color w:val="000000"/>
          <w:sz w:val="22"/>
          <w:szCs w:val="22"/>
        </w:rPr>
        <w:t>-</w:t>
      </w:r>
      <w:r w:rsidR="00B717DE">
        <w:rPr>
          <w:rFonts w:ascii="Calibri" w:hAnsi="Calibri"/>
          <w:color w:val="000000"/>
          <w:sz w:val="22"/>
          <w:szCs w:val="22"/>
        </w:rPr>
        <w:t xml:space="preserve"> </w:t>
      </w:r>
      <w:r w:rsidR="00D15BB8" w:rsidRPr="00426B50">
        <w:rPr>
          <w:rFonts w:ascii="Calibri" w:hAnsi="Calibri"/>
          <w:color w:val="000000"/>
          <w:sz w:val="22"/>
          <w:szCs w:val="22"/>
        </w:rPr>
        <w:t xml:space="preserve">Έμμεσα ασφαλισμένοι: </w:t>
      </w:r>
      <w:commentRangeStart w:id="111"/>
      <w:r w:rsidR="00D15BB8" w:rsidRPr="00426B50">
        <w:rPr>
          <w:rFonts w:ascii="Calibri" w:hAnsi="Calibri"/>
          <w:color w:val="000000"/>
          <w:sz w:val="22"/>
          <w:szCs w:val="22"/>
        </w:rPr>
        <w:t xml:space="preserve">τα μέλη οικογένειας </w:t>
      </w:r>
      <w:commentRangeEnd w:id="111"/>
      <w:r w:rsidR="008D0462">
        <w:rPr>
          <w:rStyle w:val="a3"/>
          <w:rFonts w:ascii="Calibri" w:eastAsia="Calibri" w:hAnsi="Calibri"/>
        </w:rPr>
        <w:commentReference w:id="111"/>
      </w:r>
      <w:r w:rsidR="00D15BB8" w:rsidRPr="00426B50">
        <w:rPr>
          <w:rFonts w:ascii="Calibri" w:hAnsi="Calibri"/>
          <w:color w:val="000000"/>
          <w:sz w:val="22"/>
          <w:szCs w:val="22"/>
        </w:rPr>
        <w:t>των ασφαλισμένων καθώς και των συνταξιούχων γήρατος</w:t>
      </w:r>
      <w:r w:rsidR="0077377D" w:rsidRPr="00426B50">
        <w:rPr>
          <w:rFonts w:ascii="Calibri" w:hAnsi="Calibri"/>
          <w:color w:val="000000"/>
          <w:sz w:val="22"/>
          <w:szCs w:val="22"/>
        </w:rPr>
        <w:t>,</w:t>
      </w:r>
      <w:r w:rsidR="00D15BB8" w:rsidRPr="00426B50">
        <w:rPr>
          <w:rFonts w:ascii="Calibri" w:hAnsi="Calibri"/>
          <w:color w:val="000000"/>
          <w:sz w:val="22"/>
          <w:szCs w:val="22"/>
        </w:rPr>
        <w:t xml:space="preserve"> αναπηρίας</w:t>
      </w:r>
      <w:r w:rsidR="0077377D" w:rsidRPr="00426B50">
        <w:rPr>
          <w:rFonts w:ascii="Calibri" w:hAnsi="Calibri"/>
          <w:color w:val="000000"/>
          <w:sz w:val="22"/>
          <w:szCs w:val="22"/>
        </w:rPr>
        <w:t xml:space="preserve"> και θανάτου</w:t>
      </w:r>
      <w:r w:rsidR="00D15BB8" w:rsidRPr="00426B50">
        <w:rPr>
          <w:rFonts w:ascii="Calibri" w:hAnsi="Calibri"/>
          <w:color w:val="000000"/>
          <w:sz w:val="22"/>
          <w:szCs w:val="22"/>
        </w:rPr>
        <w:t>.</w:t>
      </w:r>
    </w:p>
    <w:p w:rsidR="00D15BB8" w:rsidRPr="00426B50" w:rsidRDefault="00D15BB8"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 Εργοδότες: τα φυσικά ή νομικά πρόσωπα δημοσίου ή ιδιωτικού δικαίου, για λογαριασμό των οποίων παρέχουν την εργασία τους οι μισθωτοί εργαζόμενοι.</w:t>
      </w:r>
    </w:p>
    <w:p w:rsidR="00D15BB8" w:rsidRPr="00426B50" w:rsidRDefault="00D15BB8" w:rsidP="003A564A">
      <w:pPr>
        <w:spacing w:after="0" w:line="288" w:lineRule="auto"/>
        <w:ind w:right="-626"/>
        <w:jc w:val="both"/>
        <w:rPr>
          <w:rFonts w:eastAsia="Times New Roman"/>
          <w:color w:val="000000"/>
          <w:sz w:val="22"/>
          <w:lang w:eastAsia="el-GR"/>
        </w:rPr>
      </w:pPr>
      <w:r w:rsidRPr="00426B50">
        <w:rPr>
          <w:rFonts w:eastAsia="Times New Roman"/>
          <w:color w:val="000000"/>
          <w:sz w:val="22"/>
          <w:lang w:eastAsia="el-GR"/>
        </w:rPr>
        <w:t xml:space="preserve">- Συνταξιούχοι:τα πρόσωπα </w:t>
      </w:r>
      <w:r w:rsidR="00B61A12" w:rsidRPr="00426B50">
        <w:rPr>
          <w:rFonts w:eastAsia="Times New Roman"/>
          <w:color w:val="000000"/>
          <w:sz w:val="22"/>
          <w:lang w:eastAsia="el-GR"/>
        </w:rPr>
        <w:t xml:space="preserve">τα οποία μετά την συμπλήρωση </w:t>
      </w:r>
      <w:r w:rsidR="005226C2" w:rsidRPr="00426B50">
        <w:rPr>
          <w:rFonts w:eastAsia="Times New Roman"/>
          <w:color w:val="000000"/>
          <w:sz w:val="22"/>
          <w:lang w:eastAsia="el-GR"/>
        </w:rPr>
        <w:t xml:space="preserve">των </w:t>
      </w:r>
      <w:r w:rsidR="00B61A12" w:rsidRPr="00426B50">
        <w:rPr>
          <w:rFonts w:eastAsia="Times New Roman"/>
          <w:color w:val="000000"/>
          <w:sz w:val="22"/>
          <w:lang w:eastAsia="el-GR"/>
        </w:rPr>
        <w:t xml:space="preserve">προβλεπομένων </w:t>
      </w:r>
      <w:r w:rsidR="00A23E55" w:rsidRPr="00426B50">
        <w:rPr>
          <w:rFonts w:eastAsia="Times New Roman"/>
          <w:color w:val="000000"/>
          <w:sz w:val="22"/>
          <w:lang w:eastAsia="el-GR"/>
        </w:rPr>
        <w:t>προϋποθέσεων</w:t>
      </w:r>
      <w:r w:rsidR="0077377D" w:rsidRPr="00426B50">
        <w:rPr>
          <w:rFonts w:eastAsia="Times New Roman"/>
          <w:color w:val="000000"/>
          <w:sz w:val="22"/>
          <w:lang w:eastAsia="el-GR"/>
        </w:rPr>
        <w:t xml:space="preserve"> </w:t>
      </w:r>
      <w:r w:rsidR="00BA2BA3" w:rsidRPr="00426B50">
        <w:rPr>
          <w:rFonts w:eastAsia="Times New Roman"/>
          <w:color w:val="000000"/>
          <w:sz w:val="22"/>
          <w:lang w:eastAsia="el-GR"/>
        </w:rPr>
        <w:t xml:space="preserve"> λαμβάνουν</w:t>
      </w:r>
      <w:r w:rsidRPr="00426B50">
        <w:rPr>
          <w:rFonts w:eastAsia="Times New Roman"/>
          <w:color w:val="000000"/>
          <w:sz w:val="22"/>
          <w:lang w:eastAsia="el-GR"/>
        </w:rPr>
        <w:t xml:space="preserve"> σύνταξη γήρατος, αναπηρίας ή θανάτου.</w:t>
      </w:r>
    </w:p>
    <w:p w:rsidR="00D15BB8" w:rsidRPr="00426B50" w:rsidRDefault="00D15BB8" w:rsidP="003A564A">
      <w:pPr>
        <w:spacing w:after="0" w:line="288" w:lineRule="auto"/>
        <w:ind w:right="-761"/>
        <w:jc w:val="both"/>
        <w:rPr>
          <w:rFonts w:eastAsia="Times New Roman"/>
          <w:color w:val="000000"/>
          <w:sz w:val="22"/>
          <w:lang w:eastAsia="el-GR"/>
        </w:rPr>
      </w:pPr>
      <w:r w:rsidRPr="00426B50">
        <w:rPr>
          <w:rFonts w:eastAsia="Times New Roman"/>
          <w:color w:val="000000"/>
          <w:sz w:val="22"/>
          <w:lang w:eastAsia="el-GR"/>
        </w:rPr>
        <w:t>-Σύνταξη: Το ποσό που καταβάλλεται στους συνταξιούχους ως αναπλήρωση του εισοδήματος μετά την αποχώρηση τους από την ενεργό απασχόληση και αποτελείται από το άθροισμα της εθνικής και της ανταποδοτικής σύνταξης.</w:t>
      </w:r>
    </w:p>
    <w:p w:rsidR="00D15BB8" w:rsidRPr="00426B50" w:rsidRDefault="00D15BB8" w:rsidP="003A564A">
      <w:pPr>
        <w:spacing w:after="0" w:line="288" w:lineRule="auto"/>
        <w:ind w:right="-761"/>
        <w:jc w:val="both"/>
        <w:rPr>
          <w:rFonts w:eastAsia="Times New Roman"/>
          <w:color w:val="000000"/>
          <w:sz w:val="22"/>
          <w:lang w:eastAsia="el-GR"/>
        </w:rPr>
      </w:pPr>
      <w:r w:rsidRPr="00426B50">
        <w:rPr>
          <w:rFonts w:eastAsia="Times New Roman"/>
          <w:color w:val="000000"/>
          <w:sz w:val="22"/>
          <w:lang w:eastAsia="el-GR"/>
        </w:rPr>
        <w:t>- Εθνική  σύνταξη: Το ποσό της σύνταξης που</w:t>
      </w:r>
      <w:r w:rsidR="00A23E55" w:rsidRPr="00426B50">
        <w:rPr>
          <w:rFonts w:eastAsia="Times New Roman"/>
          <w:color w:val="000000"/>
          <w:sz w:val="22"/>
          <w:lang w:eastAsia="el-GR"/>
        </w:rPr>
        <w:t xml:space="preserve"> </w:t>
      </w:r>
      <w:r w:rsidRPr="00426B50">
        <w:rPr>
          <w:rFonts w:eastAsia="Times New Roman"/>
          <w:color w:val="000000"/>
          <w:sz w:val="22"/>
          <w:lang w:eastAsia="el-GR"/>
        </w:rPr>
        <w:t>χρηματοδοτείται από τον Κρατικό Προϋπολογισμό.</w:t>
      </w:r>
    </w:p>
    <w:p w:rsidR="00D15BB8" w:rsidRPr="00426B50" w:rsidRDefault="00D15BB8" w:rsidP="003A564A">
      <w:pPr>
        <w:spacing w:after="0" w:line="288" w:lineRule="auto"/>
        <w:ind w:right="-761"/>
        <w:jc w:val="both"/>
        <w:rPr>
          <w:rFonts w:eastAsia="Times New Roman"/>
          <w:color w:val="000000"/>
          <w:sz w:val="22"/>
          <w:lang w:eastAsia="el-GR"/>
        </w:rPr>
      </w:pPr>
      <w:r w:rsidRPr="00426B50">
        <w:rPr>
          <w:rFonts w:eastAsia="Times New Roman"/>
          <w:b/>
          <w:bCs/>
          <w:color w:val="000000"/>
          <w:sz w:val="22"/>
          <w:lang w:eastAsia="el-GR"/>
        </w:rPr>
        <w:t>-</w:t>
      </w:r>
      <w:r w:rsidRPr="00426B50">
        <w:rPr>
          <w:rFonts w:eastAsia="Times New Roman"/>
          <w:color w:val="000000"/>
          <w:sz w:val="22"/>
          <w:lang w:eastAsia="el-GR"/>
        </w:rPr>
        <w:t>Ανταποδοτική  σύνταξη: το ποσό της σύνταξης, που αντιστοιχεί στην κατ</w:t>
      </w:r>
      <w:r w:rsidR="008D0462">
        <w:rPr>
          <w:rFonts w:eastAsia="Times New Roman"/>
          <w:color w:val="000000"/>
          <w:sz w:val="22"/>
          <w:lang w:eastAsia="el-GR"/>
        </w:rPr>
        <w:t xml:space="preserve">αβολή ασφαλιστικών εισφορών βάσει </w:t>
      </w:r>
      <w:r w:rsidRPr="00426B50">
        <w:rPr>
          <w:rFonts w:eastAsia="Times New Roman"/>
          <w:color w:val="000000"/>
          <w:sz w:val="22"/>
          <w:lang w:eastAsia="el-GR"/>
        </w:rPr>
        <w:t xml:space="preserve"> των συντάξιμων αποδοχών, του χρόνου ασφάλισης και του ποσοστού αναπλήρωσης.</w:t>
      </w:r>
    </w:p>
    <w:p w:rsidR="00D15BB8" w:rsidRPr="00426B50" w:rsidRDefault="00D15BB8" w:rsidP="003A564A">
      <w:pPr>
        <w:spacing w:after="0" w:line="288" w:lineRule="auto"/>
        <w:ind w:right="-761"/>
        <w:jc w:val="both"/>
        <w:rPr>
          <w:rFonts w:eastAsia="Times New Roman"/>
          <w:color w:val="000000"/>
          <w:sz w:val="22"/>
          <w:shd w:val="clear" w:color="auto" w:fill="FFFF00"/>
          <w:lang w:eastAsia="el-GR"/>
        </w:rPr>
      </w:pPr>
      <w:r w:rsidRPr="00426B50">
        <w:rPr>
          <w:rFonts w:eastAsia="Times New Roman"/>
          <w:color w:val="000000"/>
          <w:sz w:val="22"/>
          <w:lang w:eastAsia="el-GR"/>
        </w:rPr>
        <w:t xml:space="preserve">- Προαιρετική ασφάλιση: η συνέχιση της  ασφάλισης στον Ε.Φ.Κ.Α. μετά την διακοπή της ασφαλιστέας   απασχόλησης ή </w:t>
      </w:r>
      <w:r w:rsidR="000724B3" w:rsidRPr="00426B50">
        <w:rPr>
          <w:rFonts w:eastAsia="Times New Roman"/>
          <w:color w:val="000000"/>
          <w:sz w:val="22"/>
          <w:lang w:eastAsia="el-GR"/>
        </w:rPr>
        <w:t xml:space="preserve"> ιδιότητας.</w:t>
      </w:r>
    </w:p>
    <w:p w:rsidR="00D15BB8" w:rsidRPr="00426B50" w:rsidRDefault="00D15BB8" w:rsidP="003A564A">
      <w:pPr>
        <w:spacing w:after="0" w:line="288" w:lineRule="auto"/>
        <w:ind w:right="-760"/>
        <w:jc w:val="both"/>
        <w:rPr>
          <w:rFonts w:eastAsia="Times New Roman"/>
          <w:color w:val="000000"/>
          <w:sz w:val="22"/>
          <w:lang w:eastAsia="el-GR"/>
        </w:rPr>
      </w:pPr>
      <w:r w:rsidRPr="00426B50">
        <w:rPr>
          <w:rFonts w:eastAsia="Times New Roman"/>
          <w:color w:val="000000"/>
          <w:sz w:val="22"/>
          <w:lang w:eastAsia="el-GR"/>
        </w:rPr>
        <w:t>- Πολλαπλή καταβολή εισφορών : η  υποχρεωτική καταβολή εισφορών μετά την</w:t>
      </w:r>
      <w:r w:rsidR="00527D67" w:rsidRPr="00426B50">
        <w:rPr>
          <w:rFonts w:eastAsia="Times New Roman"/>
          <w:color w:val="000000"/>
          <w:sz w:val="22"/>
          <w:lang w:eastAsia="el-GR"/>
        </w:rPr>
        <w:t xml:space="preserve"> </w:t>
      </w:r>
      <w:r w:rsidR="00527D67" w:rsidRPr="00426B50">
        <w:rPr>
          <w:rFonts w:eastAsia="Times New Roman"/>
          <w:color w:val="000000"/>
          <w:sz w:val="22"/>
        </w:rPr>
        <w:t xml:space="preserve">1.1.2017 </w:t>
      </w:r>
      <w:r w:rsidRPr="00426B50">
        <w:rPr>
          <w:rFonts w:eastAsia="Times New Roman"/>
          <w:color w:val="000000"/>
          <w:sz w:val="22"/>
          <w:lang w:eastAsia="el-GR"/>
        </w:rPr>
        <w:t>για την εκ παραλλήλου άσκηση</w:t>
      </w:r>
      <w:r w:rsidR="00BA2BA3" w:rsidRPr="00426B50">
        <w:rPr>
          <w:rFonts w:eastAsia="Times New Roman"/>
          <w:color w:val="000000"/>
          <w:sz w:val="22"/>
          <w:lang w:eastAsia="el-GR"/>
        </w:rPr>
        <w:t>:</w:t>
      </w:r>
      <w:r w:rsidRPr="00426B50">
        <w:rPr>
          <w:rFonts w:eastAsia="Times New Roman"/>
          <w:color w:val="000000"/>
          <w:sz w:val="22"/>
          <w:lang w:eastAsia="el-GR"/>
        </w:rPr>
        <w:t xml:space="preserve"> α) μισθωτής εργασίας σε περισσότερους του ενός εργοδότες ή, β) μισθωτής εργασίας και αυτοτελούς ή </w:t>
      </w:r>
      <w:r w:rsidR="0077377D" w:rsidRPr="00426B50">
        <w:rPr>
          <w:rFonts w:eastAsia="Times New Roman"/>
          <w:color w:val="000000"/>
          <w:sz w:val="22"/>
          <w:lang w:eastAsia="el-GR"/>
        </w:rPr>
        <w:t xml:space="preserve">ελεύθερου  επαγγέλματος </w:t>
      </w:r>
      <w:r w:rsidRPr="00426B50">
        <w:rPr>
          <w:rFonts w:eastAsia="Times New Roman"/>
          <w:color w:val="000000"/>
          <w:sz w:val="22"/>
          <w:lang w:eastAsia="el-GR"/>
        </w:rPr>
        <w:t xml:space="preserve">ή, αγροτικής  απασχόλησης γ)  και αυτοτελούς και ελεύθερου επαγγέλματος ή αγροτικού επαγγέλματος </w:t>
      </w:r>
    </w:p>
    <w:p w:rsidR="00024F98" w:rsidRPr="00426B50" w:rsidRDefault="00D15BB8" w:rsidP="003A564A">
      <w:pPr>
        <w:spacing w:after="0" w:line="288" w:lineRule="auto"/>
        <w:ind w:right="-760"/>
        <w:jc w:val="both"/>
        <w:rPr>
          <w:rFonts w:eastAsia="Times New Roman"/>
          <w:color w:val="000000"/>
          <w:sz w:val="22"/>
          <w:lang w:eastAsia="el-GR"/>
        </w:rPr>
      </w:pPr>
      <w:r w:rsidRPr="00426B50">
        <w:rPr>
          <w:rFonts w:eastAsia="Times New Roman"/>
          <w:color w:val="000000"/>
          <w:sz w:val="22"/>
          <w:lang w:eastAsia="el-GR"/>
        </w:rPr>
        <w:t>-</w:t>
      </w:r>
      <w:r w:rsidR="00024F98" w:rsidRPr="00426B50">
        <w:rPr>
          <w:rFonts w:eastAsia="Times New Roman"/>
          <w:color w:val="000000"/>
          <w:sz w:val="22"/>
          <w:lang w:eastAsia="el-GR"/>
        </w:rPr>
        <w:t xml:space="preserve"> Παράλληλη ασφάλιση: η ασφάλιση που έχει πραγματοποιηθεί πριν την </w:t>
      </w:r>
      <w:r w:rsidR="00024F98" w:rsidRPr="00426B50">
        <w:rPr>
          <w:rFonts w:eastAsia="Times New Roman"/>
          <w:color w:val="000000"/>
          <w:sz w:val="22"/>
        </w:rPr>
        <w:t>1.1.2017</w:t>
      </w:r>
      <w:r w:rsidR="00527D67" w:rsidRPr="00426B50">
        <w:rPr>
          <w:rFonts w:eastAsia="Times New Roman"/>
          <w:color w:val="000000"/>
          <w:sz w:val="22"/>
        </w:rPr>
        <w:t xml:space="preserve"> </w:t>
      </w:r>
      <w:r w:rsidR="00024F98" w:rsidRPr="00426B50">
        <w:rPr>
          <w:rFonts w:eastAsia="Times New Roman"/>
          <w:color w:val="000000"/>
          <w:sz w:val="22"/>
          <w:lang w:eastAsia="el-GR"/>
        </w:rPr>
        <w:t xml:space="preserve">σε δύο ή περισσότερους φορείς λόγω παροχής  μισθωτής εργασίας  ή λόγω άσκησης εκ παραλλήλου μισθωτής και αυτοτελούς  ή ελεύθερου  επαγγέλματος ή αγροτικής απασχόλησης σε διαφορετικούς φορείς, τομείς ή λογαριασμούς που εντάχθηκαν στον </w:t>
      </w:r>
      <w:r w:rsidR="00BA6113" w:rsidRPr="00426B50">
        <w:rPr>
          <w:rFonts w:eastAsia="Times New Roman"/>
          <w:color w:val="000000"/>
          <w:sz w:val="22"/>
          <w:lang w:eastAsia="el-GR"/>
        </w:rPr>
        <w:t>Ε.Φ.Κ.Α.</w:t>
      </w:r>
      <w:r w:rsidR="00024F98" w:rsidRPr="00426B50">
        <w:rPr>
          <w:rFonts w:eastAsia="Times New Roman"/>
          <w:color w:val="000000"/>
          <w:sz w:val="22"/>
          <w:lang w:eastAsia="el-GR"/>
        </w:rPr>
        <w:t xml:space="preserve"> έως την έναρξη λειτουργίας του.</w:t>
      </w:r>
    </w:p>
    <w:p w:rsidR="00D15BB8" w:rsidRPr="00426B50" w:rsidRDefault="00024F98" w:rsidP="003A564A">
      <w:pPr>
        <w:spacing w:after="0" w:line="288" w:lineRule="auto"/>
        <w:ind w:right="-760"/>
        <w:jc w:val="both"/>
        <w:rPr>
          <w:rFonts w:eastAsia="Times New Roman"/>
          <w:color w:val="000000"/>
          <w:sz w:val="22"/>
          <w:lang w:eastAsia="el-GR"/>
        </w:rPr>
      </w:pPr>
      <w:r w:rsidRPr="00426B50">
        <w:rPr>
          <w:rFonts w:eastAsia="Times New Roman"/>
          <w:color w:val="000000"/>
          <w:sz w:val="22"/>
          <w:lang w:eastAsia="el-GR"/>
        </w:rPr>
        <w:lastRenderedPageBreak/>
        <w:t xml:space="preserve"> </w:t>
      </w:r>
      <w:r w:rsidR="00527D67" w:rsidRPr="00426B50">
        <w:rPr>
          <w:rFonts w:eastAsia="Times New Roman"/>
          <w:color w:val="000000"/>
          <w:sz w:val="22"/>
          <w:lang w:eastAsia="el-GR"/>
        </w:rPr>
        <w:t>-</w:t>
      </w:r>
      <w:r w:rsidRPr="00426B50">
        <w:rPr>
          <w:rFonts w:eastAsia="Times New Roman"/>
          <w:color w:val="000000"/>
          <w:sz w:val="22"/>
          <w:lang w:eastAsia="el-GR"/>
        </w:rPr>
        <w:t xml:space="preserve">Πολλαπλή ασφάλιση : η παροχή εργασίας σε περισσότερους του ενός </w:t>
      </w:r>
      <w:commentRangeStart w:id="112"/>
      <w:r w:rsidRPr="00426B50">
        <w:rPr>
          <w:rFonts w:eastAsia="Times New Roman"/>
          <w:color w:val="000000"/>
          <w:sz w:val="22"/>
          <w:lang w:eastAsia="el-GR"/>
        </w:rPr>
        <w:t xml:space="preserve">εργοδότες ή ασφάλιση </w:t>
      </w:r>
      <w:r w:rsidR="00527D67" w:rsidRPr="00426B50">
        <w:rPr>
          <w:rFonts w:eastAsia="Times New Roman"/>
          <w:color w:val="000000"/>
          <w:sz w:val="22"/>
          <w:lang w:eastAsia="el-GR"/>
        </w:rPr>
        <w:t xml:space="preserve">με </w:t>
      </w:r>
      <w:r w:rsidRPr="00426B50">
        <w:rPr>
          <w:rFonts w:eastAsia="Times New Roman"/>
          <w:color w:val="000000"/>
          <w:sz w:val="22"/>
          <w:lang w:eastAsia="el-GR"/>
        </w:rPr>
        <w:t xml:space="preserve">διαφορετικές ιδιότητες στον ίδιο φορέα ή το δημόσιο, εφόσον προβλέπονταν υποχρεωτική </w:t>
      </w:r>
      <w:commentRangeEnd w:id="112"/>
      <w:r w:rsidR="008D0462">
        <w:rPr>
          <w:rStyle w:val="a3"/>
        </w:rPr>
        <w:commentReference w:id="112"/>
      </w:r>
      <w:r w:rsidRPr="00426B50">
        <w:rPr>
          <w:rFonts w:eastAsia="Times New Roman"/>
          <w:color w:val="000000"/>
          <w:sz w:val="22"/>
          <w:lang w:eastAsia="el-GR"/>
        </w:rPr>
        <w:t>καταβολή περισσότερων</w:t>
      </w:r>
      <w:r w:rsidR="00527D67" w:rsidRPr="00426B50">
        <w:rPr>
          <w:rFonts w:eastAsia="Times New Roman"/>
          <w:color w:val="000000"/>
          <w:sz w:val="22"/>
          <w:lang w:eastAsia="el-GR"/>
        </w:rPr>
        <w:t xml:space="preserve"> της μιας ασφαλιστικών εισφορών</w:t>
      </w:r>
      <w:r w:rsidRPr="00426B50">
        <w:rPr>
          <w:rFonts w:eastAsia="Times New Roman"/>
          <w:color w:val="000000"/>
          <w:sz w:val="22"/>
          <w:lang w:eastAsia="el-GR"/>
        </w:rPr>
        <w:t xml:space="preserve"> .</w:t>
      </w:r>
    </w:p>
    <w:p w:rsidR="00B61A12" w:rsidRPr="00426B50" w:rsidRDefault="00D15BB8" w:rsidP="003A564A">
      <w:pPr>
        <w:spacing w:after="0" w:line="288" w:lineRule="auto"/>
        <w:ind w:right="-761"/>
        <w:jc w:val="both"/>
        <w:rPr>
          <w:rFonts w:eastAsia="Times New Roman"/>
          <w:color w:val="000000"/>
          <w:sz w:val="22"/>
          <w:lang w:eastAsia="el-GR"/>
        </w:rPr>
      </w:pPr>
      <w:r w:rsidRPr="00426B50">
        <w:rPr>
          <w:rFonts w:eastAsia="Times New Roman"/>
          <w:color w:val="000000"/>
          <w:sz w:val="22"/>
          <w:lang w:eastAsia="el-GR"/>
        </w:rPr>
        <w:t xml:space="preserve">- Διαδοχική ασφάλιση: η ασφάλιση  που έχει πραγματοποιηθεί </w:t>
      </w:r>
      <w:r w:rsidR="001A1B63" w:rsidRPr="00426B50">
        <w:rPr>
          <w:rFonts w:eastAsia="Times New Roman"/>
          <w:color w:val="000000"/>
          <w:sz w:val="22"/>
          <w:lang w:eastAsia="el-GR"/>
        </w:rPr>
        <w:t xml:space="preserve">έως  1-1-2017 </w:t>
      </w:r>
      <w:r w:rsidRPr="00426B50">
        <w:rPr>
          <w:rFonts w:eastAsia="Times New Roman"/>
          <w:color w:val="000000"/>
          <w:sz w:val="22"/>
          <w:lang w:eastAsia="el-GR"/>
        </w:rPr>
        <w:t>σε διαδοχικά χρονικά διαστήματα και σε διαφορετικούς φορείς, τομείς ή λογαρι</w:t>
      </w:r>
      <w:r w:rsidR="00B37886" w:rsidRPr="00426B50">
        <w:rPr>
          <w:rFonts w:eastAsia="Times New Roman"/>
          <w:color w:val="000000"/>
          <w:sz w:val="22"/>
          <w:lang w:eastAsia="el-GR"/>
        </w:rPr>
        <w:t xml:space="preserve">ασμούς που εντάχθηκαν στον </w:t>
      </w:r>
      <w:r w:rsidR="00BA6113" w:rsidRPr="00426B50">
        <w:rPr>
          <w:rFonts w:eastAsia="Times New Roman"/>
          <w:color w:val="000000"/>
          <w:sz w:val="22"/>
          <w:lang w:eastAsia="el-GR"/>
        </w:rPr>
        <w:t>Ε.Φ.Κ.Α.</w:t>
      </w:r>
      <w:r w:rsidR="00B61A12" w:rsidRPr="00426B50">
        <w:rPr>
          <w:rFonts w:eastAsia="Times New Roman"/>
          <w:color w:val="000000"/>
          <w:sz w:val="22"/>
          <w:lang w:eastAsia="el-GR"/>
        </w:rPr>
        <w:t>.</w:t>
      </w:r>
    </w:p>
    <w:p w:rsidR="006C4F32" w:rsidRPr="00426B50" w:rsidRDefault="003079BF" w:rsidP="003A564A">
      <w:pPr>
        <w:spacing w:after="0" w:line="288" w:lineRule="auto"/>
        <w:ind w:right="-761"/>
        <w:jc w:val="both"/>
        <w:rPr>
          <w:color w:val="000000"/>
          <w:sz w:val="22"/>
        </w:rPr>
      </w:pPr>
      <w:r w:rsidRPr="00426B50">
        <w:rPr>
          <w:rFonts w:eastAsia="Times New Roman"/>
          <w:color w:val="000000"/>
          <w:sz w:val="22"/>
          <w:lang w:eastAsia="el-GR"/>
        </w:rPr>
        <w:t>-Αυτοτελώς Απασχολούμενοι</w:t>
      </w:r>
      <w:r w:rsidR="00B5201B" w:rsidRPr="00426B50">
        <w:rPr>
          <w:rFonts w:eastAsia="Times New Roman"/>
          <w:color w:val="000000"/>
          <w:sz w:val="22"/>
          <w:lang w:eastAsia="el-GR"/>
        </w:rPr>
        <w:t>:</w:t>
      </w:r>
      <w:r w:rsidR="00B5201B" w:rsidRPr="00426B50">
        <w:rPr>
          <w:color w:val="000000"/>
          <w:sz w:val="22"/>
        </w:rPr>
        <w:t xml:space="preserve"> τα πρόσωπα που ασκούν</w:t>
      </w:r>
      <w:r w:rsidR="00C444BE" w:rsidRPr="00426B50">
        <w:rPr>
          <w:color w:val="000000"/>
          <w:sz w:val="22"/>
        </w:rPr>
        <w:t xml:space="preserve"> ανεξάρτητο </w:t>
      </w:r>
      <w:r w:rsidR="00B5201B" w:rsidRPr="00426B50">
        <w:rPr>
          <w:color w:val="000000"/>
          <w:sz w:val="22"/>
        </w:rPr>
        <w:t xml:space="preserve"> επάγγελμα για το οποίο υπάγονται βάσει γενικών, ειδικών ή καταστατικών διατάξεων </w:t>
      </w:r>
      <w:r w:rsidR="006C4F32" w:rsidRPr="00426B50">
        <w:rPr>
          <w:color w:val="000000"/>
          <w:sz w:val="22"/>
        </w:rPr>
        <w:t xml:space="preserve">στην ασφάλιση </w:t>
      </w:r>
      <w:r w:rsidR="00B5201B" w:rsidRPr="00426B50">
        <w:rPr>
          <w:color w:val="000000"/>
          <w:sz w:val="22"/>
        </w:rPr>
        <w:t>του πρώην ΕΤΑΑ</w:t>
      </w:r>
      <w:r w:rsidR="00356FFD" w:rsidRPr="00426B50">
        <w:rPr>
          <w:color w:val="000000"/>
          <w:sz w:val="22"/>
        </w:rPr>
        <w:t>.</w:t>
      </w:r>
    </w:p>
    <w:p w:rsidR="006C4F32" w:rsidRPr="00426B50" w:rsidRDefault="006C4F32" w:rsidP="003A564A">
      <w:pPr>
        <w:spacing w:after="0" w:line="288" w:lineRule="auto"/>
        <w:ind w:right="-761"/>
        <w:jc w:val="both"/>
        <w:rPr>
          <w:rFonts w:eastAsia="Times New Roman"/>
          <w:color w:val="000000"/>
          <w:sz w:val="22"/>
          <w:lang w:eastAsia="el-GR"/>
        </w:rPr>
      </w:pPr>
      <w:r w:rsidRPr="00426B50">
        <w:rPr>
          <w:rFonts w:eastAsia="Times New Roman"/>
          <w:color w:val="000000"/>
          <w:sz w:val="22"/>
          <w:lang w:eastAsia="el-GR"/>
        </w:rPr>
        <w:t>-Ελεύθεροι επαγγελματίες : τα πρόσωπα που ασκούν</w:t>
      </w:r>
      <w:r w:rsidR="00C444BE" w:rsidRPr="00426B50">
        <w:rPr>
          <w:rFonts w:eastAsia="Times New Roman"/>
          <w:color w:val="000000"/>
          <w:sz w:val="22"/>
          <w:lang w:eastAsia="el-GR"/>
        </w:rPr>
        <w:t xml:space="preserve"> ελεύθερο </w:t>
      </w:r>
      <w:r w:rsidRPr="00426B50">
        <w:rPr>
          <w:rFonts w:eastAsia="Times New Roman"/>
          <w:color w:val="000000"/>
          <w:sz w:val="22"/>
          <w:lang w:eastAsia="el-GR"/>
        </w:rPr>
        <w:t xml:space="preserve"> επάγγελμα για το οποίο υπάγονται βάσει γενικών,</w:t>
      </w:r>
      <w:r w:rsidR="00356FFD" w:rsidRPr="00426B50">
        <w:rPr>
          <w:rFonts w:eastAsia="Times New Roman"/>
          <w:color w:val="000000"/>
          <w:sz w:val="22"/>
          <w:lang w:eastAsia="el-GR"/>
        </w:rPr>
        <w:t xml:space="preserve"> </w:t>
      </w:r>
      <w:r w:rsidRPr="00426B50">
        <w:rPr>
          <w:rFonts w:eastAsia="Times New Roman"/>
          <w:color w:val="000000"/>
          <w:sz w:val="22"/>
          <w:lang w:eastAsia="el-GR"/>
        </w:rPr>
        <w:t xml:space="preserve">ειδικών ή καταστατικών διατάξεων </w:t>
      </w:r>
      <w:r w:rsidR="00356FFD" w:rsidRPr="00426B50">
        <w:rPr>
          <w:rFonts w:eastAsia="Times New Roman"/>
          <w:color w:val="000000"/>
          <w:sz w:val="22"/>
          <w:lang w:eastAsia="el-GR"/>
        </w:rPr>
        <w:t xml:space="preserve">στην ασφάλιση του </w:t>
      </w:r>
      <w:r w:rsidRPr="00426B50">
        <w:rPr>
          <w:rFonts w:eastAsia="Times New Roman"/>
          <w:color w:val="000000"/>
          <w:sz w:val="22"/>
          <w:lang w:eastAsia="el-GR"/>
        </w:rPr>
        <w:t>πρώην ΟΑΕΕ.</w:t>
      </w:r>
    </w:p>
    <w:p w:rsidR="00D15BB8" w:rsidRPr="00426B50" w:rsidRDefault="00B61A12" w:rsidP="003A564A">
      <w:pPr>
        <w:spacing w:after="0" w:line="288" w:lineRule="auto"/>
        <w:ind w:right="-761"/>
        <w:jc w:val="both"/>
        <w:rPr>
          <w:rFonts w:eastAsia="Times New Roman"/>
          <w:color w:val="000000"/>
          <w:sz w:val="22"/>
          <w:lang w:eastAsia="el-GR"/>
        </w:rPr>
      </w:pPr>
      <w:r w:rsidRPr="00426B50">
        <w:rPr>
          <w:rFonts w:eastAsia="Times New Roman"/>
          <w:color w:val="000000"/>
          <w:sz w:val="22"/>
          <w:lang w:eastAsia="el-GR"/>
        </w:rPr>
        <w:t>-</w:t>
      </w:r>
      <w:r w:rsidR="00EC25C1" w:rsidRPr="00426B50">
        <w:rPr>
          <w:rFonts w:eastAsia="Times New Roman"/>
          <w:color w:val="000000"/>
          <w:sz w:val="22"/>
          <w:lang w:eastAsia="el-GR"/>
        </w:rPr>
        <w:t>Αγρότ</w:t>
      </w:r>
      <w:r w:rsidR="001A1B63" w:rsidRPr="00426B50">
        <w:rPr>
          <w:rFonts w:eastAsia="Times New Roman"/>
          <w:color w:val="000000"/>
          <w:sz w:val="22"/>
          <w:lang w:eastAsia="el-GR"/>
        </w:rPr>
        <w:t>ε</w:t>
      </w:r>
      <w:r w:rsidR="00EC25C1" w:rsidRPr="00426B50">
        <w:rPr>
          <w:rFonts w:eastAsia="Times New Roman"/>
          <w:color w:val="000000"/>
          <w:sz w:val="22"/>
          <w:lang w:eastAsia="el-GR"/>
        </w:rPr>
        <w:t xml:space="preserve">ς </w:t>
      </w:r>
      <w:r w:rsidR="00B5201B" w:rsidRPr="00426B50">
        <w:rPr>
          <w:rFonts w:eastAsia="Times New Roman"/>
          <w:color w:val="000000"/>
          <w:sz w:val="22"/>
          <w:lang w:eastAsia="el-GR"/>
        </w:rPr>
        <w:t>:</w:t>
      </w:r>
      <w:r w:rsidR="00B5201B" w:rsidRPr="00426B50">
        <w:rPr>
          <w:color w:val="000000"/>
          <w:sz w:val="22"/>
        </w:rPr>
        <w:t xml:space="preserve"> Τα πρόσωπα που</w:t>
      </w:r>
      <w:r w:rsidR="001A1B63" w:rsidRPr="00426B50">
        <w:rPr>
          <w:color w:val="000000"/>
          <w:sz w:val="22"/>
        </w:rPr>
        <w:t xml:space="preserve"> ασκούν αγροτική απασχόληση και </w:t>
      </w:r>
      <w:r w:rsidR="00B5201B" w:rsidRPr="00426B50">
        <w:rPr>
          <w:color w:val="000000"/>
          <w:sz w:val="22"/>
        </w:rPr>
        <w:t xml:space="preserve"> βάσει γενικών, ειδικών ή καταστατικών διατάξεων υπάγονται στην ασφάλιση του πρώην ΟΓΑ, με εξαίρεση τους </w:t>
      </w:r>
      <w:commentRangeStart w:id="113"/>
      <w:r w:rsidR="00B5201B" w:rsidRPr="00426B50">
        <w:rPr>
          <w:color w:val="000000"/>
          <w:sz w:val="22"/>
        </w:rPr>
        <w:t>εκμεταλλευτές φωτοβολταϊκών συστημάτων</w:t>
      </w:r>
      <w:commentRangeEnd w:id="113"/>
      <w:r w:rsidR="008D0462">
        <w:rPr>
          <w:rStyle w:val="a3"/>
        </w:rPr>
        <w:commentReference w:id="113"/>
      </w:r>
      <w:r w:rsidR="00B5201B" w:rsidRPr="00426B50">
        <w:rPr>
          <w:color w:val="000000"/>
          <w:sz w:val="22"/>
        </w:rPr>
        <w:t>, τους εργάτες γης που αμείβονται με εργόσημο, τους επαγγελματοβιοτέχνες  που υπάγονται στην ασφάλιση του πρώην ΟΓΑ με εισοδηματικά – πληθυσμιακά κριτήρια, τους ιδιοκτήτες τουριστικών καταλυμάτων.</w:t>
      </w:r>
      <w:r w:rsidR="00B717DE">
        <w:rPr>
          <w:color w:val="000000"/>
          <w:sz w:val="22"/>
        </w:rPr>
        <w:t>»</w:t>
      </w:r>
    </w:p>
    <w:p w:rsidR="00D15BB8" w:rsidRPr="00426B50" w:rsidRDefault="00D15BB8" w:rsidP="003A564A">
      <w:pPr>
        <w:spacing w:after="0" w:line="288" w:lineRule="auto"/>
        <w:rPr>
          <w:rFonts w:eastAsia="Times New Roman"/>
          <w:color w:val="000000"/>
          <w:sz w:val="22"/>
          <w:lang w:eastAsia="el-GR"/>
        </w:rPr>
      </w:pPr>
    </w:p>
    <w:p w:rsidR="00D15BB8" w:rsidRPr="00426B50" w:rsidRDefault="00D15BB8" w:rsidP="003A564A">
      <w:pPr>
        <w:spacing w:after="0" w:line="288" w:lineRule="auto"/>
        <w:outlineLvl w:val="1"/>
        <w:rPr>
          <w:rFonts w:eastAsia="Times New Roman"/>
          <w:b/>
          <w:bCs/>
          <w:color w:val="000000"/>
          <w:sz w:val="22"/>
          <w:lang w:eastAsia="el-GR"/>
        </w:rPr>
      </w:pPr>
    </w:p>
    <w:p w:rsidR="00BC4DBB" w:rsidRPr="00426B50" w:rsidRDefault="00BC4DBB" w:rsidP="003A564A">
      <w:pPr>
        <w:spacing w:after="0" w:line="288" w:lineRule="auto"/>
        <w:outlineLvl w:val="1"/>
        <w:rPr>
          <w:rFonts w:eastAsia="Times New Roman"/>
          <w:b/>
          <w:bCs/>
          <w:color w:val="000000"/>
          <w:sz w:val="22"/>
          <w:lang w:eastAsia="el-GR"/>
        </w:rPr>
      </w:pPr>
    </w:p>
    <w:p w:rsidR="00BC4DBB" w:rsidRPr="00426B50" w:rsidRDefault="00BC4DBB" w:rsidP="003A564A">
      <w:pPr>
        <w:spacing w:after="0" w:line="288" w:lineRule="auto"/>
        <w:outlineLvl w:val="1"/>
        <w:rPr>
          <w:rFonts w:eastAsia="Times New Roman"/>
          <w:b/>
          <w:bCs/>
          <w:color w:val="000000"/>
          <w:sz w:val="22"/>
          <w:lang w:eastAsia="el-GR"/>
        </w:rPr>
      </w:pPr>
    </w:p>
    <w:p w:rsidR="00E93EFF" w:rsidRPr="00426B50" w:rsidRDefault="00E93EFF" w:rsidP="003A564A">
      <w:pPr>
        <w:pStyle w:val="3"/>
        <w:spacing w:before="0" w:line="288" w:lineRule="auto"/>
        <w:rPr>
          <w:color w:val="000000"/>
        </w:rPr>
      </w:pPr>
      <w:bookmarkStart w:id="114" w:name="_Toc29221285"/>
      <w:bookmarkStart w:id="115" w:name="_Toc30688242"/>
      <w:r w:rsidRPr="00426B50">
        <w:rPr>
          <w:color w:val="000000"/>
        </w:rPr>
        <w:t>ΚΕΦΑΛΑΙΟ Β`</w:t>
      </w:r>
      <w:bookmarkEnd w:id="102"/>
      <w:bookmarkEnd w:id="114"/>
      <w:bookmarkEnd w:id="115"/>
    </w:p>
    <w:p w:rsidR="00E93EFF" w:rsidRPr="00426B50" w:rsidRDefault="00E93EFF" w:rsidP="003A564A">
      <w:pPr>
        <w:pStyle w:val="3"/>
        <w:spacing w:before="0" w:line="288" w:lineRule="auto"/>
        <w:rPr>
          <w:color w:val="000000"/>
        </w:rPr>
      </w:pPr>
      <w:r w:rsidRPr="00426B50">
        <w:rPr>
          <w:color w:val="000000"/>
        </w:rPr>
        <w:t> </w:t>
      </w:r>
      <w:bookmarkStart w:id="116" w:name="_Toc24446169"/>
      <w:bookmarkStart w:id="117" w:name="_Toc29221286"/>
      <w:bookmarkStart w:id="118" w:name="_Toc30688243"/>
      <w:r w:rsidRPr="00426B50">
        <w:rPr>
          <w:color w:val="000000"/>
        </w:rPr>
        <w:t>ΣΥΝΤΑΞΕΙΣ ΔΗΜΟΣΙΩΝ ΥΠΑΛΛΗΛΩΝ  ΚΑΙ ΣΤΡΑΤΙΩΤΙΚΩΝ</w:t>
      </w:r>
      <w:bookmarkEnd w:id="116"/>
      <w:bookmarkEnd w:id="117"/>
      <w:bookmarkEnd w:id="118"/>
    </w:p>
    <w:p w:rsidR="00E93EFF" w:rsidRPr="00426B50" w:rsidRDefault="00E93EFF" w:rsidP="003A564A">
      <w:pPr>
        <w:spacing w:after="0" w:line="288" w:lineRule="auto"/>
        <w:rPr>
          <w:rFonts w:eastAsia="Times New Roman"/>
          <w:color w:val="000000"/>
          <w:sz w:val="22"/>
          <w:lang w:eastAsia="el-GR"/>
        </w:rPr>
      </w:pPr>
    </w:p>
    <w:p w:rsidR="00E93EFF" w:rsidRPr="00694B84" w:rsidRDefault="00E93EFF" w:rsidP="003A564A">
      <w:pPr>
        <w:pStyle w:val="3"/>
        <w:spacing w:before="0" w:line="288" w:lineRule="auto"/>
        <w:rPr>
          <w:color w:val="000000"/>
        </w:rPr>
      </w:pPr>
      <w:bookmarkStart w:id="119" w:name="_Toc24446171"/>
      <w:bookmarkStart w:id="120" w:name="_Toc29221287"/>
      <w:bookmarkStart w:id="121" w:name="_Toc30688244"/>
      <w:r w:rsidRPr="00426B50">
        <w:rPr>
          <w:color w:val="000000"/>
        </w:rPr>
        <w:t xml:space="preserve">Άρθρο </w:t>
      </w:r>
      <w:bookmarkEnd w:id="119"/>
      <w:bookmarkEnd w:id="120"/>
      <w:r w:rsidR="0012571B" w:rsidRPr="00426B50">
        <w:rPr>
          <w:color w:val="000000"/>
        </w:rPr>
        <w:t>2</w:t>
      </w:r>
      <w:r w:rsidR="00AE5016" w:rsidRPr="00694B84">
        <w:rPr>
          <w:color w:val="000000"/>
        </w:rPr>
        <w:t>3</w:t>
      </w:r>
      <w:bookmarkEnd w:id="121"/>
    </w:p>
    <w:p w:rsidR="00964B0E" w:rsidRPr="00426B50" w:rsidRDefault="000712C6" w:rsidP="003A564A">
      <w:pPr>
        <w:spacing w:after="0" w:line="288" w:lineRule="auto"/>
        <w:jc w:val="both"/>
        <w:rPr>
          <w:color w:val="000000"/>
          <w:sz w:val="22"/>
          <w:lang w:eastAsia="el-GR" w:bidi="en-US"/>
        </w:rPr>
      </w:pPr>
      <w:r w:rsidRPr="00426B50">
        <w:rPr>
          <w:color w:val="000000"/>
          <w:sz w:val="22"/>
          <w:lang w:eastAsia="el-GR" w:bidi="en-US"/>
        </w:rPr>
        <w:t>Οι παράγραφοι 1, 2 και 4 του άρθρου 5 του ν.4387/2016 (ΦΕΚ Α 85 )</w:t>
      </w:r>
      <w:r w:rsidR="004D0634" w:rsidRPr="00426B50">
        <w:rPr>
          <w:color w:val="000000"/>
          <w:sz w:val="22"/>
          <w:lang w:eastAsia="el-GR" w:bidi="en-US"/>
        </w:rPr>
        <w:t xml:space="preserve"> </w:t>
      </w:r>
      <w:r w:rsidRPr="00426B50">
        <w:rPr>
          <w:color w:val="000000"/>
          <w:sz w:val="22"/>
          <w:lang w:eastAsia="el-GR" w:bidi="en-US"/>
        </w:rPr>
        <w:t>τροποποιούνται και προστίθεται νέα παράγραφος 5. Το άρθρο 5 του ν.4387/2016</w:t>
      </w:r>
      <w:r w:rsidR="000F0806" w:rsidRPr="00426B50">
        <w:rPr>
          <w:color w:val="000000"/>
          <w:sz w:val="22"/>
          <w:lang w:eastAsia="el-GR" w:bidi="en-US"/>
        </w:rPr>
        <w:t xml:space="preserve"> </w:t>
      </w:r>
      <w:r w:rsidRPr="00426B50">
        <w:rPr>
          <w:color w:val="000000"/>
          <w:sz w:val="22"/>
          <w:lang w:eastAsia="el-GR" w:bidi="en-US"/>
        </w:rPr>
        <w:t>(ΦΕΚ Α 85 ) διαμορφώνεται ως εξής :</w:t>
      </w:r>
    </w:p>
    <w:p w:rsidR="00BA2BA3" w:rsidRPr="00426B50" w:rsidRDefault="00B717DE" w:rsidP="003A564A">
      <w:pPr>
        <w:pStyle w:val="3"/>
        <w:spacing w:before="0" w:line="288" w:lineRule="auto"/>
        <w:rPr>
          <w:color w:val="000000"/>
        </w:rPr>
      </w:pPr>
      <w:bookmarkStart w:id="122" w:name="_Toc29221288"/>
      <w:bookmarkStart w:id="123" w:name="_Toc30688245"/>
      <w:r>
        <w:rPr>
          <w:color w:val="000000"/>
        </w:rPr>
        <w:t>«</w:t>
      </w:r>
      <w:r w:rsidR="00BA2BA3" w:rsidRPr="00426B50">
        <w:rPr>
          <w:color w:val="000000"/>
        </w:rPr>
        <w:t>Άρθρο 5</w:t>
      </w:r>
      <w:bookmarkEnd w:id="122"/>
      <w:bookmarkEnd w:id="123"/>
    </w:p>
    <w:p w:rsidR="00BA2BA3" w:rsidRPr="00426B50" w:rsidRDefault="00BA2BA3" w:rsidP="003A564A">
      <w:pPr>
        <w:pStyle w:val="3"/>
        <w:spacing w:before="0" w:line="288" w:lineRule="auto"/>
        <w:rPr>
          <w:color w:val="000000"/>
        </w:rPr>
      </w:pPr>
      <w:r w:rsidRPr="00426B50">
        <w:rPr>
          <w:color w:val="000000"/>
        </w:rPr>
        <w:t> </w:t>
      </w:r>
      <w:bookmarkStart w:id="124" w:name="_Toc29221289"/>
      <w:bookmarkStart w:id="125" w:name="_Toc30688246"/>
      <w:r w:rsidRPr="00426B50">
        <w:rPr>
          <w:color w:val="000000"/>
        </w:rPr>
        <w:t>Ενιαίοι κανόνες ασφάλισης</w:t>
      </w:r>
      <w:bookmarkEnd w:id="124"/>
      <w:bookmarkEnd w:id="125"/>
    </w:p>
    <w:p w:rsidR="00BA2BA3" w:rsidRPr="00426B50" w:rsidRDefault="00BA2BA3" w:rsidP="003A564A">
      <w:pPr>
        <w:pStyle w:val="3"/>
        <w:spacing w:before="0" w:line="288" w:lineRule="auto"/>
        <w:rPr>
          <w:color w:val="000000"/>
        </w:rPr>
      </w:pPr>
      <w:r w:rsidRPr="00426B50">
        <w:rPr>
          <w:color w:val="000000"/>
        </w:rPr>
        <w:t> </w:t>
      </w:r>
      <w:bookmarkStart w:id="126" w:name="_Toc29221290"/>
      <w:bookmarkStart w:id="127" w:name="_Toc30688247"/>
      <w:r w:rsidRPr="00426B50">
        <w:rPr>
          <w:color w:val="000000"/>
        </w:rPr>
        <w:t>παροχών υπαλλήλων Δημοσίου</w:t>
      </w:r>
      <w:bookmarkEnd w:id="126"/>
      <w:bookmarkEnd w:id="127"/>
      <w:r w:rsidRPr="00426B50">
        <w:rPr>
          <w:color w:val="000000"/>
        </w:rPr>
        <w:t> </w:t>
      </w:r>
    </w:p>
    <w:p w:rsidR="000F0806" w:rsidRPr="00426B50" w:rsidRDefault="00BA2BA3"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1. Από 1.1.2017 το συνολικό ποσοστό εισφοράς κλάδου σύνταξης στον Ε.Φ.Κ.Α. ασφαλισμένου και εργοδότη ορίζεται σε 20% επί των </w:t>
      </w:r>
      <w:r w:rsidR="00DD1DCC" w:rsidRPr="00426B50">
        <w:rPr>
          <w:rFonts w:eastAsia="Times New Roman"/>
          <w:color w:val="000000"/>
          <w:sz w:val="22"/>
          <w:lang w:eastAsia="el-GR"/>
        </w:rPr>
        <w:t>συνταξίμων</w:t>
      </w:r>
      <w:r w:rsidRPr="00426B50">
        <w:rPr>
          <w:rFonts w:eastAsia="Times New Roman"/>
          <w:color w:val="000000"/>
          <w:sz w:val="22"/>
          <w:lang w:eastAsia="el-GR"/>
        </w:rPr>
        <w:t xml:space="preserve"> μηνιαίων αποδοχών των προσώπων της περίπτωσης α` της παραγράφου 1 του άρθρου 4, όπως αυτές ισχύουν κάθε φορά και κατανέμεται κατά 6,67% σε βάρος του ασφαλισμένου και κατά 13,33% σε βάρος του Δημοσίου και των νομ</w:t>
      </w:r>
      <w:r w:rsidR="00B30E98" w:rsidRPr="00426B50">
        <w:rPr>
          <w:rFonts w:eastAsia="Times New Roman"/>
          <w:color w:val="000000"/>
          <w:sz w:val="22"/>
          <w:lang w:eastAsia="el-GR"/>
        </w:rPr>
        <w:t>ικών προσώπων δημοσίου δικαίου.</w:t>
      </w:r>
    </w:p>
    <w:p w:rsidR="00791EC3" w:rsidRPr="00426B50" w:rsidRDefault="00637FF9" w:rsidP="003A564A">
      <w:pPr>
        <w:spacing w:after="0" w:line="288" w:lineRule="auto"/>
        <w:jc w:val="both"/>
        <w:rPr>
          <w:color w:val="000000"/>
          <w:sz w:val="22"/>
          <w:lang w:eastAsia="ar-SA"/>
        </w:rPr>
      </w:pPr>
      <w:r w:rsidRPr="00426B50">
        <w:rPr>
          <w:rFonts w:eastAsia="Times New Roman"/>
          <w:color w:val="000000"/>
          <w:sz w:val="22"/>
          <w:lang w:eastAsia="el-GR"/>
        </w:rPr>
        <w:t xml:space="preserve">2. </w:t>
      </w:r>
      <w:r w:rsidR="00745EBA" w:rsidRPr="00426B50">
        <w:rPr>
          <w:rFonts w:eastAsia="Times New Roman"/>
          <w:color w:val="000000"/>
          <w:sz w:val="22"/>
          <w:lang w:eastAsia="el-GR"/>
        </w:rPr>
        <w:t>α)</w:t>
      </w:r>
      <w:r w:rsidRPr="00426B50">
        <w:rPr>
          <w:rFonts w:eastAsia="Times New Roman"/>
          <w:color w:val="000000"/>
          <w:sz w:val="22"/>
          <w:lang w:eastAsia="el-GR"/>
        </w:rPr>
        <w:t xml:space="preserve"> </w:t>
      </w:r>
      <w:r w:rsidR="009A541B" w:rsidRPr="00426B50">
        <w:rPr>
          <w:rFonts w:eastAsia="Times New Roman"/>
          <w:color w:val="000000"/>
          <w:sz w:val="22"/>
          <w:lang w:eastAsia="el-GR"/>
        </w:rPr>
        <w:t xml:space="preserve">Το </w:t>
      </w:r>
      <w:r w:rsidRPr="00426B50">
        <w:rPr>
          <w:rFonts w:eastAsia="Times New Roman"/>
          <w:color w:val="000000"/>
          <w:sz w:val="22"/>
          <w:lang w:eastAsia="el-GR"/>
        </w:rPr>
        <w:t xml:space="preserve">ανώτατο όριο ασφαλιστέων αποδοχών για τον υπολογισμό της μηνιαίας ασφαλιστικής εισφοράς των μισθωτών και των εργοδοτών, </w:t>
      </w:r>
      <w:r w:rsidR="00B30E98" w:rsidRPr="00426B50">
        <w:rPr>
          <w:rFonts w:eastAsia="Times New Roman"/>
          <w:color w:val="000000"/>
          <w:sz w:val="22"/>
          <w:lang w:eastAsia="el-GR"/>
        </w:rPr>
        <w:t xml:space="preserve">ορίζεται στο ποσό των </w:t>
      </w:r>
      <w:r w:rsidRPr="00426B50">
        <w:rPr>
          <w:rFonts w:eastAsia="Times New Roman"/>
          <w:color w:val="000000"/>
          <w:sz w:val="22"/>
          <w:lang w:eastAsia="el-GR"/>
        </w:rPr>
        <w:t xml:space="preserve"> </w:t>
      </w:r>
      <w:r w:rsidR="00B30E98" w:rsidRPr="00426B50">
        <w:rPr>
          <w:rFonts w:eastAsia="Times New Roman"/>
          <w:color w:val="000000"/>
          <w:sz w:val="22"/>
          <w:lang w:eastAsia="el-GR"/>
        </w:rPr>
        <w:t>6.500 ευρώ αναπροσαρμοζόμενο</w:t>
      </w:r>
      <w:r w:rsidR="002C7497">
        <w:rPr>
          <w:rFonts w:eastAsia="Times New Roman"/>
          <w:color w:val="000000"/>
          <w:sz w:val="22"/>
          <w:lang w:eastAsia="el-GR"/>
        </w:rPr>
        <w:t xml:space="preserve"> από 1.1.2023</w:t>
      </w:r>
      <w:r w:rsidRPr="00426B50">
        <w:rPr>
          <w:rFonts w:eastAsia="Times New Roman"/>
          <w:color w:val="000000"/>
          <w:sz w:val="22"/>
          <w:lang w:eastAsia="el-GR"/>
        </w:rPr>
        <w:t xml:space="preserve"> </w:t>
      </w:r>
      <w:r w:rsidR="00CA58BE">
        <w:rPr>
          <w:rFonts w:eastAsia="Times New Roman"/>
          <w:color w:val="000000"/>
          <w:sz w:val="22"/>
          <w:lang w:eastAsia="el-GR"/>
        </w:rPr>
        <w:t xml:space="preserve">έως 31.12.24 </w:t>
      </w:r>
      <w:r w:rsidRPr="00426B50">
        <w:rPr>
          <w:rFonts w:eastAsia="Times New Roman"/>
          <w:color w:val="000000"/>
          <w:sz w:val="22"/>
          <w:lang w:eastAsia="el-GR"/>
        </w:rPr>
        <w:t xml:space="preserve">κατ΄ έτος </w:t>
      </w:r>
      <w:r w:rsidRPr="00426B50">
        <w:rPr>
          <w:color w:val="000000"/>
          <w:sz w:val="22"/>
        </w:rPr>
        <w:t xml:space="preserve">με διαπιστωτική πράξη του Υπουργού Εργασίας και Κοινωνικών Υποθέσεων, </w:t>
      </w:r>
      <w:r w:rsidR="009A09CD">
        <w:rPr>
          <w:color w:val="000000"/>
          <w:sz w:val="22"/>
        </w:rPr>
        <w:t xml:space="preserve">κατά </w:t>
      </w:r>
      <w:r w:rsidRPr="00426B50">
        <w:rPr>
          <w:color w:val="000000"/>
          <w:sz w:val="22"/>
        </w:rPr>
        <w:t>το ποσοστό μεταβολής του μέσου ετήσιου γενικού δείκτη τιμών καταναλωτή του προηγούμενου έτους</w:t>
      </w:r>
      <w:r w:rsidR="00CA58BE">
        <w:rPr>
          <w:color w:val="000000"/>
          <w:sz w:val="22"/>
          <w:lang w:eastAsia="ar-SA"/>
        </w:rPr>
        <w:t>.</w:t>
      </w:r>
      <w:r w:rsidR="00791EC3" w:rsidRPr="00426B50">
        <w:rPr>
          <w:color w:val="000000"/>
          <w:sz w:val="22"/>
          <w:lang w:eastAsia="ar-SA"/>
        </w:rPr>
        <w:t xml:space="preserve"> Σε περίπτωση αρνητικής τιμής του ως άνω </w:t>
      </w:r>
      <w:r w:rsidR="002C7497">
        <w:rPr>
          <w:color w:val="000000"/>
          <w:sz w:val="22"/>
          <w:lang w:eastAsia="ar-SA"/>
        </w:rPr>
        <w:t xml:space="preserve">ποσοστού </w:t>
      </w:r>
      <w:r w:rsidR="00791EC3" w:rsidRPr="00426B50">
        <w:rPr>
          <w:color w:val="000000"/>
          <w:sz w:val="22"/>
          <w:lang w:eastAsia="ar-SA"/>
        </w:rPr>
        <w:t xml:space="preserve">το ποσόν </w:t>
      </w:r>
      <w:r w:rsidR="002C7497">
        <w:rPr>
          <w:color w:val="000000"/>
          <w:sz w:val="22"/>
          <w:lang w:eastAsia="ar-SA"/>
        </w:rPr>
        <w:t xml:space="preserve"> των ασφαλιστέων αποδοχών </w:t>
      </w:r>
      <w:r w:rsidR="00791EC3" w:rsidRPr="00426B50">
        <w:rPr>
          <w:color w:val="000000"/>
          <w:sz w:val="22"/>
          <w:lang w:eastAsia="ar-SA"/>
        </w:rPr>
        <w:t>παραμένει στα επίπεδα του προηγουμένου έτους.</w:t>
      </w:r>
      <w:r w:rsidR="00CA58BE">
        <w:rPr>
          <w:color w:val="000000"/>
          <w:sz w:val="22"/>
          <w:lang w:eastAsia="ar-SA"/>
        </w:rPr>
        <w:t xml:space="preserve"> Από 1.1.2025 και εφεξής το ανώτατο όριο των ασφαλιστέων αποδοχών </w:t>
      </w:r>
      <w:r w:rsidR="007A65C2">
        <w:rPr>
          <w:color w:val="000000"/>
          <w:sz w:val="22"/>
          <w:lang w:eastAsia="ar-SA"/>
        </w:rPr>
        <w:t xml:space="preserve">προσαυξάνονται </w:t>
      </w:r>
      <w:r w:rsidR="00CA58BE">
        <w:rPr>
          <w:color w:val="000000"/>
          <w:sz w:val="22"/>
          <w:lang w:eastAsia="ar-SA"/>
        </w:rPr>
        <w:t xml:space="preserve">κατ΄έτος κατά το δείκτη μεταβολής μισθών σύμφωνα με τα προβλεπόμενα στη παράγραφο 4 του άρθρου 8. </w:t>
      </w:r>
    </w:p>
    <w:p w:rsidR="00356FFD" w:rsidRPr="00426B50" w:rsidRDefault="00745EBA"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 xml:space="preserve">β) Οι ασφαλιστικές εισφορές για τα πρόσωπα, που υπάγονται στις διατάξεις του άρθρου 4 του ν.3660/2008 (Α΄ 78), παραμένουν στο ύψος που προβλεπόταν μέχρι την </w:t>
      </w:r>
      <w:r w:rsidR="00190D8C" w:rsidRPr="00426B50">
        <w:rPr>
          <w:rFonts w:eastAsia="Times New Roman"/>
          <w:color w:val="000000"/>
          <w:sz w:val="22"/>
          <w:lang w:eastAsia="el-GR"/>
        </w:rPr>
        <w:t xml:space="preserve"> 1-1-2017</w:t>
      </w:r>
      <w:r w:rsidR="00E97397" w:rsidRPr="00426B50">
        <w:rPr>
          <w:rFonts w:eastAsia="Times New Roman"/>
          <w:color w:val="000000"/>
          <w:sz w:val="22"/>
          <w:lang w:eastAsia="el-GR"/>
        </w:rPr>
        <w:t>.</w:t>
      </w:r>
    </w:p>
    <w:p w:rsidR="00BA2BA3" w:rsidRPr="00426B50" w:rsidRDefault="00BA2BA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3. Οι εισφορές δηλώνονται από τον εργοδότη στην Αναλυτική Περιοδική Δήλωση, σύμφωνα με </w:t>
      </w:r>
      <w:r w:rsidR="00190D8C" w:rsidRPr="00426B50">
        <w:rPr>
          <w:rFonts w:eastAsia="Times New Roman"/>
          <w:color w:val="000000"/>
          <w:sz w:val="22"/>
          <w:lang w:eastAsia="el-GR"/>
        </w:rPr>
        <w:t>τις ισχύουσες διατάξεις .</w:t>
      </w:r>
    </w:p>
    <w:p w:rsidR="007401E8" w:rsidRPr="00426B50" w:rsidRDefault="007401E8" w:rsidP="003A564A">
      <w:pPr>
        <w:spacing w:after="0" w:line="288" w:lineRule="auto"/>
        <w:jc w:val="both"/>
        <w:rPr>
          <w:color w:val="000000"/>
          <w:sz w:val="22"/>
        </w:rPr>
      </w:pPr>
      <w:r w:rsidRPr="00426B50">
        <w:rPr>
          <w:rFonts w:eastAsia="Times New Roman"/>
          <w:color w:val="000000"/>
          <w:sz w:val="22"/>
          <w:lang w:eastAsia="el-GR"/>
        </w:rPr>
        <w:t>4.</w:t>
      </w:r>
      <w:r w:rsidR="00026BBF" w:rsidRPr="00426B50">
        <w:rPr>
          <w:color w:val="000000"/>
          <w:sz w:val="22"/>
        </w:rPr>
        <w:t xml:space="preserve"> </w:t>
      </w:r>
      <w:r w:rsidR="00026BBF" w:rsidRPr="00426B50">
        <w:rPr>
          <w:rFonts w:eastAsia="Times New Roman"/>
          <w:color w:val="000000"/>
          <w:sz w:val="22"/>
          <w:lang w:eastAsia="el-GR"/>
        </w:rPr>
        <w:t xml:space="preserve"> Με  απόφαση </w:t>
      </w:r>
      <w:r w:rsidR="009F2840" w:rsidRPr="00426B50">
        <w:rPr>
          <w:rFonts w:eastAsia="Times New Roman"/>
          <w:color w:val="000000"/>
          <w:sz w:val="22"/>
          <w:lang w:eastAsia="el-GR"/>
        </w:rPr>
        <w:t xml:space="preserve">του </w:t>
      </w:r>
      <w:r w:rsidR="00026BBF" w:rsidRPr="00426B50">
        <w:rPr>
          <w:rFonts w:eastAsia="Times New Roman"/>
          <w:color w:val="000000"/>
          <w:sz w:val="22"/>
          <w:lang w:eastAsia="el-GR"/>
        </w:rPr>
        <w:t xml:space="preserve">Υπουργού Εργασίας και Κοινωνικών Υποθέσεων </w:t>
      </w:r>
      <w:r w:rsidR="009F2840" w:rsidRPr="00426B50">
        <w:rPr>
          <w:rFonts w:eastAsia="Times New Roman"/>
          <w:color w:val="000000"/>
          <w:sz w:val="22"/>
          <w:lang w:eastAsia="el-GR"/>
        </w:rPr>
        <w:t>μετά από γνώμη του Δ.Σ</w:t>
      </w:r>
      <w:r w:rsidR="00026BBF" w:rsidRPr="00426B50">
        <w:rPr>
          <w:rFonts w:eastAsia="Times New Roman"/>
          <w:color w:val="000000"/>
          <w:sz w:val="22"/>
          <w:lang w:eastAsia="el-GR"/>
        </w:rPr>
        <w:t xml:space="preserve"> καθορίζονται</w:t>
      </w:r>
      <w:r w:rsidR="009F2840" w:rsidRPr="00426B50">
        <w:rPr>
          <w:rFonts w:eastAsia="Times New Roman"/>
          <w:color w:val="000000"/>
          <w:sz w:val="22"/>
          <w:lang w:eastAsia="el-GR"/>
        </w:rPr>
        <w:t xml:space="preserve"> </w:t>
      </w:r>
      <w:r w:rsidR="00026BBF" w:rsidRPr="00426B50">
        <w:rPr>
          <w:rFonts w:eastAsia="Times New Roman"/>
          <w:color w:val="000000"/>
          <w:sz w:val="22"/>
          <w:lang w:eastAsia="el-GR"/>
        </w:rPr>
        <w:t xml:space="preserve"> οι</w:t>
      </w:r>
      <w:r w:rsidR="009F2840" w:rsidRPr="00426B50">
        <w:rPr>
          <w:rFonts w:eastAsia="Times New Roman"/>
          <w:color w:val="000000"/>
          <w:sz w:val="22"/>
          <w:lang w:eastAsia="el-GR"/>
        </w:rPr>
        <w:t xml:space="preserve"> απαιτούμενες διαδικασίες για τις </w:t>
      </w:r>
      <w:r w:rsidR="00026BBF" w:rsidRPr="00426B50">
        <w:rPr>
          <w:rFonts w:eastAsia="Times New Roman"/>
          <w:color w:val="000000"/>
          <w:sz w:val="22"/>
          <w:lang w:eastAsia="el-GR"/>
        </w:rPr>
        <w:t xml:space="preserve"> προσαρμογές στα πληροφοριακά συστήματα και κάθε άλλη αναγκαία λεπτομέρεια για την εφαρμογή του άρθρου αυτού</w:t>
      </w:r>
      <w:r w:rsidR="00995E30" w:rsidRPr="00426B50">
        <w:rPr>
          <w:rFonts w:eastAsia="Times New Roman"/>
          <w:color w:val="000000"/>
          <w:sz w:val="22"/>
          <w:lang w:eastAsia="el-GR"/>
        </w:rPr>
        <w:t>.</w:t>
      </w:r>
    </w:p>
    <w:p w:rsidR="00190D8C" w:rsidRPr="00426B50" w:rsidRDefault="007401E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w:t>
      </w:r>
      <w:r w:rsidR="00BE27E9" w:rsidRPr="00426B50">
        <w:rPr>
          <w:rFonts w:eastAsia="Times New Roman"/>
          <w:color w:val="000000"/>
          <w:sz w:val="22"/>
          <w:lang w:eastAsia="el-GR"/>
        </w:rPr>
        <w:t>.</w:t>
      </w:r>
      <w:r w:rsidR="00026BBF" w:rsidRPr="00426B50">
        <w:rPr>
          <w:color w:val="000000"/>
          <w:sz w:val="22"/>
        </w:rPr>
        <w:t xml:space="preserve"> Όπου στην κείμενη νομοθεσία αναφέρεται ο Υπουργός Οικονομικών ως αρμόδιος για την έκδοση αποφάσεων επί συνταξιοδοτικών θεμάτων του Ενιαίου Φορέα Κοινωνικής Ασφάλισης (</w:t>
      </w:r>
      <w:r w:rsidR="00BA6113" w:rsidRPr="00426B50">
        <w:rPr>
          <w:color w:val="000000"/>
          <w:sz w:val="22"/>
        </w:rPr>
        <w:t>Ε.Φ.Κ.Α.</w:t>
      </w:r>
      <w:r w:rsidR="00026BBF" w:rsidRPr="00426B50">
        <w:rPr>
          <w:color w:val="000000"/>
          <w:sz w:val="22"/>
        </w:rPr>
        <w:t>)</w:t>
      </w:r>
      <w:r w:rsidR="00ED68F4" w:rsidRPr="00426B50">
        <w:rPr>
          <w:color w:val="000000"/>
          <w:sz w:val="22"/>
        </w:rPr>
        <w:t>,</w:t>
      </w:r>
      <w:r w:rsidR="00026BBF" w:rsidRPr="00426B50">
        <w:rPr>
          <w:color w:val="000000"/>
          <w:sz w:val="22"/>
        </w:rPr>
        <w:t xml:space="preserve"> νοείται εφεξής ο Υπουργός Εργασίας και Κοινωνικών Υποθέσεων, διατηρούμενης της συναρμοδιότητας του Υπουργού Οικονομικών επί θεμάτων εφαρμογής μισθολογικών διατάξεων επί συνταξιούχων κατά το πδ 169/2007.</w:t>
      </w:r>
    </w:p>
    <w:p w:rsidR="00BA2BA3" w:rsidRPr="00426B50" w:rsidRDefault="00BA2BA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 </w:t>
      </w:r>
    </w:p>
    <w:p w:rsidR="00BA2BA3" w:rsidRPr="00426B50" w:rsidRDefault="00BA2BA3" w:rsidP="003A564A">
      <w:pPr>
        <w:pStyle w:val="3"/>
        <w:spacing w:before="0" w:line="288" w:lineRule="auto"/>
        <w:rPr>
          <w:color w:val="000000"/>
        </w:rPr>
      </w:pPr>
      <w:bookmarkStart w:id="128" w:name="_Toc29221291"/>
      <w:bookmarkStart w:id="129" w:name="_Toc30688248"/>
      <w:r w:rsidRPr="00426B50">
        <w:rPr>
          <w:color w:val="000000"/>
        </w:rPr>
        <w:t>Άρθρο 5 Α</w:t>
      </w:r>
      <w:bookmarkEnd w:id="128"/>
      <w:bookmarkEnd w:id="129"/>
    </w:p>
    <w:p w:rsidR="00BA2BA3" w:rsidRPr="00426B50" w:rsidRDefault="00BA2BA3" w:rsidP="003A564A">
      <w:pPr>
        <w:pStyle w:val="3"/>
        <w:spacing w:before="0" w:line="288" w:lineRule="auto"/>
        <w:rPr>
          <w:color w:val="000000"/>
        </w:rPr>
      </w:pPr>
      <w:bookmarkStart w:id="130" w:name="_Toc29221292"/>
      <w:bookmarkStart w:id="131" w:name="_Toc30688249"/>
      <w:r w:rsidRPr="00426B50">
        <w:rPr>
          <w:color w:val="000000"/>
        </w:rPr>
        <w:t>Ασφάλιση Εξωκοινοβουλευτικών και Μετακλητών Υπαλλήλων</w:t>
      </w:r>
      <w:bookmarkEnd w:id="130"/>
      <w:bookmarkEnd w:id="131"/>
    </w:p>
    <w:p w:rsidR="00BA2BA3" w:rsidRPr="00426B50" w:rsidRDefault="00BA2BA3" w:rsidP="003A564A">
      <w:pPr>
        <w:spacing w:after="0" w:line="288" w:lineRule="auto"/>
        <w:jc w:val="both"/>
        <w:rPr>
          <w:color w:val="000000"/>
          <w:sz w:val="22"/>
        </w:rPr>
      </w:pPr>
      <w:r w:rsidRPr="00426B50">
        <w:rPr>
          <w:color w:val="000000"/>
          <w:sz w:val="22"/>
        </w:rPr>
        <w:t>1. Τα μέλη της Κυβέρνησης</w:t>
      </w:r>
      <w:r w:rsidR="00C60411" w:rsidRPr="00426B50">
        <w:rPr>
          <w:color w:val="000000"/>
          <w:sz w:val="22"/>
        </w:rPr>
        <w:t xml:space="preserve"> </w:t>
      </w:r>
      <w:r w:rsidR="00BE3107" w:rsidRPr="00426B50">
        <w:rPr>
          <w:color w:val="000000"/>
          <w:sz w:val="22"/>
        </w:rPr>
        <w:t xml:space="preserve">και οι Υφυπουργοί </w:t>
      </w:r>
      <w:r w:rsidRPr="00426B50">
        <w:rPr>
          <w:color w:val="000000"/>
          <w:sz w:val="22"/>
        </w:rPr>
        <w:t xml:space="preserve">που δεν είναι βουλευτές, καθώς και οι διοριζόμενοι σε </w:t>
      </w:r>
      <w:r w:rsidR="00BE27E9" w:rsidRPr="00426B50">
        <w:rPr>
          <w:color w:val="000000"/>
          <w:sz w:val="22"/>
        </w:rPr>
        <w:t>οιαδήποτε θέση μετακλητού υπαλλήλου</w:t>
      </w:r>
      <w:r w:rsidRPr="00426B50">
        <w:rPr>
          <w:color w:val="000000"/>
          <w:sz w:val="22"/>
        </w:rPr>
        <w:t>, ανεξαρτήτως σχέσεως εργασίας</w:t>
      </w:r>
      <w:r w:rsidR="009A541B" w:rsidRPr="00426B50">
        <w:rPr>
          <w:color w:val="000000"/>
          <w:sz w:val="22"/>
        </w:rPr>
        <w:t xml:space="preserve"> </w:t>
      </w:r>
      <w:r w:rsidR="00EC6979" w:rsidRPr="00426B50">
        <w:rPr>
          <w:color w:val="000000"/>
          <w:sz w:val="22"/>
        </w:rPr>
        <w:t>Δημοσίου ή ιδιωτικού δικαίου</w:t>
      </w:r>
      <w:r w:rsidRPr="00426B50">
        <w:rPr>
          <w:color w:val="000000"/>
          <w:sz w:val="22"/>
        </w:rPr>
        <w:t>, από την ημερομηνία διορισμού τους δ</w:t>
      </w:r>
      <w:r w:rsidR="009A541B" w:rsidRPr="00426B50">
        <w:rPr>
          <w:color w:val="000000"/>
          <w:sz w:val="22"/>
        </w:rPr>
        <w:t xml:space="preserve">ιατηρούν το καθεστώς ασφάλισης </w:t>
      </w:r>
      <w:r w:rsidRPr="00426B50">
        <w:rPr>
          <w:color w:val="000000"/>
          <w:sz w:val="22"/>
        </w:rPr>
        <w:t>κύριας και επικουρικής ασφάλισης, υγειονομική</w:t>
      </w:r>
      <w:r w:rsidR="009A541B" w:rsidRPr="00426B50">
        <w:rPr>
          <w:color w:val="000000"/>
          <w:sz w:val="22"/>
        </w:rPr>
        <w:t>ς περίθαλψης και εφάπαξ παροχής,</w:t>
      </w:r>
      <w:r w:rsidRPr="00426B50">
        <w:rPr>
          <w:color w:val="000000"/>
          <w:sz w:val="22"/>
        </w:rPr>
        <w:t xml:space="preserve"> στο οποίο υπάγ</w:t>
      </w:r>
      <w:r w:rsidR="009A541B" w:rsidRPr="00426B50">
        <w:rPr>
          <w:color w:val="000000"/>
          <w:sz w:val="22"/>
        </w:rPr>
        <w:t>ονταν πριν από το διορισμό τους.</w:t>
      </w:r>
      <w:r w:rsidRPr="00426B50">
        <w:rPr>
          <w:color w:val="000000"/>
          <w:sz w:val="22"/>
        </w:rPr>
        <w:t xml:space="preserve"> </w:t>
      </w:r>
      <w:r w:rsidR="00BE27E9" w:rsidRPr="00426B50">
        <w:rPr>
          <w:color w:val="000000"/>
          <w:sz w:val="22"/>
        </w:rPr>
        <w:t xml:space="preserve">Ο </w:t>
      </w:r>
      <w:r w:rsidRPr="00426B50">
        <w:rPr>
          <w:color w:val="000000"/>
          <w:sz w:val="22"/>
        </w:rPr>
        <w:t>σχετικός χρόνος ασφάλισης θεωρείται ότι έχει διανυθεί στο καθεστώς αυτό.</w:t>
      </w:r>
    </w:p>
    <w:p w:rsidR="00BA2BA3" w:rsidRPr="00426B50" w:rsidRDefault="00BA2BA3" w:rsidP="003A564A">
      <w:pPr>
        <w:spacing w:after="0" w:line="288" w:lineRule="auto"/>
        <w:jc w:val="both"/>
        <w:rPr>
          <w:color w:val="000000"/>
          <w:sz w:val="22"/>
        </w:rPr>
      </w:pPr>
      <w:r w:rsidRPr="00426B50">
        <w:rPr>
          <w:color w:val="000000"/>
          <w:sz w:val="22"/>
        </w:rPr>
        <w:t>2. α) Για την ασφάλισή τους, και για τους κλάδους στους οποίους προκύπτει υποχρέωση ασφάλισης βάσει του προγενέστερου καθεστώτος, καταβάλλονται ασφαλιστικές εισφορές:</w:t>
      </w:r>
    </w:p>
    <w:p w:rsidR="00BA2BA3" w:rsidRPr="00426B50" w:rsidRDefault="00BA2BA3" w:rsidP="003A564A">
      <w:pPr>
        <w:spacing w:after="0" w:line="288" w:lineRule="auto"/>
        <w:jc w:val="both"/>
        <w:rPr>
          <w:color w:val="000000"/>
          <w:sz w:val="22"/>
        </w:rPr>
      </w:pPr>
      <w:r w:rsidRPr="00426B50">
        <w:rPr>
          <w:color w:val="000000"/>
          <w:sz w:val="22"/>
          <w:lang w:val="en-US"/>
        </w:rPr>
        <w:t>i</w:t>
      </w:r>
      <w:r w:rsidRPr="00426B50">
        <w:rPr>
          <w:color w:val="000000"/>
          <w:sz w:val="22"/>
        </w:rPr>
        <w:t>) για κύρια ασφάλιση, μηνιαία εισφορά σύμφωνα με τα οριζόμενα στις π</w:t>
      </w:r>
      <w:r w:rsidR="009A541B" w:rsidRPr="00426B50">
        <w:rPr>
          <w:color w:val="000000"/>
          <w:sz w:val="22"/>
        </w:rPr>
        <w:t>αραγράφους 1 και 2 του άρθρου 5.</w:t>
      </w:r>
    </w:p>
    <w:p w:rsidR="009A541B" w:rsidRPr="00426B50" w:rsidRDefault="00BA2BA3" w:rsidP="003A564A">
      <w:pPr>
        <w:spacing w:after="0" w:line="288" w:lineRule="auto"/>
        <w:jc w:val="both"/>
        <w:rPr>
          <w:color w:val="000000"/>
          <w:sz w:val="22"/>
        </w:rPr>
      </w:pPr>
      <w:r w:rsidRPr="00426B50">
        <w:rPr>
          <w:color w:val="000000"/>
          <w:sz w:val="22"/>
          <w:lang w:val="en-US"/>
        </w:rPr>
        <w:t>ii</w:t>
      </w:r>
      <w:r w:rsidRPr="00426B50">
        <w:rPr>
          <w:color w:val="000000"/>
          <w:sz w:val="22"/>
        </w:rPr>
        <w:t>) για υγειονομική περίθαλψη, μηνιαία εισφορά σύμφωνα με τα οριζόμενα στην παρ. 1 του άρθρου 41</w:t>
      </w:r>
      <w:r w:rsidR="009A541B" w:rsidRPr="00426B50">
        <w:rPr>
          <w:color w:val="000000"/>
          <w:sz w:val="22"/>
        </w:rPr>
        <w:t>.</w:t>
      </w:r>
    </w:p>
    <w:p w:rsidR="00BA2BA3" w:rsidRPr="00426B50" w:rsidRDefault="00BA2BA3" w:rsidP="003A564A">
      <w:pPr>
        <w:spacing w:after="0" w:line="288" w:lineRule="auto"/>
        <w:jc w:val="both"/>
        <w:rPr>
          <w:strike/>
          <w:color w:val="000000"/>
          <w:sz w:val="22"/>
        </w:rPr>
      </w:pPr>
      <w:r w:rsidRPr="00426B50">
        <w:rPr>
          <w:color w:val="000000"/>
          <w:sz w:val="22"/>
        </w:rPr>
        <w:t xml:space="preserve"> </w:t>
      </w:r>
      <w:r w:rsidRPr="00426B50">
        <w:rPr>
          <w:color w:val="000000"/>
          <w:sz w:val="22"/>
          <w:lang w:val="en-US"/>
        </w:rPr>
        <w:t>iii</w:t>
      </w:r>
      <w:r w:rsidRPr="00426B50">
        <w:rPr>
          <w:color w:val="000000"/>
          <w:sz w:val="22"/>
        </w:rPr>
        <w:t>) για επικουρική ασφάλιση, μηνιαία εισφορά εμμίσθων α</w:t>
      </w:r>
      <w:r w:rsidR="009A541B" w:rsidRPr="00426B50">
        <w:rPr>
          <w:color w:val="000000"/>
          <w:sz w:val="22"/>
        </w:rPr>
        <w:t>σφαλισμένων βάσει του άρθρου 97.</w:t>
      </w:r>
    </w:p>
    <w:p w:rsidR="00BA2BA3" w:rsidRPr="00426B50" w:rsidRDefault="00BA2BA3" w:rsidP="003A564A">
      <w:pPr>
        <w:spacing w:after="0" w:line="288" w:lineRule="auto"/>
        <w:jc w:val="both"/>
        <w:rPr>
          <w:strike/>
          <w:color w:val="000000"/>
          <w:sz w:val="22"/>
        </w:rPr>
      </w:pPr>
      <w:r w:rsidRPr="00426B50">
        <w:rPr>
          <w:color w:val="000000"/>
          <w:sz w:val="22"/>
          <w:lang w:val="en-US"/>
        </w:rPr>
        <w:t>iv</w:t>
      </w:r>
      <w:r w:rsidRPr="00426B50">
        <w:rPr>
          <w:color w:val="000000"/>
          <w:sz w:val="22"/>
        </w:rPr>
        <w:t>) για εφάπαξ παροχή, μηνιαία εισφορά εμμίσθων α</w:t>
      </w:r>
      <w:r w:rsidR="009A541B" w:rsidRPr="00426B50">
        <w:rPr>
          <w:color w:val="000000"/>
          <w:sz w:val="22"/>
        </w:rPr>
        <w:t>σφαλισμένων βάσει του άρθρου 35.</w:t>
      </w:r>
    </w:p>
    <w:p w:rsidR="00BA2BA3" w:rsidRPr="00426B50" w:rsidRDefault="00BA2BA3" w:rsidP="003A564A">
      <w:pPr>
        <w:spacing w:after="0" w:line="288" w:lineRule="auto"/>
        <w:jc w:val="both"/>
        <w:rPr>
          <w:color w:val="000000"/>
          <w:sz w:val="22"/>
        </w:rPr>
      </w:pPr>
      <w:r w:rsidRPr="00426B50">
        <w:rPr>
          <w:color w:val="000000"/>
          <w:sz w:val="22"/>
        </w:rPr>
        <w:t xml:space="preserve">β) Οι ανωτέρω ασφαλιστικές εισφορές υπολογίζονται επί των </w:t>
      </w:r>
      <w:r w:rsidR="00DD1DCC" w:rsidRPr="00426B50">
        <w:rPr>
          <w:color w:val="000000"/>
          <w:sz w:val="22"/>
        </w:rPr>
        <w:t>συνταξίμων</w:t>
      </w:r>
      <w:r w:rsidR="00C60411" w:rsidRPr="00426B50">
        <w:rPr>
          <w:color w:val="000000"/>
          <w:sz w:val="22"/>
        </w:rPr>
        <w:t xml:space="preserve"> μηνιαίων αποδοχών, όπως αυτές καθορίζονται για τα πρόσωπα που υπάγονται στο άρθρο 5 του παρόντος. </w:t>
      </w:r>
    </w:p>
    <w:p w:rsidR="00BA2BA3" w:rsidRPr="00426B50" w:rsidRDefault="00BA2BA3" w:rsidP="003A564A">
      <w:pPr>
        <w:spacing w:after="0" w:line="288" w:lineRule="auto"/>
        <w:jc w:val="both"/>
        <w:rPr>
          <w:color w:val="000000"/>
          <w:sz w:val="22"/>
        </w:rPr>
      </w:pPr>
      <w:r w:rsidRPr="00426B50">
        <w:rPr>
          <w:color w:val="000000"/>
          <w:sz w:val="22"/>
        </w:rPr>
        <w:t>Η εισφορά ασφαλισμένου βαρύνει τα πρόσωπα της παρ. 1 και η εργοδοτική εισφορά, όπου προβλέπεται, το αρμόδιο Υπουργείο για τα μέλη της Κυβέρνησης</w:t>
      </w:r>
      <w:r w:rsidR="00C60411" w:rsidRPr="00426B50">
        <w:rPr>
          <w:color w:val="000000"/>
          <w:sz w:val="22"/>
        </w:rPr>
        <w:t xml:space="preserve"> και τους Υφυπουργούς</w:t>
      </w:r>
      <w:r w:rsidRPr="00426B50">
        <w:rPr>
          <w:color w:val="000000"/>
          <w:sz w:val="22"/>
        </w:rPr>
        <w:t xml:space="preserve"> ή τον φορέα στον οποίο γίνεται ο διορισμός για τους μετακλητούς υπαλλήλους.</w:t>
      </w:r>
    </w:p>
    <w:p w:rsidR="00BA2BA3" w:rsidRPr="00426B50" w:rsidRDefault="00BA2BA3" w:rsidP="003A564A">
      <w:pPr>
        <w:spacing w:after="0" w:line="288" w:lineRule="auto"/>
        <w:jc w:val="both"/>
        <w:rPr>
          <w:color w:val="000000"/>
          <w:sz w:val="22"/>
        </w:rPr>
      </w:pPr>
      <w:r w:rsidRPr="00426B50">
        <w:rPr>
          <w:color w:val="000000"/>
          <w:sz w:val="22"/>
        </w:rPr>
        <w:t>Η εισφορά ασφαλισμένου παρακρατείται από τον εργοδότη, και αποδίδεται με την εργοδοτική εισφορά στους φορείς κοινωνικής ασφάλισης.</w:t>
      </w:r>
    </w:p>
    <w:p w:rsidR="009A541B" w:rsidRPr="00426B50" w:rsidRDefault="00BA2BA3" w:rsidP="003A564A">
      <w:pPr>
        <w:spacing w:after="0" w:line="288" w:lineRule="auto"/>
        <w:jc w:val="both"/>
        <w:rPr>
          <w:color w:val="000000"/>
          <w:sz w:val="22"/>
        </w:rPr>
      </w:pPr>
      <w:r w:rsidRPr="00426B50">
        <w:rPr>
          <w:color w:val="000000"/>
          <w:sz w:val="22"/>
        </w:rPr>
        <w:t xml:space="preserve">γ) Η ασφαλιστική εισφορά που καταβάλλεται σύμφωνα με τα ανωτέρω θεωρείται εισφορά μισθωτού για την εφαρμογή των διατάξεων των άρθρων 17 </w:t>
      </w:r>
      <w:r w:rsidR="009A541B" w:rsidRPr="00426B50">
        <w:rPr>
          <w:color w:val="000000"/>
          <w:sz w:val="22"/>
        </w:rPr>
        <w:t>και 36.</w:t>
      </w:r>
    </w:p>
    <w:p w:rsidR="00BA2BA3" w:rsidRPr="00426B50" w:rsidRDefault="009A541B" w:rsidP="003A564A">
      <w:pPr>
        <w:spacing w:after="0" w:line="288" w:lineRule="auto"/>
        <w:jc w:val="both"/>
        <w:rPr>
          <w:color w:val="000000"/>
          <w:sz w:val="22"/>
        </w:rPr>
      </w:pPr>
      <w:r w:rsidRPr="00426B50">
        <w:rPr>
          <w:color w:val="000000"/>
          <w:sz w:val="22"/>
        </w:rPr>
        <w:lastRenderedPageBreak/>
        <w:t xml:space="preserve"> </w:t>
      </w:r>
      <w:r w:rsidR="00BA2BA3" w:rsidRPr="00426B50">
        <w:rPr>
          <w:color w:val="000000"/>
          <w:sz w:val="22"/>
        </w:rPr>
        <w:t xml:space="preserve">3. Εφόσον στο προγενέστερο καθεστώς </w:t>
      </w:r>
      <w:commentRangeStart w:id="132"/>
      <w:r w:rsidR="00BA2BA3" w:rsidRPr="00426B50">
        <w:rPr>
          <w:color w:val="000000"/>
          <w:sz w:val="22"/>
        </w:rPr>
        <w:t xml:space="preserve">ασφάλισης περιλαμβάνονται φορείς που δεν έχουν ενταχθεί στον </w:t>
      </w:r>
      <w:r w:rsidR="00BA6113" w:rsidRPr="00426B50">
        <w:rPr>
          <w:color w:val="000000"/>
          <w:sz w:val="22"/>
        </w:rPr>
        <w:t>Ε.Φ.Κ.Α.</w:t>
      </w:r>
      <w:r w:rsidR="00BA2BA3" w:rsidRPr="00426B50">
        <w:rPr>
          <w:color w:val="000000"/>
          <w:sz w:val="22"/>
        </w:rPr>
        <w:t xml:space="preserve"> ή το ΕΤΕΑΕΠ καταβάλλονται οι προβλεπόμενες για τους φορείς αυτούς ασφαλιστικές εισφορές.</w:t>
      </w:r>
      <w:commentRangeEnd w:id="132"/>
      <w:r w:rsidR="00174103">
        <w:rPr>
          <w:rStyle w:val="a3"/>
        </w:rPr>
        <w:commentReference w:id="132"/>
      </w:r>
    </w:p>
    <w:p w:rsidR="00BA2BA3" w:rsidRPr="00426B50" w:rsidRDefault="00BA2BA3" w:rsidP="003A564A">
      <w:pPr>
        <w:spacing w:after="0" w:line="288" w:lineRule="auto"/>
        <w:jc w:val="both"/>
        <w:rPr>
          <w:color w:val="000000"/>
          <w:sz w:val="22"/>
        </w:rPr>
      </w:pPr>
      <w:r w:rsidRPr="00426B50">
        <w:rPr>
          <w:color w:val="000000"/>
          <w:sz w:val="22"/>
        </w:rPr>
        <w:t xml:space="preserve">4. Εάν τα πρόσωπα της παρ. 1 κατά το αμέσως προηγούμενο πριν τον διορισμό τους δωδεκάμηνο δεν υπάγονταν στην ασφάλιση φορέα κύριας ασφάλισης της ημεδαπής, καταβάλλουν ασφαλιστικές εισφορές για κύρια σύνταξη και υγειονομική περίθαλψη υπέρ του </w:t>
      </w:r>
      <w:r w:rsidR="00BA6113" w:rsidRPr="00426B50">
        <w:rPr>
          <w:color w:val="000000"/>
          <w:sz w:val="22"/>
        </w:rPr>
        <w:t>Ε.Φ.Κ.Α.</w:t>
      </w:r>
      <w:r w:rsidRPr="00426B50">
        <w:rPr>
          <w:color w:val="000000"/>
          <w:sz w:val="22"/>
        </w:rPr>
        <w:t xml:space="preserve"> (πρώην ΙΚΑ – ΕΤΑΜ), </w:t>
      </w:r>
      <w:r w:rsidR="00566B84" w:rsidRPr="00426B50">
        <w:rPr>
          <w:color w:val="000000"/>
          <w:sz w:val="22"/>
        </w:rPr>
        <w:t xml:space="preserve">και για επικουρική ασφάλιση στον κλάδο επικουρικής ασφάλισης του ΕΤΕΑΕΠ, </w:t>
      </w:r>
      <w:r w:rsidRPr="00426B50">
        <w:rPr>
          <w:color w:val="000000"/>
          <w:sz w:val="22"/>
        </w:rPr>
        <w:t>σύμφωνα με τα οριζόμενα στην παρ. 2.</w:t>
      </w:r>
    </w:p>
    <w:p w:rsidR="00566B84" w:rsidRPr="00426B50" w:rsidRDefault="00FB70EB" w:rsidP="003A564A">
      <w:pPr>
        <w:spacing w:after="0" w:line="288" w:lineRule="auto"/>
        <w:jc w:val="both"/>
        <w:rPr>
          <w:color w:val="000000"/>
          <w:sz w:val="22"/>
        </w:rPr>
      </w:pPr>
      <w:r w:rsidRPr="00426B50">
        <w:rPr>
          <w:color w:val="000000"/>
          <w:sz w:val="22"/>
        </w:rPr>
        <w:t xml:space="preserve">5. </w:t>
      </w:r>
      <w:r w:rsidR="00566B84" w:rsidRPr="00426B50">
        <w:rPr>
          <w:color w:val="000000"/>
          <w:sz w:val="22"/>
        </w:rPr>
        <w:t xml:space="preserve">Εάν τα πρόσωπα της παρ. 1 είναι συνταξιούχοι από ίδιο δικαίωμα, καταβάλλουν ασφαλιστικές εισφορές για κύρια σύνταξη και υγειονομική περίθαλψη υπέρ του </w:t>
      </w:r>
      <w:r w:rsidR="00BA6113" w:rsidRPr="00426B50">
        <w:rPr>
          <w:color w:val="000000"/>
          <w:sz w:val="22"/>
        </w:rPr>
        <w:t>Ε.Φ.Κ.Α.</w:t>
      </w:r>
      <w:r w:rsidR="00566B84" w:rsidRPr="00426B50">
        <w:rPr>
          <w:color w:val="000000"/>
          <w:sz w:val="22"/>
        </w:rPr>
        <w:t xml:space="preserve"> (πρώην ΙΚΑ – ΕΤΑΜ).</w:t>
      </w:r>
    </w:p>
    <w:p w:rsidR="00BA2BA3" w:rsidRPr="00426B50" w:rsidRDefault="00BA2BA3" w:rsidP="003A564A">
      <w:pPr>
        <w:spacing w:after="0" w:line="288" w:lineRule="auto"/>
        <w:jc w:val="both"/>
        <w:rPr>
          <w:color w:val="000000"/>
          <w:sz w:val="22"/>
        </w:rPr>
      </w:pPr>
      <w:r w:rsidRPr="00426B50">
        <w:rPr>
          <w:color w:val="000000"/>
          <w:sz w:val="22"/>
        </w:rPr>
        <w:t xml:space="preserve">6. Οι ρυθμίσεις των ανωτέρω παραγράφων εφαρμόζονται στα πρόσωπα της παρ. 1 που διορίζονται από 1/7/2019. </w:t>
      </w:r>
    </w:p>
    <w:p w:rsidR="00BA2BA3" w:rsidRPr="00426B50" w:rsidRDefault="00BA2BA3" w:rsidP="003A564A">
      <w:pPr>
        <w:spacing w:after="0" w:line="288" w:lineRule="auto"/>
        <w:jc w:val="both"/>
        <w:rPr>
          <w:color w:val="000000"/>
          <w:sz w:val="22"/>
        </w:rPr>
      </w:pPr>
      <w:r w:rsidRPr="00426B50">
        <w:rPr>
          <w:color w:val="000000"/>
          <w:sz w:val="22"/>
        </w:rPr>
        <w:t>Σε περίπτωση που από την αναδρομική εφαρμογή των ανωτέρω ρυθμίσεων προκύψουν ποσά προς επιστροφή, το επιπλέον ποσό που έχει καταβληθεί συμψηφίζεται, μέχρι εξάλειψής του, με μελλοντικές καταβολές ασφαλιστικών εισφορών. Εάν προκύψει οφειλή, αυτή εξοφλείται σε ισόποσες μηνιαίες δόσεις, ίσες με τον αριθμό των μηνών για τους οποίους προκύπτει διαφορά, χωρίς την επιβολή προστίμων καθυστέρησης εξόφλησης.</w:t>
      </w:r>
    </w:p>
    <w:p w:rsidR="002146FA" w:rsidRPr="00426B50" w:rsidRDefault="00BA2BA3" w:rsidP="003A564A">
      <w:pPr>
        <w:spacing w:after="0" w:line="288" w:lineRule="auto"/>
        <w:jc w:val="both"/>
        <w:rPr>
          <w:color w:val="000000"/>
          <w:sz w:val="22"/>
        </w:rPr>
      </w:pPr>
      <w:r w:rsidRPr="00426B50">
        <w:rPr>
          <w:color w:val="000000"/>
          <w:sz w:val="22"/>
        </w:rPr>
        <w:t>7. Στις ανωτέρω ρυθμίσεις μπορούν να υπαχθούν και πρόσωπα της παρ. 1 που έχουν διοριστεί μέχρι 30/6/2019 και εξακολουθούν να υπηρετούν στις θέσεις, εφόσον υποβάλλουν σχετική αίτηση εντός τριμήνου από τη δημοσίευση του παρόντος</w:t>
      </w:r>
      <w:r w:rsidR="00C00D61" w:rsidRPr="00426B50">
        <w:rPr>
          <w:color w:val="000000"/>
          <w:sz w:val="22"/>
        </w:rPr>
        <w:t xml:space="preserve"> νόμου</w:t>
      </w:r>
      <w:r w:rsidRPr="00426B50">
        <w:rPr>
          <w:color w:val="000000"/>
          <w:sz w:val="22"/>
        </w:rPr>
        <w:t>. Στην περίπτωση αυτή υπάγονται στις ρυθμίσεις του παρόντος από 1/7/2019.</w:t>
      </w:r>
      <w:bookmarkStart w:id="133" w:name="_Toc24446174"/>
      <w:r w:rsidR="00B717DE">
        <w:rPr>
          <w:color w:val="000000"/>
          <w:sz w:val="22"/>
        </w:rPr>
        <w:t>»</w:t>
      </w:r>
    </w:p>
    <w:p w:rsidR="004D0634" w:rsidRPr="00426B50" w:rsidRDefault="004D0634" w:rsidP="003A564A">
      <w:pPr>
        <w:spacing w:after="0" w:line="288" w:lineRule="auto"/>
        <w:jc w:val="both"/>
        <w:rPr>
          <w:color w:val="000000"/>
          <w:sz w:val="22"/>
        </w:rPr>
      </w:pPr>
    </w:p>
    <w:p w:rsidR="00964B0E" w:rsidRPr="00694B84" w:rsidRDefault="00E93EFF" w:rsidP="003A564A">
      <w:pPr>
        <w:pStyle w:val="3"/>
        <w:spacing w:before="0" w:line="288" w:lineRule="auto"/>
        <w:rPr>
          <w:color w:val="000000"/>
        </w:rPr>
      </w:pPr>
      <w:bookmarkStart w:id="134" w:name="_Toc29221293"/>
      <w:bookmarkStart w:id="135" w:name="_Toc30688250"/>
      <w:r w:rsidRPr="00426B50">
        <w:rPr>
          <w:color w:val="000000"/>
        </w:rPr>
        <w:t xml:space="preserve">Άρθρο </w:t>
      </w:r>
      <w:r w:rsidR="0012571B" w:rsidRPr="00426B50">
        <w:rPr>
          <w:color w:val="000000"/>
        </w:rPr>
        <w:t>2</w:t>
      </w:r>
      <w:bookmarkStart w:id="136" w:name="_Toc24446175"/>
      <w:bookmarkStart w:id="137" w:name="_Toc29221294"/>
      <w:bookmarkEnd w:id="133"/>
      <w:bookmarkEnd w:id="134"/>
      <w:r w:rsidR="00AE5016" w:rsidRPr="00694B84">
        <w:rPr>
          <w:color w:val="000000"/>
        </w:rPr>
        <w:t>4</w:t>
      </w:r>
      <w:bookmarkEnd w:id="135"/>
    </w:p>
    <w:p w:rsidR="00964B0E" w:rsidRPr="00426B50" w:rsidRDefault="00964B0E" w:rsidP="003A564A">
      <w:pPr>
        <w:spacing w:after="0" w:line="288" w:lineRule="auto"/>
        <w:jc w:val="both"/>
        <w:rPr>
          <w:color w:val="000000"/>
          <w:sz w:val="22"/>
          <w:lang w:eastAsia="el-GR"/>
        </w:rPr>
      </w:pPr>
      <w:r w:rsidRPr="00426B50">
        <w:rPr>
          <w:color w:val="000000"/>
          <w:sz w:val="22"/>
        </w:rPr>
        <w:t>Στην παράγραφο 5 του άρθρου 8 του ν.4387/2016 (ΦΕΚ Α 85 ) ο πίνακας των ποσοστών αναπλήρωσης</w:t>
      </w:r>
      <w:r w:rsidR="00401C0A" w:rsidRPr="00401C0A">
        <w:rPr>
          <w:color w:val="000000"/>
          <w:sz w:val="22"/>
        </w:rPr>
        <w:t xml:space="preserve"> </w:t>
      </w:r>
      <w:r w:rsidR="00401C0A">
        <w:rPr>
          <w:color w:val="000000"/>
          <w:sz w:val="22"/>
        </w:rPr>
        <w:t>αριθμείται σε πίνακα 1, αντικαθίσταται το εδάφιο πριν τον πίνακα 1, προστίθεται νέο εδάφιο και πίνακας 2</w:t>
      </w:r>
      <w:r w:rsidRPr="00426B50">
        <w:rPr>
          <w:color w:val="000000"/>
          <w:sz w:val="22"/>
        </w:rPr>
        <w:t>. Το άρθρο 8 του</w:t>
      </w:r>
      <w:r w:rsidRPr="00426B50">
        <w:rPr>
          <w:color w:val="000000"/>
          <w:sz w:val="22"/>
          <w:lang w:eastAsia="el-GR"/>
        </w:rPr>
        <w:t xml:space="preserve"> ν.4387/2016 (ΦΕΚ Α 85 )  διαμορφώνεται ως εξής: </w:t>
      </w:r>
    </w:p>
    <w:p w:rsidR="00E93EFF" w:rsidRPr="00426B50" w:rsidRDefault="00964B0E" w:rsidP="003A564A">
      <w:pPr>
        <w:pStyle w:val="3"/>
        <w:spacing w:before="0" w:line="288" w:lineRule="auto"/>
        <w:rPr>
          <w:color w:val="000000"/>
        </w:rPr>
      </w:pPr>
      <w:bookmarkStart w:id="138" w:name="_Toc30688251"/>
      <w:r w:rsidRPr="00426B50">
        <w:rPr>
          <w:color w:val="000000"/>
        </w:rPr>
        <w:t>«</w:t>
      </w:r>
      <w:r w:rsidR="00E93EFF" w:rsidRPr="00426B50">
        <w:rPr>
          <w:color w:val="000000"/>
        </w:rPr>
        <w:t>Άρθρο 8</w:t>
      </w:r>
      <w:bookmarkEnd w:id="136"/>
      <w:bookmarkEnd w:id="137"/>
      <w:bookmarkEnd w:id="138"/>
    </w:p>
    <w:p w:rsidR="00E93EFF" w:rsidRPr="00426B50" w:rsidRDefault="00E93EFF" w:rsidP="003A564A">
      <w:pPr>
        <w:pStyle w:val="3"/>
        <w:spacing w:before="0" w:line="288" w:lineRule="auto"/>
        <w:rPr>
          <w:color w:val="000000"/>
        </w:rPr>
      </w:pPr>
      <w:r w:rsidRPr="00426B50">
        <w:rPr>
          <w:color w:val="000000"/>
        </w:rPr>
        <w:t> </w:t>
      </w:r>
      <w:bookmarkStart w:id="139" w:name="_Toc24446176"/>
      <w:bookmarkStart w:id="140" w:name="_Toc29221295"/>
      <w:bookmarkStart w:id="141" w:name="_Toc30688252"/>
      <w:r w:rsidRPr="00426B50">
        <w:rPr>
          <w:color w:val="000000"/>
        </w:rPr>
        <w:t>Ανταποδοτική σύνταξη</w:t>
      </w:r>
      <w:bookmarkEnd w:id="139"/>
      <w:bookmarkEnd w:id="140"/>
      <w:bookmarkEnd w:id="141"/>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Οι υπάλληλοι-λειτουργοί του Δημοσίου και οι στρατιωτικοί, οι οποίοι θεμελιώνουν δικαίωμα σύνταξης εξ ιδίου δικαιώματος, ανικανότητας ή κατά μεταβίβαση, σύμφωνα με τις οικείες διατάξεις, δικαιούνται ανταποδοτικό μέρος σύνταξης, που προκύπτει με βάση τις συντάξιμες αποδοχές της παραγράφου 2 του παρόντος άρθρου, το χρόνο ασφάλισης, όπως ορίζεται στο άρθρο 15 του παρόντος, και τα κατ’ έτος ποσοστά αναπλήρωσης, όπως αυτά προκύπτουν από τον πίνακα ο οποίο</w:t>
      </w:r>
      <w:r w:rsidR="004D0634" w:rsidRPr="00426B50">
        <w:rPr>
          <w:rFonts w:eastAsia="Times New Roman"/>
          <w:color w:val="000000"/>
          <w:sz w:val="22"/>
          <w:lang w:eastAsia="el-GR"/>
        </w:rPr>
        <w:t>ς ενσωματώνεται στην παράγραφο 5</w:t>
      </w:r>
      <w:r w:rsidRPr="00426B50">
        <w:rPr>
          <w:rFonts w:eastAsia="Times New Roman"/>
          <w:color w:val="000000"/>
          <w:sz w:val="22"/>
          <w:lang w:eastAsia="el-GR"/>
        </w:rPr>
        <w:t>, σύμφωνα με τις διατάξεις των επόμενων παραγράφων.</w:t>
      </w:r>
    </w:p>
    <w:p w:rsidR="00830C14"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2. α. Ως συντάξιμες αποδοχές για τον υπολογισμό του ανταποδοτικού μέρους σύνταξης κύριας ασφάλισης εξ ιδίου δικαιώματος, ανικανότητας ή κατά μεταβίβαση λαμβάνεται υπόψη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δια του συνολικού χρόνου ασφάλισής του. Ως σύνολο </w:t>
      </w:r>
      <w:r w:rsidRPr="00426B50">
        <w:rPr>
          <w:rFonts w:eastAsia="Times New Roman"/>
          <w:color w:val="000000"/>
          <w:sz w:val="22"/>
          <w:lang w:eastAsia="el-GR"/>
        </w:rPr>
        <w:lastRenderedPageBreak/>
        <w:t>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Για τον υπολογισμό των συντάξιμων αποδοχών λαμβάνονται υπόψη οι αποδοχές του ασφαλισμένου για κάθε ημερολογιακό έτος, προσαυξανόμενες σύμφωνα με τα προβλεπόμενα στην παράγραφο 4. Στις περιπτώσεις συνταξιοδότησης με τις προϋποθέσεις των διατάξεων του τετάρτου εδαφίου της περίπτωσης α` της </w:t>
      </w:r>
      <w:r w:rsidR="00DD1DCC" w:rsidRPr="00426B50">
        <w:rPr>
          <w:rFonts w:eastAsia="Times New Roman"/>
          <w:color w:val="000000"/>
          <w:sz w:val="22"/>
          <w:lang w:eastAsia="el-GR"/>
        </w:rPr>
        <w:t xml:space="preserve">παρ. 1 των άρθρων 1 και 26 του π.δ/τος </w:t>
      </w:r>
      <w:r w:rsidRPr="00426B50">
        <w:rPr>
          <w:rFonts w:eastAsia="Times New Roman"/>
          <w:color w:val="000000"/>
          <w:sz w:val="22"/>
          <w:lang w:eastAsia="el-GR"/>
        </w:rPr>
        <w:t>169/2007, είτε με βάση τις διατάξεις που παραπέμπουν σε αυτές, όπως ισχύουν κάθε φορά, καθώς και για όσα από τα αναφερόμενα σε αυτές πρόσωπα συνταξιοδοτού</w:t>
      </w:r>
      <w:r w:rsidR="00DD1DCC" w:rsidRPr="00426B50">
        <w:rPr>
          <w:rFonts w:eastAsia="Times New Roman"/>
          <w:color w:val="000000"/>
          <w:sz w:val="22"/>
          <w:lang w:eastAsia="el-GR"/>
        </w:rPr>
        <w:t>νται με βάση τις διατάξεις του ν.</w:t>
      </w:r>
      <w:r w:rsidRPr="00426B50">
        <w:rPr>
          <w:rFonts w:eastAsia="Times New Roman"/>
          <w:color w:val="000000"/>
          <w:sz w:val="22"/>
          <w:lang w:eastAsia="el-GR"/>
        </w:rPr>
        <w:t xml:space="preserve"> 612/1977 είτε με βάση τις διατάξεις που παραπέμπουν σε αυτές και ισχύον κάθε φορά είτε με βάση τις διατάξεις του</w:t>
      </w:r>
      <w:r w:rsidR="00DD1DCC" w:rsidRPr="00426B50">
        <w:rPr>
          <w:rFonts w:eastAsia="Times New Roman"/>
          <w:color w:val="000000"/>
          <w:sz w:val="22"/>
          <w:lang w:eastAsia="el-GR"/>
        </w:rPr>
        <w:t xml:space="preserve"> ν</w:t>
      </w:r>
      <w:r w:rsidRPr="00426B50">
        <w:rPr>
          <w:rFonts w:eastAsia="Times New Roman"/>
          <w:color w:val="000000"/>
          <w:sz w:val="22"/>
          <w:lang w:eastAsia="el-GR"/>
        </w:rPr>
        <w:t>. 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συνολικής ασφάλισής του.</w:t>
      </w:r>
    </w:p>
    <w:p w:rsidR="004D0634"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Για το χρόνο ασφάλισης που αναγνωρίζεται πλασματικά, κατόπιν καταβολής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κάθε μήνα ασφάλισης.</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 Για τον υπολογισμό του ανταποδοτικού μέρους της σύνταξης των προσώπων των περιπτώσεων β` και γ` της παραγράφου 1 του άρθρου 6, ως συντάξιμες αποδοχές λαμβάνεται υπόψη ο, σύμφωνα με την περίπτωση α` της παραγράφου 2, μέσος όρος των μηνιαίων αποδοχών, όπως αυτές ισχύουν κατά περίπτωση με βάση τις διατάξεις της ίδιας παραγράφου, που προκύπτει από το ασφαλιστικό έτος 2002 και έως την έναρξη καταβολής της σύνταξης του υπαλλήλου - λειτουργού του Δημοσίου ή του στρατιωτικού.</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Αν δεν προκύπτει χρόνος ασφάλισης (πραγματικός, πλασματικός, χρόνος προαιρετικής ασφάλισης ή άλλος που λογίζεται ως συντάξιμος), τουλάχιστον πέντε (5) ετών από την 1.1.2002 μέχρι την έναρξη καταβολής της σύνταξης του υπαλλήλου - λειτουργού του Δημοσίου ή του στρατιωτικού, τότε για τον υπολογισμό των συντάξιμων αποδοχών αναζητείται 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συνολικά έως πέντε (5) ετών ασφάλισης.</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 Για συντάξεις με έναρξη καταβολής από 1.1.2021, αν δεν προκύπτει χρόνος ασφάλισης (πραγματικός, πλασματικός, χρόνος προαιρετικής ασφάλισης ή άλλος που λογίζεται ως συντάξιμος), τουλάχιστον δέκα (10) ετών από την 1.1.2002 μέχρι την έναρξη καταβολής της σύνταξης του υπαλλήλου - λειτουργού του Δημοσίου ή του στρατιωτικού, τότε για τον υπολογισμό των συντάξιμων αποδοχών αναζητείται 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έως δέκα (10) ετών ασφάλισης.</w:t>
      </w:r>
    </w:p>
    <w:p w:rsidR="00234E88" w:rsidRPr="00426B50" w:rsidRDefault="00DD1DCC"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4.α. </w:t>
      </w:r>
      <w:r w:rsidR="00156C7A" w:rsidRPr="00426B50">
        <w:rPr>
          <w:rFonts w:eastAsia="Times New Roman"/>
          <w:color w:val="000000"/>
          <w:sz w:val="22"/>
          <w:lang w:eastAsia="el-GR"/>
        </w:rPr>
        <w:t>Η αναπροσαρμογή των συνταξίμων αποδοχών, για το διάστημα έως και το 2024, διενεργείται κατά τη μεταβολή του μέσου ετήσιου γενικού δείκτη τιμών καταναλωτή της Ελληνικής Στατιστικής Αρχής. Η προσαύξηση των συνταξίμων  αποδοχών για το διάστημα από το 2025 και εφεξής διενεργείται με βάση το δείκτη μεταβολής μισθών, που υπολογίζεται από την ΕΛΣΤΑΤ.</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 xml:space="preserve"> β. Με κοινή απόφαση των Υπουργών Εργασίας</w:t>
      </w:r>
      <w:r w:rsidR="00BC4DBB" w:rsidRPr="00426B50">
        <w:rPr>
          <w:rFonts w:eastAsia="Times New Roman"/>
          <w:color w:val="000000"/>
          <w:sz w:val="22"/>
          <w:lang w:eastAsia="el-GR"/>
        </w:rPr>
        <w:t xml:space="preserve"> και Κοινωνικών </w:t>
      </w:r>
      <w:r w:rsidR="00BA6113" w:rsidRPr="00426B50">
        <w:rPr>
          <w:rFonts w:eastAsia="Times New Roman"/>
          <w:color w:val="000000"/>
          <w:sz w:val="22"/>
          <w:lang w:eastAsia="el-GR"/>
        </w:rPr>
        <w:t>Υποθέσεων</w:t>
      </w:r>
      <w:r w:rsidRPr="00426B50">
        <w:rPr>
          <w:rFonts w:eastAsia="Times New Roman"/>
          <w:color w:val="000000"/>
          <w:sz w:val="22"/>
          <w:lang w:eastAsia="el-GR"/>
        </w:rPr>
        <w:t>, και Οικονομικών καθορίζονται οι αναγκαίες λεπτομέρειες και η διαδικασία της εφαρμογής του δείκτη μεταβολής μισθών της ΕΛΣΤΑΤ για την αναπροσα</w:t>
      </w:r>
      <w:r w:rsidR="006248B0" w:rsidRPr="00426B50">
        <w:rPr>
          <w:rFonts w:eastAsia="Times New Roman"/>
          <w:color w:val="000000"/>
          <w:sz w:val="22"/>
          <w:lang w:eastAsia="el-GR"/>
        </w:rPr>
        <w:t xml:space="preserve">ρμογή των συνταξίμων </w:t>
      </w:r>
      <w:r w:rsidRPr="00426B50">
        <w:rPr>
          <w:rFonts w:eastAsia="Times New Roman"/>
          <w:color w:val="000000"/>
          <w:sz w:val="22"/>
          <w:lang w:eastAsia="el-GR"/>
        </w:rPr>
        <w:t xml:space="preserve"> αποδοχών.</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 Το τελικό ποσό του ανταποδοτικού μέρους της σύνταξης υπολογίζεται για το σύνολο του χρόνου ασφάλισης, με βάση το ποσοστό αναπλήρωσης του κατωτέρω πίνακα, που προσαρτάται στο τέλος της παρούσας και αποτελεί αναπόσπαστο τμήμα της. Το ποσοστό αναπλήρωσης για κάθε έτος ασφάλισης εντός εκάστης κλίμακας ετών, αντιστοιχεί στο ποσοστό που αναγράφεται στην τρίτη στήλη του πίνακα.</w:t>
      </w:r>
    </w:p>
    <w:p w:rsidR="00401C0A" w:rsidRPr="00186679" w:rsidRDefault="00BE66AC" w:rsidP="00401C0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2"/>
          <w:lang w:eastAsia="el-GR"/>
        </w:rPr>
      </w:pPr>
      <w:r w:rsidRPr="00BE66AC">
        <w:rPr>
          <w:rFonts w:eastAsia="Times New Roman" w:cs="Courier New"/>
          <w:color w:val="000000"/>
          <w:sz w:val="22"/>
          <w:lang w:eastAsia="el-GR"/>
        </w:rPr>
        <w:t xml:space="preserve"> </w:t>
      </w:r>
      <w:r w:rsidR="009E019D" w:rsidRPr="001A2D76">
        <w:rPr>
          <w:rFonts w:eastAsia="Times New Roman" w:cs="Courier New"/>
          <w:color w:val="000000"/>
          <w:sz w:val="22"/>
          <w:lang w:eastAsia="el-GR"/>
        </w:rPr>
        <w:t xml:space="preserve">Έως </w:t>
      </w:r>
      <w:r w:rsidRPr="001A2D76">
        <w:rPr>
          <w:rFonts w:eastAsia="Times New Roman" w:cs="Courier New"/>
          <w:color w:val="000000"/>
          <w:sz w:val="22"/>
          <w:lang w:eastAsia="el-GR"/>
        </w:rPr>
        <w:t>30-09-2019</w:t>
      </w:r>
      <w:r w:rsidR="00A55828">
        <w:rPr>
          <w:rFonts w:eastAsia="Times New Roman" w:cs="Courier New"/>
          <w:color w:val="000000"/>
          <w:sz w:val="22"/>
          <w:lang w:eastAsia="el-GR"/>
        </w:rPr>
        <w:t xml:space="preserve"> </w:t>
      </w:r>
      <w:r w:rsidR="00401C0A" w:rsidRPr="00186679">
        <w:rPr>
          <w:rFonts w:eastAsia="Times New Roman" w:cs="Courier New"/>
          <w:color w:val="000000"/>
          <w:sz w:val="22"/>
          <w:lang w:eastAsia="el-GR"/>
        </w:rPr>
        <w:t>τα ποσοστά αναπλήρωσης για κάθε επιμέρους περίοδο ασφάλισης αποτυπώνονται στον ακόλουθο πίνακα 1:</w:t>
      </w:r>
    </w:p>
    <w:p w:rsidR="00401C0A" w:rsidRPr="00EE4CF8" w:rsidRDefault="00401C0A" w:rsidP="00401C0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401C0A" w:rsidRDefault="00401C0A" w:rsidP="00401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highlight w:val="yellow"/>
          <w:lang w:eastAsia="el-GR"/>
        </w:rPr>
      </w:pPr>
    </w:p>
    <w:p w:rsidR="00401C0A" w:rsidRDefault="00401C0A" w:rsidP="00401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highlight w:val="yellow"/>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130"/>
        <w:gridCol w:w="1760"/>
      </w:tblGrid>
      <w:tr w:rsidR="00401C0A" w:rsidRPr="00F21EB0" w:rsidTr="00C31202">
        <w:trPr>
          <w:jc w:val="center"/>
        </w:trPr>
        <w:tc>
          <w:tcPr>
            <w:tcW w:w="2713" w:type="dxa"/>
            <w:gridSpan w:val="2"/>
            <w:tcBorders>
              <w:top w:val="single" w:sz="4" w:space="0" w:color="auto"/>
              <w:left w:val="single" w:sz="4" w:space="0" w:color="auto"/>
              <w:bottom w:val="single" w:sz="4" w:space="0" w:color="auto"/>
              <w:right w:val="single" w:sz="4" w:space="0" w:color="auto"/>
            </w:tcBorders>
            <w:shd w:val="clear" w:color="auto" w:fill="auto"/>
          </w:tcPr>
          <w:p w:rsidR="00401C0A" w:rsidRPr="00F21EB0" w:rsidRDefault="00401C0A" w:rsidP="00C3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sidRPr="00F21EB0">
              <w:rPr>
                <w:rFonts w:eastAsia="Times New Roman"/>
                <w:color w:val="000000"/>
                <w:sz w:val="22"/>
                <w:lang w:val="it-IT" w:eastAsia="el-GR"/>
              </w:rPr>
              <w:t>ΚΛΙΜΑΚΕΣ ΕΤΩΝ ΑΣΦΑΛΙΣΗΣ</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01C0A" w:rsidRPr="00F21EB0" w:rsidRDefault="00401C0A" w:rsidP="00C3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sidRPr="00F21EB0">
              <w:rPr>
                <w:rFonts w:eastAsia="Times New Roman"/>
                <w:color w:val="000000"/>
                <w:sz w:val="22"/>
                <w:lang w:val="it-IT" w:eastAsia="el-GR"/>
              </w:rPr>
              <w:t xml:space="preserve">ΠΟΣΟΣΤΟ ΑΝΑΠΛΗΡΩΣΗΣ </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b/>
                <w:bCs/>
                <w:sz w:val="18"/>
                <w:szCs w:val="18"/>
                <w:lang w:eastAsia="el-GR"/>
              </w:rPr>
            </w:pPr>
            <w:r w:rsidRPr="00F21EB0">
              <w:rPr>
                <w:rFonts w:ascii="Arial" w:eastAsia="Times New Roman" w:hAnsi="Arial" w:cs="Arial"/>
                <w:b/>
                <w:bCs/>
                <w:sz w:val="18"/>
                <w:szCs w:val="18"/>
                <w:lang w:eastAsia="el-GR"/>
              </w:rPr>
              <w:t>ΑΠΌ</w:t>
            </w:r>
          </w:p>
        </w:tc>
        <w:tc>
          <w:tcPr>
            <w:tcW w:w="1130" w:type="dxa"/>
            <w:tcBorders>
              <w:top w:val="nil"/>
              <w:left w:val="nil"/>
              <w:bottom w:val="single" w:sz="4" w:space="0" w:color="auto"/>
              <w:right w:val="single" w:sz="4" w:space="0" w:color="auto"/>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b/>
                <w:bCs/>
                <w:sz w:val="18"/>
                <w:szCs w:val="18"/>
                <w:lang w:eastAsia="el-GR"/>
              </w:rPr>
            </w:pPr>
            <w:r w:rsidRPr="00F21EB0">
              <w:rPr>
                <w:rFonts w:ascii="Arial" w:eastAsia="Times New Roman" w:hAnsi="Arial" w:cs="Arial"/>
                <w:b/>
                <w:bCs/>
                <w:sz w:val="18"/>
                <w:szCs w:val="18"/>
                <w:lang w:eastAsia="el-GR"/>
              </w:rPr>
              <w:t>ΕΩΣ</w:t>
            </w:r>
          </w:p>
        </w:tc>
        <w:tc>
          <w:tcPr>
            <w:tcW w:w="1760" w:type="dxa"/>
            <w:tcBorders>
              <w:top w:val="single" w:sz="4" w:space="0" w:color="auto"/>
              <w:left w:val="single" w:sz="4" w:space="0" w:color="auto"/>
              <w:bottom w:val="single" w:sz="4" w:space="0" w:color="auto"/>
              <w:right w:val="single" w:sz="4" w:space="0" w:color="auto"/>
            </w:tcBorders>
            <w:vAlign w:val="center"/>
            <w:hideMark/>
          </w:tcPr>
          <w:p w:rsidR="00401C0A" w:rsidRPr="00F21EB0" w:rsidRDefault="00401C0A" w:rsidP="00C31202">
            <w:pPr>
              <w:spacing w:after="0" w:line="240" w:lineRule="auto"/>
              <w:rPr>
                <w:rFonts w:ascii="Arial" w:eastAsia="Times New Roman" w:hAnsi="Arial" w:cs="Arial"/>
                <w:b/>
                <w:bCs/>
                <w:sz w:val="18"/>
                <w:szCs w:val="18"/>
                <w:lang w:eastAsia="el-GR"/>
              </w:rPr>
            </w:pP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15</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0,77%</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15,01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18</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0,84%</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18,01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21</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0,90%</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21,01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24</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0,96%</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24,01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27</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1,03%</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27,01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30</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1,21%</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30,01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33</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1,42</w:t>
            </w:r>
            <w:r w:rsidRPr="00F21EB0">
              <w:rPr>
                <w:rFonts w:ascii="Arial" w:eastAsia="Times New Roman" w:hAnsi="Arial" w:cs="Arial"/>
                <w:sz w:val="20"/>
                <w:szCs w:val="20"/>
                <w:lang w:eastAsia="el-GR"/>
              </w:rPr>
              <w:t>%</w:t>
            </w:r>
          </w:p>
        </w:tc>
      </w:tr>
      <w:tr w:rsidR="00401C0A" w:rsidRPr="00F21EB0" w:rsidTr="00C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33,01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36</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1,59</w:t>
            </w:r>
            <w:r w:rsidRPr="00F21EB0">
              <w:rPr>
                <w:rFonts w:ascii="Arial" w:eastAsia="Times New Roman" w:hAnsi="Arial" w:cs="Arial"/>
                <w:sz w:val="20"/>
                <w:szCs w:val="20"/>
                <w:lang w:eastAsia="el-GR"/>
              </w:rPr>
              <w:t>%</w:t>
            </w:r>
          </w:p>
        </w:tc>
      </w:tr>
      <w:tr w:rsidR="00401C0A" w:rsidRPr="00F21EB0" w:rsidTr="0018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36,01</w:t>
            </w:r>
          </w:p>
        </w:tc>
        <w:tc>
          <w:tcPr>
            <w:tcW w:w="113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40</w:t>
            </w:r>
          </w:p>
        </w:tc>
        <w:tc>
          <w:tcPr>
            <w:tcW w:w="1760" w:type="dxa"/>
            <w:tcBorders>
              <w:top w:val="nil"/>
              <w:left w:val="nil"/>
              <w:bottom w:val="single" w:sz="4" w:space="0" w:color="BFBFBF"/>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1,80</w:t>
            </w:r>
            <w:r w:rsidRPr="00F21EB0">
              <w:rPr>
                <w:rFonts w:ascii="Arial" w:eastAsia="Times New Roman" w:hAnsi="Arial" w:cs="Arial"/>
                <w:sz w:val="20"/>
                <w:szCs w:val="20"/>
                <w:lang w:eastAsia="el-GR"/>
              </w:rPr>
              <w:t>%</w:t>
            </w:r>
          </w:p>
        </w:tc>
      </w:tr>
      <w:tr w:rsidR="00401C0A" w:rsidRPr="00F21EB0" w:rsidTr="0018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2713" w:type="dxa"/>
            <w:gridSpan w:val="2"/>
            <w:tcBorders>
              <w:top w:val="single" w:sz="4" w:space="0" w:color="BFBFBF"/>
              <w:left w:val="single" w:sz="4" w:space="0" w:color="auto"/>
              <w:bottom w:val="single" w:sz="4" w:space="0" w:color="auto"/>
              <w:right w:val="single" w:sz="4" w:space="0" w:color="BFBFBF"/>
            </w:tcBorders>
            <w:shd w:val="clear" w:color="auto" w:fill="auto"/>
            <w:noWrap/>
            <w:vAlign w:val="center"/>
            <w:hideMark/>
          </w:tcPr>
          <w:p w:rsidR="00401C0A" w:rsidRPr="008F38A6" w:rsidRDefault="007B032C" w:rsidP="007B032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       </w:t>
            </w:r>
            <w:r w:rsidR="00401C0A">
              <w:rPr>
                <w:rFonts w:ascii="Arial" w:eastAsia="Times New Roman" w:hAnsi="Arial" w:cs="Arial"/>
                <w:sz w:val="20"/>
                <w:szCs w:val="20"/>
                <w:lang w:eastAsia="el-GR"/>
              </w:rPr>
              <w:t>39</w:t>
            </w:r>
            <w:r w:rsidR="00401C0A" w:rsidRPr="00F21EB0">
              <w:rPr>
                <w:rFonts w:ascii="Arial" w:eastAsia="Times New Roman" w:hAnsi="Arial" w:cs="Arial"/>
                <w:sz w:val="20"/>
                <w:szCs w:val="20"/>
                <w:lang w:eastAsia="el-GR"/>
              </w:rPr>
              <w:t xml:space="preserve">,01 </w:t>
            </w:r>
            <w:r w:rsidR="00401C0A">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00401C0A">
              <w:rPr>
                <w:rFonts w:ascii="Arial" w:eastAsia="Times New Roman" w:hAnsi="Arial" w:cs="Arial"/>
                <w:sz w:val="20"/>
                <w:szCs w:val="20"/>
                <w:lang w:eastAsia="el-GR"/>
              </w:rPr>
              <w:t xml:space="preserve">   42 και </w:t>
            </w:r>
            <w:r>
              <w:rPr>
                <w:rFonts w:ascii="Arial" w:eastAsia="Times New Roman" w:hAnsi="Arial" w:cs="Arial"/>
                <w:sz w:val="20"/>
                <w:szCs w:val="20"/>
                <w:lang w:eastAsia="el-GR"/>
              </w:rPr>
              <w:t xml:space="preserve">  </w:t>
            </w:r>
            <w:r w:rsidR="00401C0A">
              <w:rPr>
                <w:rFonts w:ascii="Arial" w:eastAsia="Times New Roman" w:hAnsi="Arial" w:cs="Arial"/>
                <w:sz w:val="20"/>
                <w:szCs w:val="20"/>
                <w:lang w:eastAsia="el-GR"/>
              </w:rPr>
              <w:t>περισσότερα</w:t>
            </w:r>
          </w:p>
        </w:tc>
        <w:tc>
          <w:tcPr>
            <w:tcW w:w="1760" w:type="dxa"/>
            <w:tcBorders>
              <w:top w:val="nil"/>
              <w:left w:val="nil"/>
              <w:bottom w:val="single" w:sz="4" w:space="0" w:color="auto"/>
              <w:right w:val="single" w:sz="4" w:space="0" w:color="BFBFBF"/>
            </w:tcBorders>
            <w:shd w:val="clear" w:color="auto" w:fill="auto"/>
            <w:noWrap/>
            <w:vAlign w:val="center"/>
            <w:hideMark/>
          </w:tcPr>
          <w:p w:rsidR="00401C0A" w:rsidRPr="00F21EB0" w:rsidRDefault="00401C0A" w:rsidP="00C31202">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2,0</w:t>
            </w:r>
            <w:r w:rsidRPr="00F21EB0">
              <w:rPr>
                <w:rFonts w:ascii="Arial" w:eastAsia="Times New Roman" w:hAnsi="Arial" w:cs="Arial"/>
                <w:sz w:val="20"/>
                <w:szCs w:val="20"/>
                <w:lang w:eastAsia="el-GR"/>
              </w:rPr>
              <w:t>0%</w:t>
            </w:r>
          </w:p>
        </w:tc>
      </w:tr>
    </w:tbl>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34E88" w:rsidRPr="00C708EB" w:rsidRDefault="00BE66A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Από 1-10-20</w:t>
      </w:r>
      <w:r w:rsidRPr="009434FE">
        <w:rPr>
          <w:rFonts w:eastAsia="Times New Roman"/>
          <w:color w:val="000000"/>
          <w:sz w:val="22"/>
          <w:lang w:eastAsia="el-GR"/>
        </w:rPr>
        <w:t>19</w:t>
      </w:r>
      <w:r w:rsidRPr="00426B50">
        <w:rPr>
          <w:rFonts w:eastAsia="Times New Roman"/>
          <w:color w:val="000000"/>
          <w:sz w:val="22"/>
          <w:lang w:eastAsia="el-GR"/>
        </w:rPr>
        <w:t xml:space="preserve"> </w:t>
      </w:r>
      <w:r>
        <w:rPr>
          <w:rFonts w:eastAsia="Times New Roman"/>
          <w:color w:val="000000"/>
          <w:sz w:val="22"/>
          <w:lang w:eastAsia="el-GR"/>
        </w:rPr>
        <w:t>τ</w:t>
      </w:r>
      <w:r w:rsidR="00234E88" w:rsidRPr="00426B50">
        <w:rPr>
          <w:rFonts w:eastAsia="Times New Roman"/>
          <w:color w:val="000000"/>
          <w:sz w:val="22"/>
          <w:lang w:eastAsia="el-GR"/>
        </w:rPr>
        <w:t>α π</w:t>
      </w:r>
      <w:r w:rsidR="009434FE">
        <w:rPr>
          <w:rFonts w:eastAsia="Times New Roman"/>
          <w:color w:val="000000"/>
          <w:sz w:val="22"/>
          <w:lang w:eastAsia="el-GR"/>
        </w:rPr>
        <w:t xml:space="preserve">οσοστά αναπλήρωσης </w:t>
      </w:r>
      <w:r w:rsidR="00234E88" w:rsidRPr="00426B50">
        <w:rPr>
          <w:rFonts w:eastAsia="Times New Roman"/>
          <w:color w:val="000000"/>
          <w:sz w:val="22"/>
          <w:lang w:eastAsia="el-GR"/>
        </w:rPr>
        <w:t>για κάθε επιμέρους περίοδο ασφάλισης αποτυπώνονται στον ακόλουθο πίνακα</w:t>
      </w:r>
      <w:r w:rsidR="0038444E">
        <w:rPr>
          <w:rFonts w:eastAsia="Times New Roman"/>
          <w:color w:val="000000"/>
          <w:sz w:val="22"/>
          <w:lang w:eastAsia="el-GR"/>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130"/>
        <w:gridCol w:w="1760"/>
      </w:tblGrid>
      <w:tr w:rsidR="00F21EB0" w:rsidRPr="00F21EB0" w:rsidTr="00F21EB0">
        <w:trPr>
          <w:jc w:val="center"/>
        </w:trPr>
        <w:tc>
          <w:tcPr>
            <w:tcW w:w="2713" w:type="dxa"/>
            <w:gridSpan w:val="2"/>
            <w:tcBorders>
              <w:top w:val="single" w:sz="4" w:space="0" w:color="auto"/>
              <w:left w:val="single" w:sz="4" w:space="0" w:color="auto"/>
              <w:bottom w:val="single" w:sz="4" w:space="0" w:color="auto"/>
              <w:right w:val="single" w:sz="4" w:space="0" w:color="auto"/>
            </w:tcBorders>
            <w:shd w:val="clear" w:color="auto" w:fill="auto"/>
          </w:tcPr>
          <w:p w:rsidR="00F21EB0" w:rsidRPr="00F21EB0" w:rsidRDefault="00F21EB0" w:rsidP="00F21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sidRPr="00F21EB0">
              <w:rPr>
                <w:rFonts w:eastAsia="Times New Roman"/>
                <w:color w:val="000000"/>
                <w:sz w:val="22"/>
                <w:lang w:val="it-IT" w:eastAsia="el-GR"/>
              </w:rPr>
              <w:t>ΚΛΙΜΑΚΕΣ ΕΤΩΝ ΑΣΦΑΛΙΣΗΣ</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21EB0" w:rsidRPr="00F21EB0" w:rsidRDefault="00F21EB0" w:rsidP="00F21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sidRPr="00F21EB0">
              <w:rPr>
                <w:rFonts w:eastAsia="Times New Roman"/>
                <w:color w:val="000000"/>
                <w:sz w:val="22"/>
                <w:lang w:val="it-IT" w:eastAsia="el-GR"/>
              </w:rPr>
              <w:t xml:space="preserve">ΠΟΣΟΣΤΟ ΑΝΑΠΛΗΡΩΣΗΣ </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b/>
                <w:bCs/>
                <w:sz w:val="18"/>
                <w:szCs w:val="18"/>
                <w:lang w:eastAsia="el-GR"/>
              </w:rPr>
            </w:pPr>
            <w:r w:rsidRPr="00F21EB0">
              <w:rPr>
                <w:rFonts w:ascii="Arial" w:eastAsia="Times New Roman" w:hAnsi="Arial" w:cs="Arial"/>
                <w:b/>
                <w:bCs/>
                <w:sz w:val="18"/>
                <w:szCs w:val="18"/>
                <w:lang w:eastAsia="el-GR"/>
              </w:rPr>
              <w:t>ΑΠΌ</w:t>
            </w:r>
          </w:p>
        </w:tc>
        <w:tc>
          <w:tcPr>
            <w:tcW w:w="1130" w:type="dxa"/>
            <w:tcBorders>
              <w:top w:val="nil"/>
              <w:left w:val="nil"/>
              <w:bottom w:val="single" w:sz="4" w:space="0" w:color="auto"/>
              <w:right w:val="single" w:sz="4" w:space="0" w:color="auto"/>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b/>
                <w:bCs/>
                <w:sz w:val="18"/>
                <w:szCs w:val="18"/>
                <w:lang w:eastAsia="el-GR"/>
              </w:rPr>
            </w:pPr>
            <w:r w:rsidRPr="00F21EB0">
              <w:rPr>
                <w:rFonts w:ascii="Arial" w:eastAsia="Times New Roman" w:hAnsi="Arial" w:cs="Arial"/>
                <w:b/>
                <w:bCs/>
                <w:sz w:val="18"/>
                <w:szCs w:val="18"/>
                <w:lang w:eastAsia="el-GR"/>
              </w:rPr>
              <w:t>ΕΩΣ</w:t>
            </w:r>
          </w:p>
        </w:tc>
        <w:tc>
          <w:tcPr>
            <w:tcW w:w="1760" w:type="dxa"/>
            <w:tcBorders>
              <w:top w:val="single" w:sz="4" w:space="0" w:color="auto"/>
              <w:left w:val="single" w:sz="4" w:space="0" w:color="auto"/>
              <w:bottom w:val="single" w:sz="4" w:space="0" w:color="auto"/>
              <w:right w:val="single" w:sz="4" w:space="0" w:color="auto"/>
            </w:tcBorders>
            <w:vAlign w:val="center"/>
            <w:hideMark/>
          </w:tcPr>
          <w:p w:rsidR="00F21EB0" w:rsidRPr="00F21EB0" w:rsidRDefault="00F21EB0" w:rsidP="00F21EB0">
            <w:pPr>
              <w:spacing w:after="0" w:line="240" w:lineRule="auto"/>
              <w:rPr>
                <w:rFonts w:ascii="Arial" w:eastAsia="Times New Roman" w:hAnsi="Arial" w:cs="Arial"/>
                <w:b/>
                <w:bCs/>
                <w:sz w:val="18"/>
                <w:szCs w:val="18"/>
                <w:lang w:eastAsia="el-GR"/>
              </w:rPr>
            </w:pP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15</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0,77%</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15,01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18</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0,84%</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18,01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21</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0,90%</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21,01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24</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0,96%</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24,01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27</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1,03%</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27,01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30</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1,21%</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30,01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33</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1,98%</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33,01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36</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2,50%</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jc w:val="center"/>
        </w:trPr>
        <w:tc>
          <w:tcPr>
            <w:tcW w:w="1583" w:type="dxa"/>
            <w:tcBorders>
              <w:top w:val="nil"/>
              <w:left w:val="single" w:sz="4" w:space="0" w:color="auto"/>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36,01</w:t>
            </w:r>
          </w:p>
        </w:tc>
        <w:tc>
          <w:tcPr>
            <w:tcW w:w="113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40</w:t>
            </w:r>
          </w:p>
        </w:tc>
        <w:tc>
          <w:tcPr>
            <w:tcW w:w="1760" w:type="dxa"/>
            <w:tcBorders>
              <w:top w:val="nil"/>
              <w:left w:val="nil"/>
              <w:bottom w:val="single" w:sz="4" w:space="0" w:color="BFBFBF"/>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2,55%</w:t>
            </w:r>
          </w:p>
        </w:tc>
      </w:tr>
      <w:tr w:rsidR="00F21EB0" w:rsidRPr="00F21EB0" w:rsidTr="00F2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713" w:type="dxa"/>
            <w:gridSpan w:val="2"/>
            <w:tcBorders>
              <w:top w:val="single" w:sz="4" w:space="0" w:color="BFBFBF"/>
              <w:left w:val="single" w:sz="4" w:space="0" w:color="auto"/>
              <w:bottom w:val="single" w:sz="4" w:space="0" w:color="auto"/>
              <w:right w:val="single" w:sz="4" w:space="0" w:color="BFBFBF"/>
            </w:tcBorders>
            <w:shd w:val="clear" w:color="auto" w:fill="auto"/>
            <w:noWrap/>
            <w:vAlign w:val="center"/>
            <w:hideMark/>
          </w:tcPr>
          <w:p w:rsidR="00F21EB0" w:rsidRPr="008F38A6"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40,01 ΚΑΙ ΑΝΩ</w:t>
            </w:r>
            <w:r w:rsidR="008F38A6">
              <w:rPr>
                <w:rFonts w:ascii="Arial" w:eastAsia="Times New Roman" w:hAnsi="Arial" w:cs="Arial"/>
                <w:sz w:val="20"/>
                <w:szCs w:val="20"/>
                <w:lang w:val="en-US" w:eastAsia="el-GR"/>
              </w:rPr>
              <w:t xml:space="preserve"> </w:t>
            </w:r>
            <w:r w:rsidR="008F38A6">
              <w:rPr>
                <w:rFonts w:ascii="Arial" w:eastAsia="Times New Roman" w:hAnsi="Arial" w:cs="Arial"/>
                <w:sz w:val="20"/>
                <w:szCs w:val="20"/>
                <w:lang w:eastAsia="el-GR"/>
              </w:rPr>
              <w:t>ΚΑΤ ΕΤΟΣ</w:t>
            </w:r>
          </w:p>
        </w:tc>
        <w:tc>
          <w:tcPr>
            <w:tcW w:w="1760" w:type="dxa"/>
            <w:tcBorders>
              <w:top w:val="nil"/>
              <w:left w:val="nil"/>
              <w:bottom w:val="single" w:sz="4" w:space="0" w:color="auto"/>
              <w:right w:val="single" w:sz="4" w:space="0" w:color="BFBFBF"/>
            </w:tcBorders>
            <w:shd w:val="clear" w:color="auto" w:fill="auto"/>
            <w:noWrap/>
            <w:vAlign w:val="center"/>
            <w:hideMark/>
          </w:tcPr>
          <w:p w:rsidR="00F21EB0" w:rsidRPr="00F21EB0" w:rsidRDefault="00F21EB0" w:rsidP="00F21EB0">
            <w:pPr>
              <w:spacing w:after="0" w:line="240" w:lineRule="auto"/>
              <w:jc w:val="center"/>
              <w:rPr>
                <w:rFonts w:ascii="Arial" w:eastAsia="Times New Roman" w:hAnsi="Arial" w:cs="Arial"/>
                <w:sz w:val="20"/>
                <w:szCs w:val="20"/>
                <w:lang w:eastAsia="el-GR"/>
              </w:rPr>
            </w:pPr>
            <w:r w:rsidRPr="00F21EB0">
              <w:rPr>
                <w:rFonts w:ascii="Arial" w:eastAsia="Times New Roman" w:hAnsi="Arial" w:cs="Arial"/>
                <w:sz w:val="20"/>
                <w:szCs w:val="20"/>
                <w:lang w:eastAsia="el-GR"/>
              </w:rPr>
              <w:t>0,50%</w:t>
            </w:r>
          </w:p>
        </w:tc>
      </w:tr>
    </w:tbl>
    <w:p w:rsidR="0038444E" w:rsidRDefault="0038444E"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38444E" w:rsidRPr="00186679" w:rsidRDefault="0038444E"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Το συνολικό ακαθάριστο ποσό της ανταποδοτικής σύνταξης, όπως αυτό προκύπτει σύμφωνα με το παρόν άρθρο, δεν μπορεί να υπερβαίνει το ακαθάριστο ποσό των συντάξιμων αποδοχών, όπως αυτές ορίζονται στις παραγράφους 2 και 3.</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6. Πρόσωπα τα οποία είναι συνταξιούχοι των ενταχθέντων στον Ε.Φ.Κ.Α. φορέων, τομέων και κλάδων,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ενταχθέντες στον Ε.Φ.Κ.Α. φορείς, τομείς και κλάδους. Αν οι συντάξεις προέρχονται από διαφορετικές αιτίες, ο Ε.Φ.Κ.Α. εξακολουθεί να καταβάλλει αυτές χωριστά.</w:t>
      </w:r>
    </w:p>
    <w:p w:rsidR="00234E88" w:rsidRPr="00426B50" w:rsidRDefault="00234E8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7. Οι διατάξεις της παρ. 2 του άρθρου 14 του</w:t>
      </w:r>
      <w:r w:rsidR="006248B0" w:rsidRPr="00426B50">
        <w:rPr>
          <w:rFonts w:eastAsia="Times New Roman"/>
          <w:color w:val="000000"/>
          <w:sz w:val="22"/>
          <w:lang w:eastAsia="el-GR"/>
        </w:rPr>
        <w:t xml:space="preserve"> π.δ/τος </w:t>
      </w:r>
      <w:r w:rsidRPr="00426B50">
        <w:rPr>
          <w:rFonts w:eastAsia="Times New Roman"/>
          <w:color w:val="000000"/>
          <w:sz w:val="22"/>
          <w:lang w:eastAsia="el-GR"/>
        </w:rPr>
        <w:t>169/2007(Α΄ 210) και της παραγράφου 5 του άρθρου 55, καθώς και κάθε άλλη διάταξη που παραπέμπει σε αυτές δεν έχουν εφαρμογή για τα πρόσωπα των περιπτώσεων β΄ και γ΄</w:t>
      </w:r>
      <w:r w:rsidR="006248B0" w:rsidRPr="00426B50">
        <w:rPr>
          <w:rFonts w:eastAsia="Times New Roman"/>
          <w:color w:val="000000"/>
          <w:sz w:val="22"/>
          <w:lang w:eastAsia="el-GR"/>
        </w:rPr>
        <w:t xml:space="preserve"> </w:t>
      </w:r>
      <w:r w:rsidR="00BA6113" w:rsidRPr="00426B50">
        <w:rPr>
          <w:rFonts w:eastAsia="Times New Roman"/>
          <w:color w:val="000000"/>
          <w:sz w:val="22"/>
          <w:lang w:eastAsia="el-GR"/>
        </w:rPr>
        <w:t>της παραγράφου 1 του άρθρου 6</w:t>
      </w:r>
      <w:r w:rsidRPr="00426B50">
        <w:rPr>
          <w:rFonts w:eastAsia="Times New Roman"/>
          <w:color w:val="000000"/>
          <w:sz w:val="22"/>
          <w:lang w:eastAsia="el-GR"/>
        </w:rPr>
        <w:t xml:space="preserve">». </w:t>
      </w:r>
    </w:p>
    <w:p w:rsidR="003913C5" w:rsidRPr="00426B50" w:rsidRDefault="003913C5" w:rsidP="003A564A">
      <w:pPr>
        <w:pStyle w:val="a4"/>
        <w:spacing w:after="0" w:line="288" w:lineRule="auto"/>
        <w:jc w:val="both"/>
        <w:rPr>
          <w:color w:val="000000"/>
          <w:sz w:val="22"/>
          <w:szCs w:val="22"/>
        </w:rPr>
      </w:pPr>
    </w:p>
    <w:p w:rsidR="008A7255" w:rsidRPr="00694B84" w:rsidRDefault="008A7255" w:rsidP="003A564A">
      <w:pPr>
        <w:pStyle w:val="3"/>
        <w:spacing w:before="0" w:line="288" w:lineRule="auto"/>
        <w:rPr>
          <w:color w:val="000000"/>
        </w:rPr>
      </w:pPr>
      <w:bookmarkStart w:id="142" w:name="_Toc29221296"/>
      <w:bookmarkStart w:id="143" w:name="_Toc30688253"/>
      <w:r w:rsidRPr="00426B50">
        <w:rPr>
          <w:color w:val="000000"/>
        </w:rPr>
        <w:t xml:space="preserve">Άρθρο </w:t>
      </w:r>
      <w:bookmarkEnd w:id="142"/>
      <w:r w:rsidR="0012571B" w:rsidRPr="00426B50">
        <w:rPr>
          <w:color w:val="000000"/>
        </w:rPr>
        <w:t>2</w:t>
      </w:r>
      <w:r w:rsidR="00AE5016" w:rsidRPr="00694B84">
        <w:rPr>
          <w:color w:val="000000"/>
        </w:rPr>
        <w:t>5</w:t>
      </w:r>
      <w:bookmarkEnd w:id="143"/>
    </w:p>
    <w:p w:rsidR="00964B0E" w:rsidRPr="00426B50" w:rsidRDefault="00BA6113" w:rsidP="003A564A">
      <w:pPr>
        <w:tabs>
          <w:tab w:val="left" w:pos="4580"/>
        </w:tabs>
        <w:spacing w:after="0" w:line="288" w:lineRule="auto"/>
        <w:jc w:val="both"/>
        <w:rPr>
          <w:color w:val="000000"/>
          <w:sz w:val="22"/>
          <w:lang w:eastAsia="el-GR" w:bidi="en-US"/>
        </w:rPr>
      </w:pPr>
      <w:r w:rsidRPr="00426B50">
        <w:rPr>
          <w:color w:val="000000"/>
          <w:sz w:val="22"/>
        </w:rPr>
        <w:t>Σ</w:t>
      </w:r>
      <w:r w:rsidRPr="00426B50">
        <w:rPr>
          <w:color w:val="000000"/>
          <w:sz w:val="22"/>
          <w:lang w:eastAsia="el-GR" w:bidi="en-US"/>
        </w:rPr>
        <w:t xml:space="preserve">το άρθρο 14 </w:t>
      </w:r>
      <w:r w:rsidRPr="00426B50">
        <w:rPr>
          <w:color w:val="000000"/>
          <w:sz w:val="22"/>
        </w:rPr>
        <w:t>του ν. 4387/2016 (ΦΕΚ Α 85</w:t>
      </w:r>
      <w:r w:rsidR="004E6C7C">
        <w:rPr>
          <w:color w:val="000000"/>
          <w:sz w:val="22"/>
        </w:rPr>
        <w:t>)</w:t>
      </w:r>
      <w:r w:rsidRPr="00426B50">
        <w:rPr>
          <w:color w:val="000000"/>
          <w:sz w:val="22"/>
        </w:rPr>
        <w:t xml:space="preserve"> </w:t>
      </w:r>
      <w:r w:rsidRPr="00186679">
        <w:rPr>
          <w:i/>
          <w:color w:val="000000"/>
          <w:sz w:val="22"/>
        </w:rPr>
        <w:t>π</w:t>
      </w:r>
      <w:r w:rsidR="00545959" w:rsidRPr="00186679">
        <w:rPr>
          <w:i/>
          <w:color w:val="000000"/>
          <w:sz w:val="22"/>
        </w:rPr>
        <w:t>ροστίθεται</w:t>
      </w:r>
      <w:r w:rsidR="00545959" w:rsidRPr="00426B50">
        <w:rPr>
          <w:color w:val="000000"/>
          <w:sz w:val="22"/>
        </w:rPr>
        <w:t xml:space="preserve"> </w:t>
      </w:r>
      <w:r w:rsidR="00964B0E" w:rsidRPr="00426B50">
        <w:rPr>
          <w:color w:val="000000"/>
          <w:sz w:val="22"/>
        </w:rPr>
        <w:t xml:space="preserve">νέα παράγραφος </w:t>
      </w:r>
      <w:r w:rsidR="00545959" w:rsidRPr="00426B50">
        <w:rPr>
          <w:color w:val="000000"/>
          <w:sz w:val="22"/>
        </w:rPr>
        <w:t>3</w:t>
      </w:r>
      <w:r w:rsidR="00095891" w:rsidRPr="00426B50">
        <w:rPr>
          <w:color w:val="000000"/>
          <w:sz w:val="22"/>
        </w:rPr>
        <w:t>,</w:t>
      </w:r>
      <w:r w:rsidR="00095891" w:rsidRPr="00426B50">
        <w:rPr>
          <w:b/>
          <w:color w:val="000000"/>
          <w:sz w:val="22"/>
        </w:rPr>
        <w:t xml:space="preserve"> </w:t>
      </w:r>
      <w:r w:rsidR="00964B0E" w:rsidRPr="00426B50">
        <w:rPr>
          <w:color w:val="000000"/>
          <w:sz w:val="22"/>
        </w:rPr>
        <w:t xml:space="preserve">η παράγραφος </w:t>
      </w:r>
      <w:r w:rsidR="00095891" w:rsidRPr="00426B50">
        <w:rPr>
          <w:color w:val="000000"/>
          <w:sz w:val="22"/>
        </w:rPr>
        <w:t xml:space="preserve">3 </w:t>
      </w:r>
      <w:r w:rsidR="00964B0E" w:rsidRPr="00426B50">
        <w:rPr>
          <w:color w:val="000000"/>
          <w:sz w:val="22"/>
        </w:rPr>
        <w:t xml:space="preserve"> </w:t>
      </w:r>
      <w:r w:rsidR="00964B0E" w:rsidRPr="00426B50">
        <w:rPr>
          <w:color w:val="000000"/>
          <w:sz w:val="22"/>
          <w:lang w:eastAsia="el-GR" w:bidi="en-US"/>
        </w:rPr>
        <w:t xml:space="preserve">του άρθρου 14 </w:t>
      </w:r>
      <w:r w:rsidR="00964B0E" w:rsidRPr="00426B50">
        <w:rPr>
          <w:color w:val="000000"/>
          <w:sz w:val="22"/>
        </w:rPr>
        <w:t>του ν. 4387/20</w:t>
      </w:r>
      <w:r w:rsidR="00C93CE2" w:rsidRPr="00426B50">
        <w:rPr>
          <w:color w:val="000000"/>
          <w:sz w:val="22"/>
        </w:rPr>
        <w:t>16 (ΦΕΚ Α 85</w:t>
      </w:r>
      <w:r w:rsidR="00095891" w:rsidRPr="00426B50">
        <w:rPr>
          <w:color w:val="000000"/>
          <w:sz w:val="22"/>
        </w:rPr>
        <w:t>) αναριθμείται σε 4 και τροποποιείται</w:t>
      </w:r>
      <w:r w:rsidRPr="00426B50">
        <w:rPr>
          <w:color w:val="000000"/>
          <w:sz w:val="22"/>
        </w:rPr>
        <w:t>,</w:t>
      </w:r>
      <w:r w:rsidR="00095891" w:rsidRPr="00426B50">
        <w:rPr>
          <w:color w:val="000000"/>
          <w:sz w:val="22"/>
        </w:rPr>
        <w:t xml:space="preserve"> και η παράγραφος 4 αναριθμείται σε 5</w:t>
      </w:r>
      <w:r w:rsidR="00964B0E" w:rsidRPr="00426B50">
        <w:rPr>
          <w:color w:val="000000"/>
          <w:sz w:val="22"/>
        </w:rPr>
        <w:t xml:space="preserve">. Το </w:t>
      </w:r>
      <w:r w:rsidR="00964B0E" w:rsidRPr="00426B50">
        <w:rPr>
          <w:color w:val="000000"/>
          <w:sz w:val="22"/>
          <w:lang w:eastAsia="el-GR" w:bidi="en-US"/>
        </w:rPr>
        <w:t xml:space="preserve">άρθρο 14 </w:t>
      </w:r>
      <w:r w:rsidR="00964B0E" w:rsidRPr="00426B50">
        <w:rPr>
          <w:color w:val="000000"/>
          <w:sz w:val="22"/>
        </w:rPr>
        <w:t xml:space="preserve">του ν. 4387/2016 (ΦΕΚ Α 85 ) </w:t>
      </w:r>
      <w:r w:rsidR="00B2509F" w:rsidRPr="00426B50">
        <w:rPr>
          <w:color w:val="000000"/>
          <w:sz w:val="22"/>
        </w:rPr>
        <w:t>διαμορφώνεται ως εξής</w:t>
      </w:r>
      <w:r w:rsidR="00964B0E" w:rsidRPr="00426B50">
        <w:rPr>
          <w:color w:val="000000"/>
          <w:sz w:val="22"/>
        </w:rPr>
        <w:t>:</w:t>
      </w:r>
    </w:p>
    <w:p w:rsidR="00964B0E" w:rsidRPr="00426B50" w:rsidRDefault="00964B0E" w:rsidP="003A564A">
      <w:pPr>
        <w:spacing w:after="0" w:line="288" w:lineRule="auto"/>
        <w:rPr>
          <w:color w:val="000000"/>
          <w:sz w:val="22"/>
          <w:lang w:eastAsia="el-GR" w:bidi="en-US"/>
        </w:rPr>
      </w:pPr>
    </w:p>
    <w:p w:rsidR="00A6758B" w:rsidRPr="00426B50" w:rsidRDefault="00A6758B" w:rsidP="003A564A">
      <w:pPr>
        <w:pStyle w:val="3"/>
        <w:spacing w:before="0" w:line="288" w:lineRule="auto"/>
        <w:rPr>
          <w:color w:val="000000"/>
        </w:rPr>
      </w:pPr>
      <w:bookmarkStart w:id="144" w:name="_Toc27830534"/>
      <w:bookmarkStart w:id="145" w:name="_Toc29221297"/>
      <w:bookmarkStart w:id="146" w:name="_Toc30688254"/>
      <w:r w:rsidRPr="00426B50">
        <w:rPr>
          <w:color w:val="000000"/>
        </w:rPr>
        <w:t>«Άρθρο 14</w:t>
      </w:r>
      <w:bookmarkEnd w:id="144"/>
      <w:bookmarkEnd w:id="145"/>
      <w:bookmarkEnd w:id="146"/>
    </w:p>
    <w:p w:rsidR="00A6758B" w:rsidRPr="00426B50" w:rsidRDefault="00A6758B" w:rsidP="003A564A">
      <w:pPr>
        <w:pStyle w:val="3"/>
        <w:spacing w:before="0" w:line="288" w:lineRule="auto"/>
        <w:rPr>
          <w:color w:val="000000"/>
        </w:rPr>
      </w:pPr>
      <w:bookmarkStart w:id="147" w:name="_Toc27830535"/>
      <w:bookmarkStart w:id="148" w:name="_Toc29221298"/>
      <w:bookmarkStart w:id="149" w:name="_Toc30688255"/>
      <w:r w:rsidRPr="00426B50">
        <w:rPr>
          <w:color w:val="000000"/>
        </w:rPr>
        <w:t>Αναπροσαρμογή συντάξεων-</w:t>
      </w:r>
      <w:bookmarkEnd w:id="147"/>
      <w:bookmarkEnd w:id="148"/>
      <w:bookmarkEnd w:id="149"/>
    </w:p>
    <w:p w:rsidR="00A6758B" w:rsidRPr="00426B50" w:rsidRDefault="00A6758B" w:rsidP="003A564A">
      <w:pPr>
        <w:pStyle w:val="3"/>
        <w:spacing w:before="0" w:line="288" w:lineRule="auto"/>
        <w:rPr>
          <w:color w:val="000000"/>
        </w:rPr>
      </w:pPr>
      <w:bookmarkStart w:id="150" w:name="_Toc27830536"/>
      <w:bookmarkStart w:id="151" w:name="_Toc29221299"/>
      <w:bookmarkStart w:id="152" w:name="_Toc30688256"/>
      <w:r w:rsidRPr="00426B50">
        <w:rPr>
          <w:color w:val="000000"/>
        </w:rPr>
        <w:t>προστασία καταβαλλόμενων συντάξεων</w:t>
      </w:r>
      <w:bookmarkEnd w:id="150"/>
      <w:bookmarkEnd w:id="151"/>
      <w:bookmarkEnd w:id="152"/>
    </w:p>
    <w:p w:rsidR="00A6758B" w:rsidRPr="00426B50" w:rsidRDefault="00A6758B" w:rsidP="004E6C7C">
      <w:pPr>
        <w:shd w:val="clear" w:color="auto" w:fill="FFFFFF"/>
        <w:tabs>
          <w:tab w:val="left" w:pos="4689"/>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1. α. </w:t>
      </w:r>
      <w:r w:rsidR="00EC21AE" w:rsidRPr="00426B50">
        <w:rPr>
          <w:rFonts w:eastAsia="Times New Roman"/>
          <w:color w:val="000000"/>
          <w:sz w:val="22"/>
          <w:lang w:eastAsia="el-GR"/>
        </w:rPr>
        <w:t xml:space="preserve">Σε εφαρμογή των ενιαίων κανόνων του </w:t>
      </w:r>
      <w:r w:rsidR="00A22254">
        <w:rPr>
          <w:rFonts w:eastAsia="Times New Roman"/>
          <w:color w:val="000000"/>
          <w:sz w:val="22"/>
          <w:lang w:eastAsia="el-GR"/>
        </w:rPr>
        <w:t>Ε.Φ.Κ.Α.</w:t>
      </w:r>
      <w:r w:rsidR="00EC21AE" w:rsidRPr="00426B50">
        <w:rPr>
          <w:rFonts w:eastAsia="Times New Roman"/>
          <w:color w:val="000000"/>
          <w:sz w:val="22"/>
          <w:lang w:eastAsia="el-GR"/>
        </w:rPr>
        <w:t xml:space="preserve"> και των θεμελιωδών αρχών του άρθρου 1, οι </w:t>
      </w:r>
      <w:r w:rsidRPr="00426B50">
        <w:rPr>
          <w:rFonts w:eastAsia="Times New Roman"/>
          <w:color w:val="000000"/>
          <w:sz w:val="22"/>
          <w:lang w:eastAsia="el-GR"/>
        </w:rPr>
        <w:t>ήδη καταβαλλόμενες κατά την έναρξη ισχύος του παρόντος, κύριες συντάξεις αναπροσαρμόζονται, σύμφωνα με τα άρθρα 7, 8, 13 και 14, βάσει των διατάξεων των επόμενων παραγράφων.</w:t>
      </w: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β. Για τον υπολογισμό του ανταποδοτικού μέρους των καταβαλλόμενων, έως την έναρξη ισχύος του παρόντος, συντάξεων, για τον προσδιορισμό των συντάξιμων αποδοχών λαμβάνεται υπόψη ο συντάξιμος μισθός επί του οποίου </w:t>
      </w:r>
      <w:commentRangeStart w:id="153"/>
      <w:r w:rsidRPr="00426B50">
        <w:rPr>
          <w:rFonts w:eastAsia="Times New Roman"/>
          <w:color w:val="000000"/>
          <w:sz w:val="22"/>
          <w:lang w:eastAsia="el-GR"/>
        </w:rPr>
        <w:t xml:space="preserve">κανονίστηκε </w:t>
      </w:r>
      <w:commentRangeEnd w:id="153"/>
      <w:r w:rsidR="00762C1E">
        <w:rPr>
          <w:rStyle w:val="a3"/>
        </w:rPr>
        <w:commentReference w:id="153"/>
      </w:r>
      <w:r w:rsidRPr="00426B50">
        <w:rPr>
          <w:rFonts w:eastAsia="Times New Roman"/>
          <w:color w:val="000000"/>
          <w:sz w:val="22"/>
          <w:lang w:eastAsia="el-GR"/>
        </w:rPr>
        <w:t>η ήδη χορηγηθείσα σύνταξη, όπως αυτός είχε διαμορφωθεί πριν την έναρξη ισχύος του παρόντος, με βάση τους κανόνες αναπροσαρμογής των συντάξιμων αποδοχών του Δημοσίου, που ίσχυαν κατά την έναρξη ισχύος του παρόντος</w:t>
      </w: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Με κοινή απόφαση των Υπουργών Οικονομικών και Εργασίας και  Κοινωνικών Υποθέσεων καθορίζεται κάθε άλλο σχετικό θέμα για την εφαρμογή της διάταξης αυτής.</w:t>
      </w: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2. α. Μέχρι την 31.12.2018, οι συντάξεις της προηγούμενης παραγράφου συνεχίζουν να καταβάλλονται στο ύψος που είχαν διαμορφωθεί κατά την 31.12.2014, σύμφωνα με τις τότε ισχύουσες διατάξεις. Ειδικά, ο υπολογισμός της κράτησης υπέρ υγειονομικής περίθαλψης διενεργείται, σύμφωνα με τις διατάξεις της παρ. 30 του άρθρου 1 του </w:t>
      </w:r>
      <w:r w:rsidR="004230D1" w:rsidRPr="00426B50">
        <w:rPr>
          <w:rFonts w:eastAsia="Times New Roman"/>
          <w:color w:val="000000"/>
          <w:sz w:val="22"/>
          <w:lang w:eastAsia="el-GR"/>
        </w:rPr>
        <w:t>ν</w:t>
      </w:r>
      <w:r w:rsidRPr="00426B50">
        <w:rPr>
          <w:rFonts w:eastAsia="Times New Roman"/>
          <w:color w:val="000000"/>
          <w:sz w:val="22"/>
          <w:lang w:eastAsia="el-GR"/>
        </w:rPr>
        <w:t>. 4334/2015 (Α` 80), όπως ισχύει.</w:t>
      </w: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β. Από 1.1.2019, αν το καταβαλλόμενο ποσό των συντάξεων αυτών είναι μεγαλύτερο εκείνου που προκύπτει από τον υπολογισμό τους σύμφωνα με την παράγραφο 1, το </w:t>
      </w:r>
      <w:r w:rsidRPr="00426B50">
        <w:rPr>
          <w:rFonts w:eastAsia="Times New Roman"/>
          <w:color w:val="000000"/>
          <w:sz w:val="22"/>
          <w:lang w:eastAsia="el-GR"/>
        </w:rPr>
        <w:lastRenderedPageBreak/>
        <w:t>επιπλέον ποσό εξακολουθεί να καταβάλλεται στον δικαιούχο, συμψηφιζόμενο κατ` έτος και μέχρι την πλήρη εξάλειψή του, με την εκάστοτε αναπροσαρμογή των συντάξεων, όπως αυτή προκύπτει κατ` εφαρμογή της παραγράφου</w:t>
      </w:r>
      <w:r w:rsidR="00982A6E" w:rsidRPr="00426B50">
        <w:rPr>
          <w:rFonts w:eastAsia="Times New Roman"/>
          <w:color w:val="000000"/>
          <w:sz w:val="22"/>
          <w:lang w:eastAsia="el-GR"/>
        </w:rPr>
        <w:t xml:space="preserve"> </w:t>
      </w:r>
      <w:r w:rsidRPr="00426B50">
        <w:rPr>
          <w:rFonts w:eastAsia="Times New Roman"/>
          <w:color w:val="000000"/>
          <w:sz w:val="22"/>
          <w:lang w:eastAsia="el-GR"/>
        </w:rPr>
        <w:t>4, όπως ισχύει.</w:t>
      </w: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Αν το καταβαλλόμενο ποσό των συντάξεων είναι μικρότερο από αυτό που προκύπτει από τον υπολογισμό τους βάσει της παραγράφου 1, τότε αυτό προσαυξάνεται, από την 1.1.2019, κατά 1/5 της διαφοράς σταδιακά και ισόποσα εντός πέντε (5) ετών.</w:t>
      </w:r>
      <w:r w:rsidRPr="00426B50">
        <w:rPr>
          <w:rFonts w:eastAsia="Times New Roman"/>
          <w:color w:val="000000"/>
          <w:sz w:val="22"/>
          <w:lang w:eastAsia="el-GR"/>
        </w:rPr>
        <w:tab/>
      </w:r>
    </w:p>
    <w:p w:rsidR="004D0634"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δ. Τα στοιχεία που προκύπτουν από τις περιπτώσεις β` και γ` αποτυπώνονται από την 1.1.2018 για κάθε ασφαλισμένο στο οικείο πληροφοριακό σύστημα.</w:t>
      </w:r>
    </w:p>
    <w:p w:rsidR="00926DCB" w:rsidRPr="00254782" w:rsidRDefault="00926DCB" w:rsidP="00926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186679">
        <w:rPr>
          <w:color w:val="000000"/>
          <w:sz w:val="22"/>
        </w:rPr>
        <w:t xml:space="preserve">3. α. Από 1.10.2019  οι συντάξεις που έχουν απονεμηθεί ή εκκρεμεί η απονομή τους σύμφωνα με τις διατάξεις μετά την έναρξη ισχύος του Ν.4387/2016, υπολογίζονται εκ νέου σύμφωνα με τα ποσοστά αναπλήρωσης  του πίνακα 2 της παραγράφου 5 του άρθρου 8. </w:t>
      </w:r>
      <w:r w:rsidR="00F258ED" w:rsidRPr="00F258ED">
        <w:rPr>
          <w:color w:val="000000"/>
          <w:sz w:val="22"/>
        </w:rPr>
        <w:t xml:space="preserve">Από 1.10.2019, καταβάλλονται </w:t>
      </w:r>
      <w:r w:rsidR="00F258ED">
        <w:rPr>
          <w:color w:val="000000"/>
          <w:sz w:val="22"/>
        </w:rPr>
        <w:t>τυχόν</w:t>
      </w:r>
      <w:r w:rsidRPr="00186679">
        <w:rPr>
          <w:color w:val="000000"/>
          <w:sz w:val="22"/>
        </w:rPr>
        <w:t xml:space="preserve"> προκύπτουσες αυξήσεις στη σύνταξη. </w:t>
      </w:r>
      <w:r w:rsidR="00F258ED">
        <w:rPr>
          <w:color w:val="000000"/>
          <w:sz w:val="22"/>
        </w:rPr>
        <w:t>Α</w:t>
      </w:r>
      <w:r w:rsidR="00254782" w:rsidRPr="00186679">
        <w:rPr>
          <w:color w:val="000000"/>
          <w:sz w:val="22"/>
        </w:rPr>
        <w:t xml:space="preserve">ν </w:t>
      </w:r>
      <w:r w:rsidR="00B47C15" w:rsidRPr="00186679">
        <w:rPr>
          <w:rFonts w:eastAsia="Times New Roman"/>
          <w:color w:val="000000"/>
          <w:sz w:val="22"/>
          <w:lang w:eastAsia="el-GR"/>
        </w:rPr>
        <w:t xml:space="preserve">το ποσό των συντάξεων αυτών όπως επανυπολογίζεται είναι μικρότερο εκείνου που προκύπτει από τον υπολογισμό τους σύμφωνα με τον πίνακα 1 </w:t>
      </w:r>
      <w:r w:rsidR="00B47C15" w:rsidRPr="00186679">
        <w:rPr>
          <w:color w:val="000000"/>
          <w:sz w:val="22"/>
        </w:rPr>
        <w:t>της παραγράφου 5 του άρθρου 8,</w:t>
      </w:r>
      <w:r w:rsidR="00B47C15" w:rsidRPr="00186679">
        <w:rPr>
          <w:rFonts w:eastAsia="Times New Roman"/>
          <w:color w:val="000000"/>
          <w:sz w:val="22"/>
          <w:lang w:eastAsia="el-GR"/>
        </w:rPr>
        <w:t xml:space="preserve"> το ποσόν της διαφοράς που προκύπτει εξακολουθεί να καταβάλλεται στον δικαιούχο ως προσωπική διαφορά.</w:t>
      </w:r>
    </w:p>
    <w:p w:rsidR="00926DCB" w:rsidRPr="00186679" w:rsidRDefault="00926DCB" w:rsidP="00926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186679">
        <w:rPr>
          <w:color w:val="000000"/>
          <w:sz w:val="22"/>
        </w:rPr>
        <w:t>β.</w:t>
      </w:r>
      <w:r w:rsidRPr="00186679">
        <w:rPr>
          <w:color w:val="000000"/>
          <w:sz w:val="22"/>
          <w:lang w:val="en-US"/>
        </w:rPr>
        <w:t>i</w:t>
      </w:r>
      <w:r w:rsidRPr="00186679">
        <w:rPr>
          <w:color w:val="000000"/>
          <w:sz w:val="22"/>
        </w:rPr>
        <w:t xml:space="preserve"> Οι κύριες συντάξεις που έχουν </w:t>
      </w:r>
      <w:r w:rsidR="006E7234">
        <w:rPr>
          <w:color w:val="000000"/>
          <w:sz w:val="22"/>
        </w:rPr>
        <w:t xml:space="preserve">απονεμηθεί </w:t>
      </w:r>
      <w:r w:rsidR="00D42B57" w:rsidRPr="00D42B57">
        <w:rPr>
          <w:color w:val="000000"/>
          <w:sz w:val="22"/>
        </w:rPr>
        <w:t xml:space="preserve">ή εκκρεμεί η απονομή τους </w:t>
      </w:r>
      <w:r w:rsidR="006E7234" w:rsidRPr="008619A9">
        <w:rPr>
          <w:color w:val="000000"/>
          <w:sz w:val="22"/>
        </w:rPr>
        <w:t xml:space="preserve">σύμφωνα με τις διατάξεις </w:t>
      </w:r>
      <w:r w:rsidR="006E7234">
        <w:rPr>
          <w:color w:val="000000"/>
          <w:sz w:val="22"/>
        </w:rPr>
        <w:t xml:space="preserve">πριν </w:t>
      </w:r>
      <w:r w:rsidR="006E7234" w:rsidRPr="008619A9">
        <w:rPr>
          <w:color w:val="000000"/>
          <w:sz w:val="22"/>
        </w:rPr>
        <w:t>την έναρξη ισχύος του Ν.4387/2016</w:t>
      </w:r>
      <w:r w:rsidR="006E7234">
        <w:rPr>
          <w:color w:val="000000"/>
          <w:sz w:val="22"/>
        </w:rPr>
        <w:t xml:space="preserve"> και έχουν </w:t>
      </w:r>
      <w:r w:rsidR="00834EBB">
        <w:rPr>
          <w:color w:val="000000"/>
          <w:sz w:val="22"/>
        </w:rPr>
        <w:t>επανυ</w:t>
      </w:r>
      <w:r w:rsidR="00834EBB" w:rsidRPr="00834EBB">
        <w:rPr>
          <w:color w:val="000000"/>
          <w:sz w:val="22"/>
        </w:rPr>
        <w:t>πολογισθεί</w:t>
      </w:r>
      <w:r w:rsidRPr="00186679">
        <w:rPr>
          <w:color w:val="000000"/>
          <w:sz w:val="22"/>
        </w:rPr>
        <w:t xml:space="preserve"> σύμφωνα με τις παραγράφους 1 και 2 του παρόντος άρθρου υπολογίζονται εκ νέου από 1.10.2019 σύμφωνα με τα ποσοστά αναπλήρωσης του πίνακα 2 της παραγράφου 5 του άρθρου 8. </w:t>
      </w:r>
    </w:p>
    <w:p w:rsidR="00926DCB" w:rsidRPr="00254782" w:rsidRDefault="00926DCB" w:rsidP="00926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186679">
        <w:rPr>
          <w:color w:val="000000"/>
          <w:sz w:val="22"/>
        </w:rPr>
        <w:t>β.</w:t>
      </w:r>
      <w:r w:rsidRPr="00186679">
        <w:rPr>
          <w:color w:val="000000"/>
          <w:sz w:val="22"/>
          <w:lang w:val="en-US"/>
        </w:rPr>
        <w:t>i</w:t>
      </w:r>
      <w:r w:rsidRPr="00186679">
        <w:rPr>
          <w:color w:val="000000"/>
          <w:sz w:val="22"/>
        </w:rPr>
        <w:t xml:space="preserve"> Από 1.10.2019 αν το καταβαλλόμενο ποσό των συντάξεων </w:t>
      </w:r>
      <w:r w:rsidR="006E7234" w:rsidRPr="008619A9">
        <w:rPr>
          <w:color w:val="000000"/>
          <w:sz w:val="22"/>
        </w:rPr>
        <w:t xml:space="preserve">σύμφωνα με τις διατάξεις </w:t>
      </w:r>
      <w:r w:rsidR="006E7234">
        <w:rPr>
          <w:color w:val="000000"/>
          <w:sz w:val="22"/>
        </w:rPr>
        <w:t xml:space="preserve">πριν </w:t>
      </w:r>
      <w:r w:rsidR="006E7234" w:rsidRPr="008619A9">
        <w:rPr>
          <w:color w:val="000000"/>
          <w:sz w:val="22"/>
        </w:rPr>
        <w:t>την έναρξη ισχύος του Ν.4387/2016</w:t>
      </w:r>
      <w:r w:rsidR="006E7234">
        <w:rPr>
          <w:color w:val="000000"/>
          <w:sz w:val="22"/>
        </w:rPr>
        <w:t xml:space="preserve"> </w:t>
      </w:r>
      <w:r w:rsidRPr="00186679">
        <w:rPr>
          <w:color w:val="000000"/>
          <w:sz w:val="22"/>
        </w:rPr>
        <w:t xml:space="preserve">είναι μεγαλύτερο εκείνου που προκύπτει από τον υπολογισμό τους σύμφωνα με τον πίνακα 2 της παραγράφου 5 του άρθρου 8, το επιπλέον ποσό εξακολουθεί να καταβάλλεται στον δικαιούχο ως προσωπική διαφορά, συμψηφιζόμενο κατ` έτος και μέχρι την πλήρη εξάλειψή του, με την εκάστοτε αναπροσαρμογή των συντάξεων, όπως αυτή προκύπτει κατ` εφαρμογή των διατάξεων της παραγράφου 4α του παρόντος άρθρου. Στην περίπτωση που η προσωπική διαφορά που προκύπτει είναι μεγαλύτερη από την προσωπική διαφορά που προέκυπτε από τον επανυπολογισμό της σύνταξης με βάση τα ποσοστά αναπλήρωσης του πίνακα 1 της παραγράφου 5 του άρθρου 8, ο συμψηφισμός </w:t>
      </w:r>
      <w:r w:rsidR="009D27DF" w:rsidRPr="009D27DF">
        <w:rPr>
          <w:color w:val="000000"/>
          <w:sz w:val="22"/>
        </w:rPr>
        <w:t>ολοκληρώνεται</w:t>
      </w:r>
      <w:r w:rsidRPr="00186679">
        <w:rPr>
          <w:color w:val="000000"/>
          <w:sz w:val="22"/>
        </w:rPr>
        <w:t xml:space="preserve"> έως το ύψος της προσωπικής διαφορά</w:t>
      </w:r>
      <w:r w:rsidR="00254782" w:rsidRPr="00186679">
        <w:rPr>
          <w:color w:val="000000"/>
          <w:sz w:val="22"/>
        </w:rPr>
        <w:t>ς</w:t>
      </w:r>
      <w:r w:rsidRPr="00186679">
        <w:rPr>
          <w:color w:val="000000"/>
          <w:sz w:val="22"/>
        </w:rPr>
        <w:t xml:space="preserve"> που προκύπτει με βάση τα ποσοστά αναπλήρωσης του πίνακα 1 της παραγράφου 5 του άρθρου 8  και το υπόλοιπο ποσόν εξακολουθεί να καταβάλλεται στο δικαιούχο</w:t>
      </w:r>
      <w:r w:rsidR="00FD40C7">
        <w:rPr>
          <w:color w:val="000000"/>
          <w:sz w:val="22"/>
        </w:rPr>
        <w:t xml:space="preserve"> ως υπερβάλλουσα διαφορά</w:t>
      </w:r>
      <w:r w:rsidRPr="00186679">
        <w:rPr>
          <w:color w:val="000000"/>
          <w:sz w:val="22"/>
        </w:rPr>
        <w:t>.</w:t>
      </w:r>
      <w:r w:rsidRPr="00254782">
        <w:rPr>
          <w:color w:val="000000"/>
          <w:sz w:val="22"/>
        </w:rPr>
        <w:t xml:space="preserve"> </w:t>
      </w:r>
    </w:p>
    <w:p w:rsidR="00926DCB" w:rsidRPr="00426B50" w:rsidRDefault="00926DCB" w:rsidP="00926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186679">
        <w:rPr>
          <w:color w:val="000000"/>
          <w:sz w:val="22"/>
        </w:rPr>
        <w:t>β.</w:t>
      </w:r>
      <w:r w:rsidRPr="00186679">
        <w:rPr>
          <w:color w:val="000000"/>
          <w:sz w:val="22"/>
          <w:lang w:val="en-US"/>
        </w:rPr>
        <w:t>ii</w:t>
      </w:r>
      <w:r w:rsidRPr="00186679">
        <w:rPr>
          <w:color w:val="000000"/>
          <w:sz w:val="22"/>
        </w:rPr>
        <w:t xml:space="preserve"> Από 1.10.2019 αν το καταβαλλόμενο ποσό των συντάξεων </w:t>
      </w:r>
      <w:r w:rsidR="006E7234" w:rsidRPr="008619A9">
        <w:rPr>
          <w:color w:val="000000"/>
          <w:sz w:val="22"/>
        </w:rPr>
        <w:t xml:space="preserve">σύμφωνα με τις διατάξεις </w:t>
      </w:r>
      <w:r w:rsidR="006E7234">
        <w:rPr>
          <w:color w:val="000000"/>
          <w:sz w:val="22"/>
        </w:rPr>
        <w:t xml:space="preserve">πριν </w:t>
      </w:r>
      <w:r w:rsidR="006E7234" w:rsidRPr="008619A9">
        <w:rPr>
          <w:color w:val="000000"/>
          <w:sz w:val="22"/>
        </w:rPr>
        <w:t>την έναρξη ισχύος του Ν.4387/2016</w:t>
      </w:r>
      <w:r w:rsidR="006E7234">
        <w:rPr>
          <w:color w:val="000000"/>
          <w:sz w:val="22"/>
        </w:rPr>
        <w:t xml:space="preserve"> </w:t>
      </w:r>
      <w:r w:rsidRPr="00186679">
        <w:rPr>
          <w:color w:val="000000"/>
          <w:sz w:val="22"/>
        </w:rPr>
        <w:t>είναι μικρότερο από αυτό που προκύπτει από τον υπολογισμό τους σύμφωνα με τον πίνακα 2 της παραγράφου 5 του άρθρου 8, τότε</w:t>
      </w:r>
      <w:r w:rsidR="006E7234">
        <w:rPr>
          <w:color w:val="000000"/>
          <w:sz w:val="22"/>
        </w:rPr>
        <w:t xml:space="preserve"> συνεχ</w:t>
      </w:r>
      <w:r w:rsidR="00DD3B6C">
        <w:rPr>
          <w:color w:val="000000"/>
          <w:sz w:val="22"/>
        </w:rPr>
        <w:t>ίζει</w:t>
      </w:r>
      <w:r w:rsidR="006E7234">
        <w:rPr>
          <w:color w:val="000000"/>
          <w:sz w:val="22"/>
        </w:rPr>
        <w:t xml:space="preserve"> να καταβάλλεται η προσωπική διαφορά με βάση τα ποσοστά αναπλήρωσης του πίνακα 1</w:t>
      </w:r>
      <w:r w:rsidR="006E7234" w:rsidRPr="006E7234">
        <w:rPr>
          <w:color w:val="000000"/>
          <w:sz w:val="22"/>
        </w:rPr>
        <w:t xml:space="preserve"> </w:t>
      </w:r>
      <w:r w:rsidR="006E7234" w:rsidRPr="008619A9">
        <w:rPr>
          <w:color w:val="000000"/>
          <w:sz w:val="22"/>
        </w:rPr>
        <w:t>της πα</w:t>
      </w:r>
      <w:r w:rsidR="007131E1">
        <w:rPr>
          <w:color w:val="000000"/>
          <w:sz w:val="22"/>
        </w:rPr>
        <w:t xml:space="preserve">ραγράφου 5 του άρθρου 8 </w:t>
      </w:r>
      <w:r w:rsidR="006E7234">
        <w:rPr>
          <w:color w:val="000000"/>
          <w:sz w:val="22"/>
        </w:rPr>
        <w:t>και</w:t>
      </w:r>
      <w:r w:rsidR="007131E1">
        <w:rPr>
          <w:color w:val="000000"/>
          <w:sz w:val="22"/>
        </w:rPr>
        <w:t xml:space="preserve"> </w:t>
      </w:r>
      <w:r w:rsidRPr="00186679">
        <w:rPr>
          <w:color w:val="000000"/>
          <w:sz w:val="22"/>
        </w:rPr>
        <w:t xml:space="preserve">το ποσόν των συντάξεων προσαυξάνεται κατά το ένα πέμπτο της </w:t>
      </w:r>
      <w:r w:rsidR="006E7234">
        <w:rPr>
          <w:color w:val="000000"/>
          <w:sz w:val="22"/>
        </w:rPr>
        <w:t xml:space="preserve">τυχόν πρόσθετης </w:t>
      </w:r>
      <w:r w:rsidRPr="00186679">
        <w:rPr>
          <w:color w:val="000000"/>
          <w:sz w:val="22"/>
        </w:rPr>
        <w:t xml:space="preserve">διαφοράς που προκύπτει, για την περίοδο από 1η Οκτωβρίου 2019 έως 31η  Δεκεμβρίου 2020 και σταδιακά ισόποσα κατ έτος έως την 31η Δεκεμβρίου 2024. Στην περίπτωση που η προσωπική διαφορά που προκύπτει είναι μικρότερη από την προσωπική διαφορά που προέκυπτε από τον επανυπολογισμό της σύνταξης με βάση τα ποσοστά αναπλήρωσης του πίνακα 1 της παραγράφου 5 του άρθρου </w:t>
      </w:r>
      <w:r w:rsidRPr="00186679">
        <w:rPr>
          <w:color w:val="000000"/>
          <w:sz w:val="22"/>
        </w:rPr>
        <w:lastRenderedPageBreak/>
        <w:t>8, συνεχίζει να καταβάλλεται η προσωπική διαφορά που προκύπτει με βάση τα ποσοστά αναπλήρωσης του πίνακα 1 της παραγράφου 5 του άρθρου 8</w:t>
      </w:r>
      <w:r w:rsidRPr="00254782">
        <w:rPr>
          <w:color w:val="000000"/>
          <w:sz w:val="22"/>
        </w:rPr>
        <w:t xml:space="preserve"> .</w:t>
      </w:r>
    </w:p>
    <w:p w:rsidR="00B765DF" w:rsidRDefault="00B765DF" w:rsidP="00B765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Τα στοιχεία που προκύπτουν από τις περιπτώσεις α΄ και β` αποτυπώνονται από την 1.1.2020  για κάθε ασφαλισμένο στο οικείο πληροφοριακό σύστημα.</w:t>
      </w:r>
    </w:p>
    <w:p w:rsidR="00A6758B" w:rsidRPr="00426B50" w:rsidRDefault="000B0900"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w:t>
      </w:r>
      <w:r w:rsidR="00A6758B" w:rsidRPr="00426B50">
        <w:rPr>
          <w:rFonts w:eastAsia="Times New Roman"/>
          <w:color w:val="000000"/>
          <w:sz w:val="22"/>
          <w:lang w:eastAsia="el-GR"/>
        </w:rPr>
        <w:t xml:space="preserve"> α. Το συνολικό ποσό της σύνταξης αυξάνεται από την 1.1.2023 κατ΄ έτος, με κοινή απόφαση των Υπουργών Οικονομικών και Εργασίας και Κοινωνικών Υποθέσεων </w:t>
      </w:r>
      <w:r w:rsidR="00A6758B" w:rsidRPr="00426B50">
        <w:rPr>
          <w:color w:val="000000"/>
          <w:sz w:val="22"/>
        </w:rPr>
        <w:t>με βάση συντελεστή που προκύπτει από το άθροισμα του ετήσιου ποσοστού μεταβολής του ΑΕΠ συν το ποσοστό μεταβολής του μέσου ετήσιου γενικού δείκτη τιμών καταναλωτή του προηγούμενου έτους διαιρούμενου δια του δύο (2) και δεν υπερβαίνει το ποσοστό μεταβολής του μέσου ετήσιου γενικού δείκτη τιμών καταναλωτή.</w:t>
      </w:r>
      <w:r w:rsidRPr="00426B50">
        <w:rPr>
          <w:color w:val="000000"/>
          <w:sz w:val="22"/>
          <w:shd w:val="clear" w:color="auto" w:fill="FFFFFF"/>
        </w:rPr>
        <w:t xml:space="preserve"> </w:t>
      </w: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Οι διατάξεις της συνταξιοδοτικής νομοθεσίας του Δημοσίου με τις οποίες προβλέπεται αναπροσαρμογή ή αύξηση των συντάξεων που καταβάλλονται από αυτό, κατά τρόπο διαφορετικό από τον οριζόμενο στην περίπτωση α` ή με βάση τις ισχύουσες κάθε φορά μισθολογικές διατάξεις, καταργούνται.</w:t>
      </w:r>
    </w:p>
    <w:p w:rsidR="00A6758B" w:rsidRPr="00426B50" w:rsidRDefault="00A6758B"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 Από την 1.1.2017 και ανά τριετία, η Εθνική Αναλογιστική Αρχή εκπονεί υποχρεωτικά αναλογιστικές μελέτες, οι οποίες επικυρώνονται από την Επιτροπή Οικονομικής Πολιτικής της Ευρωπαϊκής Ένωσης, με αντικείμενο τη συνεχή παρακολούθηση της εξέλιξης της εθνικής συνταξιοδοτικής δαπάνης. Με ειδικό νόμο ανακαθορίζονται οι συντάξεις με στόχο τη διασφάλιση της μακροπρόθεσμης βιωσιμότητας του ασφαλιστικού συστήματος. Το ύψος των ανωτέρω δαπανών για την εθνική, την ανταποδοτική και την επικουρική σύνταξη, προβαλλόμενο έως το έτος 2060, δεν πρέπει να υπερβαίνει το περιθώριο αύξησης των 2,5 ποσοστιαίων μονάδων του ΑΕΠ, με έτος αναφοράς το 2009.</w:t>
      </w:r>
      <w:r w:rsidR="004E6C7C">
        <w:rPr>
          <w:rFonts w:eastAsia="Times New Roman"/>
          <w:color w:val="000000"/>
          <w:sz w:val="22"/>
          <w:lang w:eastAsia="el-GR"/>
        </w:rPr>
        <w:t>»</w:t>
      </w:r>
    </w:p>
    <w:p w:rsidR="009273C3" w:rsidRPr="00FD7EBC" w:rsidRDefault="009273C3" w:rsidP="00FD7EBC">
      <w:pPr>
        <w:pStyle w:val="3"/>
        <w:spacing w:before="0" w:line="288" w:lineRule="auto"/>
        <w:jc w:val="left"/>
        <w:rPr>
          <w:color w:val="000000"/>
        </w:rPr>
      </w:pPr>
    </w:p>
    <w:p w:rsidR="000C73F8" w:rsidRPr="00426B50" w:rsidRDefault="000C73F8" w:rsidP="004E6C7C">
      <w:pPr>
        <w:spacing w:after="0" w:line="288" w:lineRule="auto"/>
        <w:rPr>
          <w:color w:val="000000"/>
          <w:sz w:val="22"/>
          <w:lang w:eastAsia="el-GR" w:bidi="en-US"/>
        </w:rPr>
      </w:pPr>
      <w:bookmarkStart w:id="154" w:name="_Toc24446177"/>
    </w:p>
    <w:p w:rsidR="00927D57" w:rsidRPr="00694B84" w:rsidRDefault="008A4E56" w:rsidP="003A564A">
      <w:pPr>
        <w:pStyle w:val="3"/>
        <w:spacing w:before="0" w:line="288" w:lineRule="auto"/>
        <w:rPr>
          <w:color w:val="000000"/>
        </w:rPr>
      </w:pPr>
      <w:bookmarkStart w:id="155" w:name="_Toc29221303"/>
      <w:bookmarkStart w:id="156" w:name="_Toc30688257"/>
      <w:r w:rsidRPr="00426B50">
        <w:rPr>
          <w:color w:val="000000"/>
        </w:rPr>
        <w:t xml:space="preserve">Άρθρο </w:t>
      </w:r>
      <w:bookmarkStart w:id="157" w:name="_Toc59598988"/>
      <w:bookmarkEnd w:id="155"/>
      <w:r w:rsidR="003F3306" w:rsidRPr="00426B50">
        <w:rPr>
          <w:color w:val="000000"/>
        </w:rPr>
        <w:t>2</w:t>
      </w:r>
      <w:r w:rsidR="00FD7EBC">
        <w:rPr>
          <w:color w:val="000000"/>
        </w:rPr>
        <w:t>6</w:t>
      </w:r>
      <w:bookmarkEnd w:id="156"/>
    </w:p>
    <w:p w:rsidR="00995E30" w:rsidRPr="00426B50" w:rsidRDefault="00AA51B4" w:rsidP="003A564A">
      <w:pPr>
        <w:spacing w:after="0" w:line="288" w:lineRule="auto"/>
        <w:rPr>
          <w:color w:val="000000"/>
          <w:sz w:val="22"/>
          <w:lang w:eastAsia="el-GR" w:bidi="en-US"/>
        </w:rPr>
      </w:pPr>
      <w:r w:rsidRPr="00426B50">
        <w:rPr>
          <w:color w:val="000000"/>
          <w:sz w:val="22"/>
          <w:lang w:eastAsia="el-GR" w:bidi="en-US"/>
        </w:rPr>
        <w:t>Το άρθρο 19 του ν. 4387/2016  (ΦΕΚ Α 85 )</w:t>
      </w:r>
      <w:r w:rsidRPr="00426B50">
        <w:rPr>
          <w:b/>
          <w:color w:val="000000"/>
          <w:sz w:val="22"/>
          <w:lang w:eastAsia="el-GR" w:bidi="en-US"/>
        </w:rPr>
        <w:t xml:space="preserve"> </w:t>
      </w:r>
      <w:r w:rsidRPr="00426B50">
        <w:rPr>
          <w:color w:val="000000"/>
          <w:sz w:val="22"/>
          <w:lang w:eastAsia="el-GR" w:bidi="en-US"/>
        </w:rPr>
        <w:t>αντικαθίσταται  ως ακολούθως:</w:t>
      </w:r>
      <w:bookmarkEnd w:id="157"/>
    </w:p>
    <w:p w:rsidR="00C31D77" w:rsidRPr="00426B50" w:rsidRDefault="003D53F5" w:rsidP="003A564A">
      <w:pPr>
        <w:pStyle w:val="3"/>
        <w:spacing w:before="0" w:line="288" w:lineRule="auto"/>
        <w:rPr>
          <w:color w:val="000000"/>
        </w:rPr>
      </w:pPr>
      <w:bookmarkStart w:id="158" w:name="_Toc30688258"/>
      <w:r w:rsidRPr="00426B50">
        <w:rPr>
          <w:color w:val="000000"/>
        </w:rPr>
        <w:t>«</w:t>
      </w:r>
      <w:r w:rsidR="00C31D77" w:rsidRPr="00426B50">
        <w:rPr>
          <w:color w:val="000000"/>
        </w:rPr>
        <w:t>Άρθρο 19</w:t>
      </w:r>
      <w:bookmarkEnd w:id="158"/>
    </w:p>
    <w:p w:rsidR="00C31D77" w:rsidRPr="00426B50" w:rsidRDefault="00C31D77" w:rsidP="003A564A">
      <w:pPr>
        <w:pStyle w:val="3"/>
        <w:spacing w:before="0" w:line="288" w:lineRule="auto"/>
        <w:rPr>
          <w:color w:val="000000"/>
        </w:rPr>
      </w:pPr>
      <w:bookmarkStart w:id="159" w:name="_Toc30688259"/>
      <w:r w:rsidRPr="00426B50">
        <w:rPr>
          <w:color w:val="000000"/>
        </w:rPr>
        <w:t>Διατάξεις περί διαδοχικής ασφάλισης</w:t>
      </w:r>
      <w:bookmarkEnd w:id="159"/>
    </w:p>
    <w:p w:rsidR="00C31D77" w:rsidRPr="00426B50" w:rsidRDefault="00C31D77" w:rsidP="003A564A">
      <w:pPr>
        <w:autoSpaceDE w:val="0"/>
        <w:autoSpaceDN w:val="0"/>
        <w:adjustRightInd w:val="0"/>
        <w:spacing w:after="0" w:line="288" w:lineRule="auto"/>
        <w:jc w:val="both"/>
        <w:rPr>
          <w:bCs/>
          <w:iCs/>
          <w:color w:val="000000"/>
          <w:sz w:val="22"/>
          <w:lang w:eastAsia="el-GR"/>
        </w:rPr>
      </w:pPr>
      <w:r w:rsidRPr="00426B50">
        <w:rPr>
          <w:color w:val="000000"/>
          <w:sz w:val="22"/>
          <w:lang w:eastAsia="el-GR"/>
        </w:rPr>
        <w:t>1α. Η αίτηση συν</w:t>
      </w:r>
      <w:r w:rsidR="00014810" w:rsidRPr="00426B50">
        <w:rPr>
          <w:color w:val="000000"/>
          <w:sz w:val="22"/>
          <w:lang w:eastAsia="el-GR"/>
        </w:rPr>
        <w:t xml:space="preserve">ταξιοδότησης που υποβάλλεται βάσει των διατάξεων της </w:t>
      </w:r>
      <w:r w:rsidRPr="00426B50">
        <w:rPr>
          <w:color w:val="000000"/>
          <w:sz w:val="22"/>
          <w:lang w:eastAsia="el-GR"/>
        </w:rPr>
        <w:t>διαδοχικής ασφάλισης εξετάζεται από την αρμόδια Υπηρεσία του φορέα ή τομέα ή κλάδου ή λογαριασμού, στην οποία ασφαλισμένοι υπάγονταν, λόγω ιδιότητας ή απασχόλησης, κατά το χρόνο υποβολής της αίτησης, σύμφωνα με τη νομοθεσία του τελευταίου  αυτού φορέα.</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rPr>
        <w:t>Η διαδικασία εύρεσης των συνταξιοδοτικών προϋποθέσεων με τις οποίες θεμελιώνεται συνταξιοδοτικό δικαίωμα καθορίζεται ως ακολούθως:</w:t>
      </w:r>
    </w:p>
    <w:p w:rsidR="00C31D77" w:rsidRPr="00426B50" w:rsidRDefault="00C31D77" w:rsidP="003A564A">
      <w:pPr>
        <w:pStyle w:val="ac"/>
        <w:autoSpaceDE w:val="0"/>
        <w:autoSpaceDN w:val="0"/>
        <w:adjustRightInd w:val="0"/>
        <w:spacing w:after="0" w:line="288" w:lineRule="auto"/>
        <w:jc w:val="both"/>
        <w:rPr>
          <w:color w:val="000000"/>
        </w:rPr>
      </w:pPr>
      <w:r w:rsidRPr="00426B50">
        <w:rPr>
          <w:color w:val="000000"/>
        </w:rPr>
        <w:t>Τα πρόσωπα, τα οποία ασφαλίστηκαν διαδοχικά σε περισσότερους από έναν ενταχθέντες στον Ε.Φ.Κ.Α ασφαλιστικούς οργανισμούς, δικαιούνται σύνταξη με τις προϋποθέσεις του ενταχθέντα φορέα ή τομέα ή κλάδου ή λογαριασμού  που υπάγονταν κατά το χρόνο άσκησης της τελευταίας δραστηριότητας ή απασχόλησης, εφόσον πραγματοποίησαν στην ασφάλισή του:</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rPr>
        <w:lastRenderedPageBreak/>
        <w:t>αα) 1000 ημέρες ασφάλισης συνολικά από τις οποίες 300 ημέρες την τελευταία πενταετία πριν την υποβολή αίτησης συνταξιοδότησης ή πριν τη διακοπή της ασφάλισης</w:t>
      </w:r>
      <w:r w:rsidRPr="00426B50">
        <w:rPr>
          <w:color w:val="000000"/>
          <w:sz w:val="22"/>
          <w:lang w:eastAsia="el-GR"/>
        </w:rPr>
        <w:t xml:space="preserve"> για την κρίση του δικαιώματος σε σύνταξη λόγω γήρατος.</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lang w:eastAsia="el-GR"/>
        </w:rPr>
        <w:t xml:space="preserve">αβ) </w:t>
      </w:r>
      <w:r w:rsidRPr="00426B50">
        <w:rPr>
          <w:color w:val="000000"/>
          <w:sz w:val="22"/>
        </w:rPr>
        <w:t>600 ημέρες ασφάλισης οποτεδήποτε</w:t>
      </w:r>
      <w:r w:rsidRPr="00426B50">
        <w:rPr>
          <w:color w:val="000000"/>
          <w:sz w:val="22"/>
          <w:lang w:eastAsia="el-GR"/>
        </w:rPr>
        <w:t xml:space="preserve"> πριν τη διακοπή της</w:t>
      </w:r>
      <w:r w:rsidRPr="00426B50">
        <w:rPr>
          <w:color w:val="000000"/>
          <w:sz w:val="22"/>
        </w:rPr>
        <w:t xml:space="preserve"> δραστηριότητας</w:t>
      </w:r>
      <w:r w:rsidRPr="00426B50">
        <w:rPr>
          <w:color w:val="000000"/>
          <w:sz w:val="22"/>
          <w:lang w:eastAsia="el-GR"/>
        </w:rPr>
        <w:t xml:space="preserve"> ή απασχόλησης ή την υποβολή της αίτησης συνταξιοδότησης ή την επέλευση του ασφαλιστικού κινδύνου για τις συντάξεις λόγω αναπηρίας ή θανάτου.</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rPr>
        <w:t xml:space="preserve">β. Σε περίπτωση που δεν πληρούνται οι προϋποθέσεις της περίπτωσης 1α ή σε περίπτωση που πληρούνται, αλλά δεν πληρούνται οι προϋποθέσεις συνταξιοδότησης του φορέα ή τομέα ή κλάδου ή λογαριασμού  που υπάγονταν κατά το χρόνο άσκησης της τελευταίας δραστηριότητας ή απασχόλησης, δικαιούνται σύνταξη με τις προϋποθέσεις συνταξιοδότησης της δραστηριότητας στην οποία πραγματοποίησαν τις περισσότερες ημέρες ασφάλισης, στην οποία δεν περιλαμβάνεται η τελευταία, εφόσον: </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rPr>
        <w:t>βα) έχουν συμπληρώσει το όριο ηλικίας συνταξιοδότησης λόγω γήρατος ή είναι ανάπηρα με το ποσοστό αναπηρίας που προβλέπεται από τη νομοθεσία του φορέα που υπάγονταν κατά το χρόνο άσκησης της τελευταίας δραστηριότητας ή απασχόλησης και</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rPr>
        <w:t>ββ) πληρούνται οι προϋποθέσεις για συνταξιοδότηση που προβλέπει η νομοθεσία του φορέα της δραστηριότητας που διένυσαν τον περισσότερο χρόνο ασφάλισης.</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rPr>
        <w:t>γ. Σε περίπτωση που ανωτέρω πρόσωπα δεν συγκεντρώνουν τις προϋποθέσεις συνταξιοδότησης που προβλέπει η νομοθεσία του φορέα της δραστηριότητας ή απασχόλησης στην οποία πραγματοποίησαν τις περισσότερες ημέρες ασφάλισης, σύμφωνα με την περίπτωση 1β τότε το συνταξιοδοτικό δικαίωμα κρίνεται με τις προϋποθέσεις συνταξιοδότησης του φορέα της δραστηριότητας ή απασχόλησης κατά φθίνουσα σειρά αριθμού ημερών ασφάλισης.</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rPr>
        <w:t xml:space="preserve">δ. Σε περίπτωση που δεν συγκεντρώνουν τις προϋποθέσεις συνταξιοδότησης που προβλέπει η νομοθεσία κάποιου από τους ενταχθέντες, πλην του τελευταίου, στον Ε.Φ.Κ.Α. </w:t>
      </w:r>
      <w:r w:rsidRPr="00426B50">
        <w:rPr>
          <w:color w:val="000000"/>
          <w:sz w:val="22"/>
          <w:lang w:eastAsia="el-GR"/>
        </w:rPr>
        <w:t>φορέα ή τομέα ή κλάδου ή λογαριασμού</w:t>
      </w:r>
      <w:r w:rsidRPr="00426B50">
        <w:rPr>
          <w:color w:val="000000"/>
          <w:sz w:val="22"/>
        </w:rPr>
        <w:t>, στους οποίους ασφαλίσθηκαν, τότε η αίτηση συνταξιοδότησης απορρίπτεται.</w:t>
      </w:r>
    </w:p>
    <w:p w:rsidR="00C31D77" w:rsidRPr="00426B50" w:rsidRDefault="00C31D77"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lang w:eastAsia="el-GR"/>
        </w:rPr>
      </w:pPr>
      <w:r w:rsidRPr="00426B50">
        <w:rPr>
          <w:color w:val="000000"/>
          <w:sz w:val="22"/>
          <w:lang w:eastAsia="el-GR"/>
        </w:rPr>
        <w:t>ε. Ως χρόνος ασφάλισης που απαιτείται για την πλήρωση των ανωτέρω προϋποθέσεων της παραγράφου 1α λογίζεται ο χρόνος υποχρεωτικής ή προαιρετικής ασφάλισης. Ειδικά, για την πλήρωση των προϋποθέσεων του απαιτούμενου συνολικού χρόνου ασφάλισης, (ήτοι 1000 ημερών ασφάλισης) καθώς και των 600 ημερών ασφάλισης, δύναται να συνυπολογιστεί και ο χρόνος αναγνώρισης στρατιωτικής θητείας για τον οποίο καταβλήθηκαν εισφορές στον αρμόδιο ενταχθέντα φορέα, τομέα, κλάδο ή λογαριασμό.</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στ. Ειδικές διατάξεις που αφορούν στην ύπαρξη ενεργού ασφαλιστικού δεσμού, στη συμπλήρωση του ορίου ηλικίας σε δεδομένο χρόνο σε σχέση με το χρόνο διακοπής της απασχόλησης, στην παραγραφή κ.λ.π., δεν λαμβάνονται υπόψη για την εφαρμογή του άρθρου αυτού.</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 xml:space="preserve">2. Το ποσό της σύνταξης υπολογίζεται σύμφωνα με τις διατάξεις των άρθρων 7, 8 και 28 του ν. 4387/2016, όπως ισχύουν με βάση το συνολικό χρόνο που διανύθηκε στην ασφάλιση όλων των ενταχθέντων στον </w:t>
      </w:r>
      <w:r w:rsidR="00BA6113" w:rsidRPr="00426B50">
        <w:rPr>
          <w:color w:val="000000"/>
          <w:sz w:val="22"/>
          <w:lang w:eastAsia="el-GR"/>
        </w:rPr>
        <w:t>Ε.Φ.Κ.Α.</w:t>
      </w:r>
      <w:r w:rsidRPr="00426B50">
        <w:rPr>
          <w:color w:val="000000"/>
          <w:sz w:val="22"/>
          <w:lang w:eastAsia="el-GR"/>
        </w:rPr>
        <w:t xml:space="preserve"> φορέων, τομέων, κλάδων και λογαριασμών.</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 xml:space="preserve"> Ο παράλληλος χρόνος ασφάλισης έως 31.12.2016 σε περισσότερους του ενός φορείς, αξιοποιείται σύμφωνα με τις διατάξεις των άρθρων 17 και 36Α</w:t>
      </w:r>
      <w:r w:rsidR="004413E7" w:rsidRPr="00426B50">
        <w:rPr>
          <w:color w:val="000000"/>
          <w:sz w:val="22"/>
          <w:lang w:eastAsia="el-GR"/>
        </w:rPr>
        <w:t>.</w:t>
      </w:r>
      <w:r w:rsidRPr="00426B50">
        <w:rPr>
          <w:color w:val="000000"/>
          <w:sz w:val="22"/>
          <w:lang w:eastAsia="el-GR"/>
        </w:rPr>
        <w:t xml:space="preserve"> </w:t>
      </w:r>
      <w:r w:rsidRPr="00426B50">
        <w:rPr>
          <w:color w:val="000000"/>
          <w:sz w:val="22"/>
          <w:vertAlign w:val="superscript"/>
          <w:lang w:eastAsia="el-GR"/>
        </w:rPr>
        <w:t xml:space="preserve"> </w:t>
      </w:r>
    </w:p>
    <w:p w:rsidR="00C31D77" w:rsidRPr="00426B50" w:rsidRDefault="00C31D77" w:rsidP="003A564A">
      <w:pPr>
        <w:pStyle w:val="af1"/>
        <w:spacing w:line="288" w:lineRule="auto"/>
        <w:ind w:left="0"/>
        <w:jc w:val="both"/>
        <w:rPr>
          <w:rFonts w:ascii="Calibri" w:hAnsi="Calibri"/>
          <w:color w:val="000000"/>
          <w:sz w:val="22"/>
          <w:szCs w:val="22"/>
          <w:lang w:eastAsia="el-GR"/>
        </w:rPr>
      </w:pPr>
      <w:r w:rsidRPr="00426B50">
        <w:rPr>
          <w:rFonts w:ascii="Calibri" w:hAnsi="Calibri"/>
          <w:color w:val="000000"/>
          <w:sz w:val="22"/>
          <w:szCs w:val="22"/>
          <w:lang w:eastAsia="el-GR"/>
        </w:rPr>
        <w:lastRenderedPageBreak/>
        <w:t xml:space="preserve">3. Ο ασφαλισμένος δύναται να επιλέξει τον συνυπολογισμό του χρόνου διαδοχικής ασφάλισης στους ενταχθέντες στον Ε.Φ.Κ.Α φορείς, τομείς, κλάδους και λογαριασμούς, υπό την </w:t>
      </w:r>
      <w:r w:rsidR="004413E7" w:rsidRPr="00426B50">
        <w:rPr>
          <w:rFonts w:ascii="Calibri" w:hAnsi="Calibri"/>
          <w:color w:val="000000"/>
          <w:sz w:val="22"/>
          <w:szCs w:val="22"/>
          <w:lang w:eastAsia="el-GR"/>
        </w:rPr>
        <w:t>προϋπόθεση</w:t>
      </w:r>
      <w:r w:rsidRPr="00426B50">
        <w:rPr>
          <w:rFonts w:ascii="Calibri" w:hAnsi="Calibri"/>
          <w:color w:val="000000"/>
          <w:sz w:val="22"/>
          <w:szCs w:val="22"/>
          <w:lang w:eastAsia="el-GR"/>
        </w:rPr>
        <w:t xml:space="preserve"> ότι μετά την ένταξη τους στον Ε.ΦΚ.Α., δεν συνεχίζει να ασφαλίζεται για δραστηριότητα ή απασχόληση που υπάγεται στην ασφάλιση του αντίστοιχου φορέα, τομέα, κλάδου και λογαριασμού που δεν επιθυμεί την προσμέτρηση του χρόνου του. Δεν είναι δυνατή η προσμέτρηση μόνο μέρους τους χρόνου που </w:t>
      </w:r>
      <w:r w:rsidR="004413E7" w:rsidRPr="00426B50">
        <w:rPr>
          <w:rFonts w:ascii="Calibri" w:hAnsi="Calibri"/>
          <w:color w:val="000000"/>
          <w:sz w:val="22"/>
          <w:szCs w:val="22"/>
          <w:lang w:eastAsia="el-GR"/>
        </w:rPr>
        <w:t>διανύθηκε</w:t>
      </w:r>
      <w:r w:rsidRPr="00426B50">
        <w:rPr>
          <w:rFonts w:ascii="Calibri" w:hAnsi="Calibri"/>
          <w:color w:val="000000"/>
          <w:sz w:val="22"/>
          <w:szCs w:val="22"/>
          <w:lang w:eastAsia="el-GR"/>
        </w:rPr>
        <w:t xml:space="preserve"> στην ασφάλιση του κάθε φορέα, τομέα, κλάδου και λογαριασμού.</w:t>
      </w:r>
    </w:p>
    <w:p w:rsidR="00C31D77" w:rsidRPr="00426B50" w:rsidRDefault="00C31D77" w:rsidP="003A564A">
      <w:pPr>
        <w:pStyle w:val="af1"/>
        <w:spacing w:line="288" w:lineRule="auto"/>
        <w:ind w:left="0"/>
        <w:jc w:val="both"/>
        <w:rPr>
          <w:rFonts w:ascii="Calibri" w:hAnsi="Calibri"/>
          <w:color w:val="000000"/>
          <w:sz w:val="22"/>
          <w:szCs w:val="22"/>
          <w:lang w:eastAsia="el-GR"/>
        </w:rPr>
      </w:pPr>
      <w:r w:rsidRPr="00426B50">
        <w:rPr>
          <w:rFonts w:ascii="Calibri" w:hAnsi="Calibri"/>
          <w:color w:val="000000"/>
          <w:sz w:val="22"/>
          <w:szCs w:val="22"/>
          <w:lang w:eastAsia="el-GR"/>
        </w:rPr>
        <w:t xml:space="preserve">4. Στις περιπτώσεις που έχει διανυθεί παράλληλος χρόνος ασφάλισης σε περισσότερους του ενός ενταχθέντες στον Ε.Φ.Κ.Α φορείς, τομείς, κλάδους και λογαριασμούς έως 31.12.2016, ο ασφαλισμένος δύναται να επιλέξει τον χρόνο ασφάλισης που επιθυμεί να συνυπολογίσει σύμφωνα με τις διατάξεις της διαδοχικής ασφάλισης. </w:t>
      </w:r>
    </w:p>
    <w:p w:rsidR="00C31D77" w:rsidRPr="00426B50" w:rsidRDefault="00C31D77" w:rsidP="003A564A">
      <w:pPr>
        <w:pStyle w:val="af1"/>
        <w:spacing w:line="288" w:lineRule="auto"/>
        <w:ind w:left="0"/>
        <w:jc w:val="both"/>
        <w:rPr>
          <w:rFonts w:ascii="Calibri" w:hAnsi="Calibri"/>
          <w:color w:val="000000"/>
          <w:sz w:val="22"/>
          <w:szCs w:val="22"/>
        </w:rPr>
      </w:pPr>
      <w:r w:rsidRPr="00426B50">
        <w:rPr>
          <w:rFonts w:ascii="Calibri" w:hAnsi="Calibri"/>
          <w:color w:val="000000"/>
          <w:sz w:val="22"/>
          <w:szCs w:val="22"/>
        </w:rPr>
        <w:t>5. Στα πρόσωπα που θεμελιώνουν συνταξιοδοτικό δικαίωμα λόγω γήρατος με 15 τουλάχιστον έτη ασφάλισης στο 67</w:t>
      </w:r>
      <w:r w:rsidRPr="00426B50">
        <w:rPr>
          <w:rFonts w:ascii="Calibri" w:hAnsi="Calibri"/>
          <w:color w:val="000000"/>
          <w:sz w:val="22"/>
          <w:szCs w:val="22"/>
          <w:vertAlign w:val="superscript"/>
        </w:rPr>
        <w:t>ο</w:t>
      </w:r>
      <w:r w:rsidRPr="00426B50">
        <w:rPr>
          <w:rFonts w:ascii="Calibri" w:hAnsi="Calibri"/>
          <w:color w:val="000000"/>
          <w:sz w:val="22"/>
          <w:szCs w:val="22"/>
        </w:rPr>
        <w:t xml:space="preserve"> έτος της ηλικίας, με συνυπολογισμό διαδοχικού χρόνου ασφάλισης, χορηγείται σύνταξη από την Υπηρεσία του Ε.Φ.Κ.Α του τελευταίου φορέα </w:t>
      </w:r>
      <w:r w:rsidRPr="00426B50">
        <w:rPr>
          <w:rFonts w:ascii="Calibri" w:hAnsi="Calibri"/>
          <w:color w:val="000000"/>
          <w:sz w:val="22"/>
          <w:szCs w:val="22"/>
          <w:lang w:eastAsia="el-GR"/>
        </w:rPr>
        <w:t xml:space="preserve">ή τομέα ή κλάδου ή </w:t>
      </w:r>
      <w:r w:rsidR="004413E7" w:rsidRPr="00426B50">
        <w:rPr>
          <w:rFonts w:ascii="Calibri" w:hAnsi="Calibri"/>
          <w:color w:val="000000"/>
          <w:sz w:val="22"/>
          <w:szCs w:val="22"/>
          <w:lang w:eastAsia="el-GR"/>
        </w:rPr>
        <w:t>λογαριασμού</w:t>
      </w:r>
      <w:r w:rsidRPr="00426B50">
        <w:rPr>
          <w:rFonts w:ascii="Calibri" w:hAnsi="Calibri"/>
          <w:color w:val="000000"/>
          <w:sz w:val="22"/>
          <w:szCs w:val="22"/>
        </w:rPr>
        <w:t xml:space="preserve"> στον οποίο υπαγόταν ο ασφαλισμένος, χωρίς να εξετάζεται η πλήρωση των προϋποθέσεων της παραγράφου  1 του παρόντος άρθρου.</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6. Για τα πρόσωπα που προσλήφθηκαν για πρώτη φορά στο Δημόσιο πριν την 1.1.1983 και έχουν πραγματοποιήσει χρόνο ασφάλισης σε περισσότερους από έναν φορείς, τομείς, κλάδους και λογαριασμούς που εντάχθηκαν στον Ε.Φ.Κ.Α., ισχύουν τα εξής:</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α. Για αιτήσεις συνταξιοδότησης που έχουν υποβληθεί έως την 13.05.2016, εφαρμόζονται οι διατάξεις των άρθρων 1 έως 6 του ν. 1405/1983 (Α΄ 180), όπως ισχύουν.</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β. Από 13.05.2016 εξακολουθούν να εφαρμόζονται οι διατάξεις των άρθρων 1 έως 6 του ν. 1405/1983, μόνο για τα πρόσωπα για τα οποία δεν έχουν καταβληθεί ασφαλιστικές εισφορές για κύρια σύνταξη στο Δημόσιο.</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γ. Για χρόνο ασφάλισης, για τον οποίο έχουν καταβληθεί ασφαλιστικές εισφορές, εφαρμόζονται οι διατάξεις του παρόντος άρθρου περί συνυπολογισμού διαδοχικού χρόνου ασφάλισης και δεν απαιτείται αναγνώριση του χρόνου αυτού, εφόσον υποβληθεί η αίτηση συνταξιοδότησης μετά τις 13.5.2016.</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Το ίδιο ισχύει και για τις εκκρεμείς αιτήσεις αναγνώρισης κατά την ημερομηνία έναρξης ισχύος του  ν. 4387/2016, σε οποιοδήποτε στάδιο έκδοσης της σχετικής πράξης αναγνώρισης, εφόσον υποβληθεί αίτηση συνταξιοδότησης μετά την 13.05.2016.</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Πράξεις αναγνώρισης που έχουν εκδοθεί προ της 13.05.2016 και αφορούν χρόνο για τον οποίο είχαν καταβληθεί εισφορές, για πρόσωπα που υποβάλουν αίτηση συνταξιοδότησης μετά την 13.05.2016, παραμένουν ισχυρές, με την επιφύλαξη των διατάξεων του άρθρου 66 του π.δ. 169/2007 (Α΄ 210), όπως ισχύουν.</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7. Για τους φορείς, τομείς, κλάδους ή λογαριασμούς που χορηγούν εφάπαξ παροχές που εντάχθηκαν στον Κλάδο εφάπαξ παροχών του ΕΤΕΑΕΠ υποβάλλεται μία αίτηση χορήγησης εφάπαξ παροχής στην αρμόδια Υπηρεσία του ΕΤΕΑΕΠ στην οποία υπάγεται ο ασφαλισμένος, πριν τη διακοπή της ασφάλισης ή την ημερομηνία υποβολής της αίτησης, κατά την επέλευση του ασφαλιστικού κινδύνου. Η αρμόδια Υπηρεσία του ΕΤΕΑΕΠ εξετάζει την αίτηση για το σύνολο του χρόνου που έχει διανυθεί σε όλους τους ενταχθέντες Φορείς/Τομείς/Κλάδους/Λογαριασμούς, σύμφωνα με τα οριζόμενα στο άρθρο 35 του ν. 4387/2016, όπως ισχύει.</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lastRenderedPageBreak/>
        <w:t>Αιτήσεις χορήγησης εφάπαξ παροχής που έχουν υποβληθεί πριν την έναρξη λειτουργίας του ΕΤΕΑΕΠ εξετάζονται, σύμφωνα με τις διατάξεις του ν. 4387/2016 από την αρμόδια Υπηρεσία του ΕΤΕΑΕΠ.</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8. Εξακολουθούν να εφαρμόζονται οι διατάξεις του άρθρου 11 του ν.δ. 4202/1961, όπως ισχύουν περί επίλυσης αμφισβητήσεων.</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Ειδικότερα η επίλυση αμφισβητήσεων που αφορούν συντάξεις υπαλλήλων λειτουργών του Δημοσίου, καθώς και στρατιωτικών εξακολουθεί να υπάγεται στην αρμοδιότητα του Ελεγκτικού Συνεδρίου.</w:t>
      </w:r>
    </w:p>
    <w:p w:rsidR="00C31D77" w:rsidRPr="00426B50" w:rsidRDefault="00C31D77" w:rsidP="003A564A">
      <w:pPr>
        <w:pStyle w:val="af1"/>
        <w:spacing w:line="288" w:lineRule="auto"/>
        <w:ind w:left="0"/>
        <w:jc w:val="both"/>
        <w:rPr>
          <w:rFonts w:ascii="Calibri" w:hAnsi="Calibri"/>
          <w:color w:val="000000"/>
          <w:sz w:val="22"/>
          <w:szCs w:val="22"/>
          <w:lang w:eastAsia="el-GR"/>
        </w:rPr>
      </w:pPr>
      <w:r w:rsidRPr="00426B50">
        <w:rPr>
          <w:rFonts w:ascii="Calibri" w:hAnsi="Calibri"/>
          <w:color w:val="000000"/>
          <w:sz w:val="22"/>
          <w:szCs w:val="22"/>
          <w:lang w:eastAsia="el-GR"/>
        </w:rPr>
        <w:t>9. Τα οριζόμενα στο παρόν άρθρο</w:t>
      </w:r>
      <w:r w:rsidRPr="00426B50">
        <w:rPr>
          <w:rFonts w:ascii="Calibri" w:hAnsi="Calibri"/>
          <w:b/>
          <w:color w:val="000000"/>
          <w:sz w:val="22"/>
          <w:szCs w:val="22"/>
          <w:lang w:eastAsia="el-GR"/>
        </w:rPr>
        <w:t xml:space="preserve"> </w:t>
      </w:r>
      <w:r w:rsidRPr="00426B50">
        <w:rPr>
          <w:rFonts w:ascii="Calibri" w:hAnsi="Calibri"/>
          <w:color w:val="000000"/>
          <w:sz w:val="22"/>
          <w:szCs w:val="22"/>
          <w:lang w:eastAsia="el-GR"/>
        </w:rPr>
        <w:t>ισχύουν για όλα τα πρόσωπα ανεξαρτήτως χρόνου υπαγωγής στην ασφάλιση και ανεξαρτήτως χρόνου που υπήχθησαν διαδοχικά για πρώτη φορά στην ασφάλιση οποιουδήποτε φορέα.</w:t>
      </w:r>
    </w:p>
    <w:p w:rsidR="00C31D77" w:rsidRPr="00426B50" w:rsidRDefault="00C31D77" w:rsidP="003A564A">
      <w:pPr>
        <w:autoSpaceDE w:val="0"/>
        <w:autoSpaceDN w:val="0"/>
        <w:adjustRightInd w:val="0"/>
        <w:spacing w:after="0" w:line="288" w:lineRule="auto"/>
        <w:jc w:val="both"/>
        <w:rPr>
          <w:color w:val="000000"/>
          <w:sz w:val="22"/>
          <w:lang w:eastAsia="el-GR"/>
        </w:rPr>
      </w:pPr>
      <w:r w:rsidRPr="00426B50">
        <w:rPr>
          <w:color w:val="000000"/>
          <w:sz w:val="22"/>
          <w:lang w:eastAsia="el-GR"/>
        </w:rPr>
        <w:t>10.α. Αιτήσεις συνταξιοδότησης που έχουν υποβληθεί πριν από την 13.05.2016, εξετάζονται σύμφωνα με τις διατάξεις του ν.δ. 4202/1961 (Α΄ 175), όπως ίσχυαν πριν την τροποποίησή τους με τον ν. 4387/2016.</w:t>
      </w:r>
    </w:p>
    <w:p w:rsidR="00C31D77" w:rsidRPr="00426B50" w:rsidRDefault="00C31D77" w:rsidP="003A564A">
      <w:pPr>
        <w:autoSpaceDE w:val="0"/>
        <w:autoSpaceDN w:val="0"/>
        <w:adjustRightInd w:val="0"/>
        <w:spacing w:after="0" w:line="288" w:lineRule="auto"/>
        <w:jc w:val="both"/>
        <w:rPr>
          <w:bCs/>
          <w:color w:val="000000"/>
          <w:sz w:val="22"/>
          <w:lang w:eastAsia="el-GR"/>
        </w:rPr>
      </w:pPr>
      <w:r w:rsidRPr="00426B50">
        <w:rPr>
          <w:bCs/>
          <w:color w:val="000000"/>
          <w:sz w:val="22"/>
          <w:lang w:eastAsia="el-GR"/>
        </w:rPr>
        <w:t>β. Το παρόν άρθρο εφαρμόζεται για αιτήσεις συνταξιοδότησης που υποβάλλονται από την έναρξη ισχύος του παρόντος νόμου και εφεξής καθώς και για όσες εκκρεμούν σε οποιοδήποτε στάδιο της διοικητικής διαδικασίας, των οποίων τα οικονομικά αποτελέσματα ανατρέχουν στην ημερομηνία της αρχικής αίτησης συνταξιοδότησης. Οι αιτήσεις, οι οποίες έχουν απορριφθεί επανεξετάζονται κατόπιν όχλησης του ασφαλισμένου, με έναρξη των οικονομικών αποτελεσμάτων από την έναρξη ισχύος του νόμου.</w:t>
      </w:r>
    </w:p>
    <w:p w:rsidR="00C31D77" w:rsidRPr="00426B50" w:rsidRDefault="00C31D77" w:rsidP="003A564A">
      <w:pPr>
        <w:autoSpaceDE w:val="0"/>
        <w:autoSpaceDN w:val="0"/>
        <w:adjustRightInd w:val="0"/>
        <w:spacing w:after="0" w:line="288" w:lineRule="auto"/>
        <w:jc w:val="both"/>
        <w:rPr>
          <w:color w:val="000000"/>
          <w:sz w:val="22"/>
        </w:rPr>
      </w:pPr>
      <w:r w:rsidRPr="00426B50">
        <w:rPr>
          <w:color w:val="000000"/>
          <w:sz w:val="22"/>
          <w:lang w:eastAsia="el-GR"/>
        </w:rPr>
        <w:t xml:space="preserve">11. </w:t>
      </w:r>
      <w:r w:rsidRPr="00426B50">
        <w:rPr>
          <w:color w:val="000000"/>
          <w:sz w:val="22"/>
        </w:rPr>
        <w:t xml:space="preserve">Οι διατάξεις του παρόντος άρθρου </w:t>
      </w:r>
      <w:commentRangeStart w:id="160"/>
      <w:r w:rsidRPr="00426B50">
        <w:rPr>
          <w:color w:val="000000"/>
          <w:sz w:val="22"/>
        </w:rPr>
        <w:t>εφαρμόζονται και στο Ε.Τ.Ε.Α.Ε.Π</w:t>
      </w:r>
      <w:commentRangeEnd w:id="160"/>
      <w:r w:rsidR="00762C1E">
        <w:rPr>
          <w:rStyle w:val="a3"/>
        </w:rPr>
        <w:commentReference w:id="160"/>
      </w:r>
      <w:r w:rsidRPr="00426B50">
        <w:rPr>
          <w:color w:val="000000"/>
          <w:sz w:val="22"/>
        </w:rPr>
        <w:t>.»</w:t>
      </w:r>
    </w:p>
    <w:p w:rsidR="004A6CD6" w:rsidRPr="00426B50" w:rsidRDefault="004A6CD6" w:rsidP="003A564A">
      <w:pPr>
        <w:spacing w:after="0" w:line="288" w:lineRule="auto"/>
        <w:jc w:val="both"/>
        <w:outlineLvl w:val="2"/>
        <w:rPr>
          <w:rFonts w:eastAsia="Times New Roman"/>
          <w:b/>
          <w:bCs/>
          <w:color w:val="000000"/>
          <w:sz w:val="22"/>
          <w:lang w:eastAsia="el-GR"/>
        </w:rPr>
      </w:pPr>
    </w:p>
    <w:p w:rsidR="00B167AC" w:rsidRPr="00694B84" w:rsidRDefault="008749B4" w:rsidP="003A564A">
      <w:pPr>
        <w:pStyle w:val="3"/>
        <w:spacing w:before="0" w:line="288" w:lineRule="auto"/>
        <w:rPr>
          <w:color w:val="000000"/>
        </w:rPr>
      </w:pPr>
      <w:bookmarkStart w:id="161" w:name="_Toc29221304"/>
      <w:bookmarkStart w:id="162" w:name="_Toc30688260"/>
      <w:r w:rsidRPr="00426B50">
        <w:rPr>
          <w:color w:val="000000"/>
        </w:rPr>
        <w:t xml:space="preserve">Άρθρο </w:t>
      </w:r>
      <w:bookmarkEnd w:id="161"/>
      <w:r w:rsidR="00AE5016" w:rsidRPr="00694B84">
        <w:rPr>
          <w:color w:val="000000"/>
        </w:rPr>
        <w:t>2</w:t>
      </w:r>
      <w:r w:rsidR="00FD7EBC">
        <w:rPr>
          <w:color w:val="000000"/>
        </w:rPr>
        <w:t>7</w:t>
      </w:r>
      <w:bookmarkEnd w:id="162"/>
    </w:p>
    <w:p w:rsidR="00B167AC" w:rsidRPr="00426B50" w:rsidRDefault="00AA51B4" w:rsidP="003A564A">
      <w:pPr>
        <w:widowControl w:val="0"/>
        <w:pBdr>
          <w:top w:val="nil"/>
          <w:left w:val="nil"/>
          <w:bottom w:val="nil"/>
          <w:right w:val="nil"/>
          <w:between w:val="nil"/>
        </w:pBdr>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Το άρθρο 20 του ν.4387/2016 </w:t>
      </w:r>
      <w:r w:rsidRPr="00426B50">
        <w:rPr>
          <w:rFonts w:eastAsia="Times New Roman"/>
          <w:color w:val="000000"/>
          <w:sz w:val="22"/>
        </w:rPr>
        <w:t xml:space="preserve"> </w:t>
      </w:r>
      <w:r w:rsidRPr="00426B50">
        <w:rPr>
          <w:color w:val="000000"/>
          <w:sz w:val="22"/>
        </w:rPr>
        <w:t xml:space="preserve"> (ΦΕΚ Α 85 )</w:t>
      </w:r>
      <w:r w:rsidRPr="00426B50">
        <w:rPr>
          <w:b/>
          <w:color w:val="000000"/>
          <w:sz w:val="22"/>
        </w:rPr>
        <w:t xml:space="preserve"> </w:t>
      </w:r>
      <w:r w:rsidR="00BC4DBB" w:rsidRPr="00426B50">
        <w:rPr>
          <w:rFonts w:eastAsia="Times New Roman"/>
          <w:color w:val="000000"/>
          <w:sz w:val="22"/>
        </w:rPr>
        <w:t>αντικαθίσταται</w:t>
      </w:r>
      <w:r w:rsidRPr="00426B50">
        <w:rPr>
          <w:rFonts w:eastAsia="Times New Roman"/>
          <w:color w:val="000000"/>
          <w:sz w:val="22"/>
        </w:rPr>
        <w:t xml:space="preserve"> ως ακολούθως</w:t>
      </w:r>
      <w:r w:rsidR="00B167AC" w:rsidRPr="00426B50">
        <w:rPr>
          <w:rFonts w:eastAsia="Times New Roman"/>
          <w:color w:val="000000"/>
          <w:sz w:val="22"/>
          <w:lang w:eastAsia="el-GR"/>
        </w:rPr>
        <w:t>:</w:t>
      </w:r>
    </w:p>
    <w:p w:rsidR="00D77D70" w:rsidRPr="00D77D70" w:rsidRDefault="00D77D70" w:rsidP="00197F1C">
      <w:pPr>
        <w:pStyle w:val="3"/>
      </w:pPr>
      <w:bookmarkStart w:id="163" w:name="_Toc29221305"/>
      <w:bookmarkStart w:id="164" w:name="_Toc29984819"/>
      <w:bookmarkStart w:id="165" w:name="_Toc30688261"/>
      <w:r w:rsidRPr="00D77D70">
        <w:t>«Άρθρο 20</w:t>
      </w:r>
      <w:bookmarkEnd w:id="163"/>
      <w:bookmarkEnd w:id="164"/>
      <w:bookmarkEnd w:id="165"/>
    </w:p>
    <w:p w:rsidR="00D77D70" w:rsidRPr="00D77D70" w:rsidRDefault="00D77D70" w:rsidP="00197F1C">
      <w:pPr>
        <w:pStyle w:val="3"/>
      </w:pPr>
      <w:bookmarkStart w:id="166" w:name="_Toc29221306"/>
      <w:bookmarkStart w:id="167" w:name="_Toc29984820"/>
      <w:bookmarkStart w:id="168" w:name="_Toc30688262"/>
      <w:r w:rsidRPr="00D77D70">
        <w:t>Απασχόληση συνταξιούχων</w:t>
      </w:r>
      <w:bookmarkEnd w:id="166"/>
      <w:bookmarkEnd w:id="167"/>
      <w:bookmarkEnd w:id="168"/>
    </w:p>
    <w:p w:rsidR="00D77D70" w:rsidRPr="00DB4D09" w:rsidRDefault="00D77D70" w:rsidP="00D77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32"/>
          <w:szCs w:val="32"/>
        </w:rPr>
      </w:pPr>
      <w:r w:rsidRPr="00D77D70">
        <w:rPr>
          <w:rFonts w:eastAsia="Times New Roman"/>
          <w:color w:val="000000"/>
          <w:sz w:val="22"/>
          <w:lang w:eastAsia="el-GR"/>
        </w:rPr>
        <w:t xml:space="preserve">α. Στους εξ ιδίου δικαιώματος συνταξιούχους του Ε.Φ.Κ.Α., οι οποίοι έχουν ήδη </w:t>
      </w:r>
      <w:r w:rsidRPr="00D77D70">
        <w:rPr>
          <w:color w:val="000000"/>
          <w:sz w:val="22"/>
        </w:rPr>
        <w:t xml:space="preserve">αναλάβει η αναλαμβάνουν από της δημοσιεύσεως του νόμου εργασία ή αποκτούν ιδιότητα ή δραστηριότητα υποχρεωτικώς </w:t>
      </w:r>
      <w:commentRangeStart w:id="169"/>
      <w:r w:rsidRPr="00D77D70">
        <w:rPr>
          <w:color w:val="000000"/>
          <w:sz w:val="22"/>
        </w:rPr>
        <w:t xml:space="preserve">υπακτέα </w:t>
      </w:r>
      <w:commentRangeEnd w:id="169"/>
      <w:r w:rsidR="00762C1E">
        <w:rPr>
          <w:rStyle w:val="a3"/>
        </w:rPr>
        <w:commentReference w:id="169"/>
      </w:r>
      <w:r w:rsidRPr="00D77D70">
        <w:rPr>
          <w:color w:val="000000"/>
          <w:sz w:val="22"/>
        </w:rPr>
        <w:t>στην ασφάλιση του Ε.Φ.Κ.Α., οι ακαθάριστες</w:t>
      </w:r>
      <w:r w:rsidRPr="00D77D70">
        <w:rPr>
          <w:rFonts w:eastAsia="Times New Roman"/>
          <w:color w:val="000000"/>
          <w:sz w:val="22"/>
          <w:lang w:eastAsia="el-GR"/>
        </w:rPr>
        <w:t xml:space="preserve"> συντάξεις κύριες, επικουρικές και προσυνταξιοδοτικές παροχές καταβάλλονται μειωμένες σε ποσοστό 30% για όσο χρονικό διάστημα απασχολούνται ή διατηρούν την ιδιότητα ή την </w:t>
      </w:r>
      <w:r w:rsidRPr="00DB4D09">
        <w:rPr>
          <w:rFonts w:eastAsia="Times New Roman"/>
          <w:sz w:val="22"/>
          <w:lang w:eastAsia="el-GR"/>
        </w:rPr>
        <w:t>δραστηριότητα.</w:t>
      </w:r>
      <w:r w:rsidRPr="00DB4D09">
        <w:rPr>
          <w:sz w:val="32"/>
          <w:szCs w:val="32"/>
        </w:rPr>
        <w:t xml:space="preserve"> </w:t>
      </w:r>
    </w:p>
    <w:p w:rsidR="00153C4E" w:rsidRPr="00DB4D09" w:rsidRDefault="00D77D70" w:rsidP="00D77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lang w:eastAsia="el-GR"/>
        </w:rPr>
      </w:pPr>
      <w:r w:rsidRPr="00DB4D09">
        <w:rPr>
          <w:rFonts w:eastAsia="Times New Roman"/>
          <w:sz w:val="22"/>
          <w:lang w:eastAsia="el-GR"/>
        </w:rPr>
        <w:t xml:space="preserve">Ειδικότερα  για συνταξιούχους οι οποίοι έχουν ήδη αναλάβει ή αναλαμβάνουν από της δημοσιεύσεως του νόμου εργασία ή αποκτούν ιδιότητα ή δραστηριότητα σε φορείς της Γενικής Κυβέρνησης υποχρεωτικώς υπακτέα στην ασφάλιση του Ε.Φ.Κ.Α. αναστέλλεται πλήρως η καταβολή των κύριων , επικουρικών συντάξεων και των προσυνταξιοδοτικών παροχών εφόσον δεν  έχουν συμπληρώσει το 62ο έτος της ηλικίας. </w:t>
      </w:r>
    </w:p>
    <w:p w:rsidR="00D77D70" w:rsidRPr="00D77D70" w:rsidRDefault="00D77D70" w:rsidP="00D77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B4D09">
        <w:rPr>
          <w:rFonts w:eastAsia="Times New Roman"/>
          <w:sz w:val="22"/>
          <w:lang w:eastAsia="el-GR"/>
        </w:rPr>
        <w:t>β.  Στο ανωτέρω ποσό δεν συμπεριλαμβάνεται το εξωιδρυματικό επίδομα  των διατάξεων της παρ. 1 και  2 του  άρθρου 42 του  ν.1140/1981 όπως ισχύει, και το επίδομα</w:t>
      </w:r>
      <w:r w:rsidRPr="00D77D70">
        <w:rPr>
          <w:rFonts w:eastAsia="Times New Roman"/>
          <w:color w:val="000000"/>
          <w:sz w:val="22"/>
          <w:lang w:eastAsia="el-GR"/>
        </w:rPr>
        <w:t xml:space="preserve"> ανικανότητας  των διατάξεων του άρθρου 54 του π.δ/τος 169/2007 .</w:t>
      </w:r>
    </w:p>
    <w:p w:rsidR="00D77D70" w:rsidRPr="00D77D70" w:rsidRDefault="00D77D70" w:rsidP="00D77D70">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lastRenderedPageBreak/>
        <w:t xml:space="preserve">2. Για τους συνταξιούχους </w:t>
      </w:r>
      <w:commentRangeStart w:id="170"/>
      <w:r w:rsidRPr="00D77D70">
        <w:rPr>
          <w:rFonts w:eastAsia="Times New Roman"/>
          <w:color w:val="000000"/>
          <w:sz w:val="22"/>
          <w:lang w:eastAsia="el-GR"/>
        </w:rPr>
        <w:t>λόγω αναπηρίας εφαρμόζονται οι διατάξεις των εντασσομένων στον Ε.Φ.Κ.Α. φορέων.</w:t>
      </w:r>
      <w:commentRangeEnd w:id="170"/>
      <w:r w:rsidR="00762C1E">
        <w:rPr>
          <w:rStyle w:val="a3"/>
        </w:rPr>
        <w:commentReference w:id="170"/>
      </w:r>
    </w:p>
    <w:p w:rsidR="00D77D70" w:rsidRPr="00D77D70" w:rsidRDefault="00D77D70" w:rsidP="00D77D70">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t>3. α. Για το χρονικό διάστημα απασχόλησης του συνταξιούχου  καταβάλλονται για τον μισθωτό συνταξιούχο και τον αυτοτελώς απασχολούμενο ή ελεύθερο επαγγελματία ή υπαγόμενο στη ασφάλιση του ΟΓΑ, με την επιφύλαξη της παραγράφου 4.α., οι προβλεπόμενες ασφαλιστικές εισφορές του άρθρου 38 ή άρθρου 39 ή 40  αντιστοίχως.</w:t>
      </w:r>
    </w:p>
    <w:p w:rsidR="00D77D70" w:rsidRPr="00D77D70" w:rsidRDefault="00D77D70" w:rsidP="00D77D70">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D77D70">
        <w:rPr>
          <w:rFonts w:eastAsia="Times New Roman"/>
          <w:color w:val="000000"/>
          <w:sz w:val="22"/>
          <w:lang w:eastAsia="el-GR"/>
        </w:rPr>
        <w:t>β</w:t>
      </w:r>
      <w:r w:rsidRPr="00D77D70">
        <w:rPr>
          <w:color w:val="000000"/>
          <w:sz w:val="22"/>
        </w:rPr>
        <w:t xml:space="preserve">. Οι συνταξιούχοι πρώην φορέων κύριας ασφάλισης  ή του Δημοσίου  που είχαν αναλάβει ή αναλαμβάνουν δραστηριότητα  για την οποία υπάγονται στην ασφάλιση του πρώην ΟΓΑ </w:t>
      </w:r>
      <w:r w:rsidRPr="00D77D70">
        <w:rPr>
          <w:b/>
          <w:color w:val="000000"/>
          <w:sz w:val="22"/>
        </w:rPr>
        <w:t xml:space="preserve"> </w:t>
      </w:r>
      <w:r w:rsidRPr="00D77D70">
        <w:rPr>
          <w:color w:val="000000"/>
          <w:sz w:val="22"/>
        </w:rPr>
        <w:t>καταβάλλουν την ασφαλιστική  εισφορά του άρθρου 40.</w:t>
      </w:r>
    </w:p>
    <w:p w:rsidR="00D77D70" w:rsidRPr="00D77D70" w:rsidRDefault="00D77D70" w:rsidP="00D77D70">
      <w:pPr>
        <w:spacing w:after="0" w:line="288" w:lineRule="auto"/>
        <w:jc w:val="both"/>
        <w:rPr>
          <w:rFonts w:eastAsia="Times New Roman"/>
          <w:color w:val="000000"/>
          <w:sz w:val="22"/>
          <w:lang w:eastAsia="el-GR"/>
        </w:rPr>
      </w:pPr>
      <w:r w:rsidRPr="00D77D70">
        <w:rPr>
          <w:rFonts w:eastAsia="Times New Roman"/>
          <w:color w:val="000000"/>
          <w:sz w:val="22"/>
          <w:lang w:eastAsia="el-GR"/>
        </w:rPr>
        <w:t xml:space="preserve">4. </w:t>
      </w:r>
      <w:commentRangeStart w:id="171"/>
      <w:r w:rsidRPr="00D77D70">
        <w:rPr>
          <w:rFonts w:eastAsia="Times New Roman"/>
          <w:color w:val="000000"/>
          <w:sz w:val="22"/>
          <w:lang w:eastAsia="el-GR"/>
        </w:rPr>
        <w:t>Εξαιρούνται των ανωτέρω ρυθμίσεων:</w:t>
      </w:r>
      <w:commentRangeEnd w:id="171"/>
      <w:r w:rsidR="00762C1E">
        <w:rPr>
          <w:rStyle w:val="a3"/>
        </w:rPr>
        <w:commentReference w:id="171"/>
      </w:r>
    </w:p>
    <w:p w:rsidR="00D77D70" w:rsidRPr="00D77D70" w:rsidRDefault="00D77D70" w:rsidP="00D77D70">
      <w:pPr>
        <w:suppressAutoHyphens/>
        <w:autoSpaceDN w:val="0"/>
        <w:spacing w:after="0" w:line="288" w:lineRule="auto"/>
        <w:textAlignment w:val="baseline"/>
        <w:rPr>
          <w:rFonts w:eastAsia="NSimSun"/>
          <w:color w:val="000000"/>
          <w:kern w:val="3"/>
          <w:sz w:val="22"/>
          <w:lang w:eastAsia="zh-CN" w:bidi="hi-IN"/>
        </w:rPr>
      </w:pPr>
      <w:r w:rsidRPr="00D77D70">
        <w:rPr>
          <w:rFonts w:eastAsia="Times New Roman"/>
          <w:color w:val="000000"/>
          <w:kern w:val="3"/>
          <w:sz w:val="22"/>
          <w:lang w:eastAsia="el-GR" w:bidi="hi-IN"/>
        </w:rPr>
        <w:t>α. Οι συνταξιούχοι του ΟΓΑ εφόσον συνεχίζουν την απασχόλησή τους στον αγροτικό τομέα</w:t>
      </w:r>
      <w:r w:rsidRPr="00D77D70">
        <w:rPr>
          <w:rFonts w:eastAsia="NSimSun"/>
          <w:color w:val="000000"/>
          <w:kern w:val="3"/>
          <w:sz w:val="22"/>
          <w:lang w:eastAsia="zh-CN" w:bidi="hi-IN"/>
        </w:rPr>
        <w:t xml:space="preserve">  ως αγρότες μελισσοκόμοι, κτηνοτρόφοι –πτηνοτρόφοι και αλιείς.</w:t>
      </w:r>
    </w:p>
    <w:p w:rsidR="00D77D70" w:rsidRPr="00D77D70" w:rsidRDefault="00D77D70" w:rsidP="00D77D70">
      <w:pPr>
        <w:tabs>
          <w:tab w:val="left" w:pos="1265"/>
        </w:tabs>
        <w:suppressAutoHyphens/>
        <w:autoSpaceDN w:val="0"/>
        <w:spacing w:after="0" w:line="288" w:lineRule="auto"/>
        <w:textAlignment w:val="baseline"/>
        <w:rPr>
          <w:rFonts w:eastAsia="Times New Roman"/>
          <w:color w:val="000000"/>
          <w:kern w:val="3"/>
          <w:sz w:val="22"/>
          <w:lang w:eastAsia="el-GR" w:bidi="hi-IN"/>
        </w:rPr>
      </w:pPr>
      <w:r w:rsidRPr="00D77D70">
        <w:rPr>
          <w:rFonts w:eastAsia="Times New Roman"/>
          <w:color w:val="000000"/>
          <w:kern w:val="3"/>
          <w:sz w:val="22"/>
          <w:lang w:eastAsia="el-GR" w:bidi="hi-IN"/>
        </w:rPr>
        <w:t>β. Οι ψυχικά ασθενείς του άρθρου 23 του ν.4488/2017(Α΄176).</w:t>
      </w:r>
    </w:p>
    <w:p w:rsidR="00D77D70" w:rsidRPr="00D77D70" w:rsidRDefault="00D77D70" w:rsidP="00D7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t>γ. Οι συνταξιούχοι με βάση τον ν.612/77 ,όπως ισχύουν</w:t>
      </w:r>
    </w:p>
    <w:p w:rsidR="00D77D70" w:rsidRPr="00D77D70" w:rsidRDefault="00D77D70" w:rsidP="00D7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t xml:space="preserve">δ. Οι συνταξιούχοι του τετάρτου εδαφίου  της περίπτωσης α` της παρ. 1 των άρθρων 1 και 26 του Π.δ. </w:t>
      </w:r>
      <w:hyperlink r:id="rId11" w:history="1">
        <w:r w:rsidRPr="00D77D70">
          <w:rPr>
            <w:rFonts w:eastAsia="Times New Roman"/>
            <w:color w:val="000000"/>
            <w:sz w:val="22"/>
            <w:lang w:eastAsia="el-GR"/>
          </w:rPr>
          <w:t>169/2007</w:t>
        </w:r>
      </w:hyperlink>
      <w:r w:rsidRPr="00D77D70">
        <w:rPr>
          <w:rFonts w:eastAsia="Times New Roman"/>
          <w:color w:val="000000"/>
          <w:sz w:val="22"/>
          <w:lang w:eastAsia="el-GR"/>
        </w:rPr>
        <w:t xml:space="preserve"> (Α` 210) ,όπως ισχύουν.</w:t>
      </w:r>
    </w:p>
    <w:p w:rsidR="00D77D70" w:rsidRPr="00D77D70" w:rsidRDefault="00D77D70" w:rsidP="00D7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t xml:space="preserve">ε. Όσοι λαμβάνουν το εξωϊδρυματικό επίδομα ή το αντίστοιχο επίδομα του άρθρου 54 του π.δ 169/2007.  </w:t>
      </w:r>
    </w:p>
    <w:p w:rsidR="00D77D70" w:rsidRPr="00D77D70" w:rsidRDefault="00D77D70" w:rsidP="00D7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t>στ. τα πρόσωπα που αναφέρονται στη παράγραφο 3 του άρθρο 4 του ν.4387/2016</w:t>
      </w:r>
    </w:p>
    <w:p w:rsidR="00D77D70" w:rsidRPr="00D77D70" w:rsidRDefault="00D77D70" w:rsidP="00D7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t xml:space="preserve">5. Ο συνταξιούχος που αναλαμβάνει μισθωτή εργασία ή αυταπασχολείται δύναται να αξιοποιήσει το χρόνο της ασφάλισής του. Για το χρονικό διάστημα της απασχόλησης  του συνταξιούχου  δύναται κατόπιν αιτήσεώς του να χορηγείται για την κύρια σύνταξη  ποσό, που </w:t>
      </w:r>
      <w:r w:rsidRPr="00D77D70">
        <w:rPr>
          <w:rFonts w:eastAsia="Times New Roman"/>
          <w:color w:val="000000"/>
          <w:sz w:val="22"/>
          <w:lang w:eastAsia="ar-SA"/>
        </w:rPr>
        <w:t xml:space="preserve">προκύπτει με βάση τα ποσοστά αναπλήρωσης και τις συντάξιμες αποδοχές του άρθρου 8 και 28 και μόνο για το χρονικό διάστημα της απασχόλησης ως συνταξιούχου. Για την επικουρική σύνταξη </w:t>
      </w:r>
      <w:r w:rsidR="00762C1E">
        <w:rPr>
          <w:rFonts w:eastAsia="Times New Roman"/>
          <w:color w:val="000000"/>
          <w:sz w:val="22"/>
          <w:lang w:eastAsia="ar-SA"/>
        </w:rPr>
        <w:t xml:space="preserve">χορηγείται </w:t>
      </w:r>
      <w:r w:rsidRPr="00D77D70">
        <w:rPr>
          <w:rFonts w:eastAsia="Times New Roman"/>
          <w:color w:val="000000"/>
          <w:sz w:val="22"/>
          <w:lang w:eastAsia="ar-SA"/>
        </w:rPr>
        <w:t>ποσό που προκύπτει με βάση τον υπολογισμό της επικουρικής σύνταξης και  μόνο για το χρονικό διάστημα της απασχόλησης μετά τη συνταξιοδότηση, σύμφωνα με το άρθρο 96.</w:t>
      </w:r>
    </w:p>
    <w:p w:rsidR="00D77D70" w:rsidRPr="00D77D70" w:rsidRDefault="00D77D70" w:rsidP="00D77D70">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D77D70">
        <w:rPr>
          <w:rFonts w:eastAsia="Times New Roman"/>
          <w:color w:val="000000"/>
          <w:sz w:val="22"/>
          <w:lang w:eastAsia="el-GR"/>
        </w:rPr>
        <w:t>6. Για τους απασχολούμενους συνταξιούχους κατά την 12.5.2016, οι οποίοι συνέχισαν απασχολούμενοι χωρίς διακοπή και μετά την έναρξη ισχύος του ν.4387/2016  όλος ο χρόνος εργασίας ή αυτοαπασχόληση  ή μέρος αυτού αξιοποιείται σύμφωνα με τα ανωτέρω, εφόσον από τις προϊσχύουσες διατάξεις προβλέπονταν αξιοποίηση του χρόνου απασχόλησης</w:t>
      </w:r>
    </w:p>
    <w:p w:rsidR="00D77D70" w:rsidRPr="00D77D70" w:rsidRDefault="00D77D70" w:rsidP="00D77D70">
      <w:pPr>
        <w:spacing w:after="0" w:line="288" w:lineRule="auto"/>
        <w:jc w:val="both"/>
        <w:rPr>
          <w:rFonts w:eastAsia="Times New Roman"/>
          <w:color w:val="000000"/>
          <w:sz w:val="22"/>
          <w:lang w:eastAsia="el-GR"/>
        </w:rPr>
      </w:pPr>
      <w:r w:rsidRPr="00D77D70">
        <w:rPr>
          <w:rFonts w:eastAsia="Times New Roman"/>
          <w:color w:val="000000"/>
          <w:sz w:val="22"/>
          <w:lang w:eastAsia="el-GR"/>
        </w:rPr>
        <w:t>7. Οι συνταξιούχοι της παραγράφου 1 υποχρεούνται πριν αναλάβουν εργασία ή αυτοαπασχοληθούν να δηλώσουν τούτο στον φορέα κύριας ασφάλισης του Ε.Φ.Κ.Α., καθώς και στο ΕΤΕΑΕΠ.   Παράλειψη της δήλωσης συνεπάγεται καταλογισμό σε βάρος του συνταξιούχου ποσού ίσου με το ύψος δέκα (10) μηνιαίων συντάξεων.</w:t>
      </w:r>
    </w:p>
    <w:p w:rsidR="00E57AF9" w:rsidRDefault="00D77D70" w:rsidP="00D77D70">
      <w:pPr>
        <w:widowControl w:val="0"/>
        <w:autoSpaceDE w:val="0"/>
        <w:autoSpaceDN w:val="0"/>
        <w:adjustRightInd w:val="0"/>
        <w:spacing w:after="0" w:line="288" w:lineRule="auto"/>
        <w:jc w:val="both"/>
        <w:rPr>
          <w:rFonts w:eastAsia="Times New Roman"/>
          <w:bCs/>
          <w:color w:val="000000"/>
          <w:sz w:val="22"/>
          <w:lang w:eastAsia="el-GR"/>
        </w:rPr>
      </w:pPr>
      <w:r w:rsidRPr="00D77D70">
        <w:rPr>
          <w:rFonts w:eastAsia="Times New Roman"/>
          <w:bCs/>
          <w:color w:val="000000"/>
          <w:sz w:val="22"/>
          <w:lang w:eastAsia="el-GR"/>
        </w:rPr>
        <w:t>Το ποσό της οφειλής δύναται να αποπληρωθεί με παρακράτηση  έως του</w:t>
      </w:r>
      <w:r w:rsidR="00762C1E">
        <w:rPr>
          <w:rFonts w:eastAsia="Times New Roman"/>
          <w:bCs/>
          <w:color w:val="000000"/>
          <w:sz w:val="22"/>
          <w:lang w:eastAsia="el-GR"/>
        </w:rPr>
        <w:t xml:space="preserve"> ποσού του </w:t>
      </w:r>
      <w:r w:rsidRPr="00D77D70">
        <w:rPr>
          <w:rFonts w:eastAsia="Times New Roman"/>
          <w:bCs/>
          <w:color w:val="000000"/>
          <w:sz w:val="22"/>
          <w:lang w:eastAsia="el-GR"/>
        </w:rPr>
        <w:t xml:space="preserve"> 1/4 από τη κύρια σύνταξη και για την ε</w:t>
      </w:r>
      <w:r w:rsidR="00823729">
        <w:rPr>
          <w:rFonts w:eastAsia="Times New Roman"/>
          <w:bCs/>
          <w:color w:val="000000"/>
          <w:sz w:val="22"/>
          <w:lang w:eastAsia="el-GR"/>
        </w:rPr>
        <w:t>πικουρική σύμφωνα με το άρθρο 46</w:t>
      </w:r>
      <w:r w:rsidRPr="00D77D70">
        <w:rPr>
          <w:rFonts w:eastAsia="Times New Roman"/>
          <w:bCs/>
          <w:color w:val="000000"/>
          <w:sz w:val="22"/>
          <w:lang w:eastAsia="el-GR"/>
        </w:rPr>
        <w:t xml:space="preserve"> του παρόντος νόμου. Άλλως εισπράττεται σύμφωνα με τις διατάξεις του  Κώδικα Εισπράξεως Δημοσίων Εσόδων (ΚΕΔΕ) (ν.δ/γμα 356/1979 Α90).</w:t>
      </w:r>
    </w:p>
    <w:p w:rsidR="00D77D70" w:rsidRPr="00D77D70" w:rsidRDefault="00E57AF9" w:rsidP="00D77D70">
      <w:pPr>
        <w:widowControl w:val="0"/>
        <w:autoSpaceDE w:val="0"/>
        <w:autoSpaceDN w:val="0"/>
        <w:adjustRightInd w:val="0"/>
        <w:spacing w:after="0" w:line="288" w:lineRule="auto"/>
        <w:jc w:val="both"/>
        <w:rPr>
          <w:rFonts w:eastAsia="Times New Roman"/>
          <w:bCs/>
          <w:color w:val="000000"/>
          <w:sz w:val="22"/>
          <w:lang w:eastAsia="el-GR"/>
        </w:rPr>
      </w:pPr>
      <w:r>
        <w:rPr>
          <w:rFonts w:eastAsia="Times New Roman"/>
          <w:bCs/>
          <w:color w:val="000000"/>
          <w:sz w:val="22"/>
          <w:lang w:eastAsia="el-GR"/>
        </w:rPr>
        <w:t>8.Κάθε αντίθετη διάταξη καταργείται.</w:t>
      </w:r>
      <w:r w:rsidR="00D77D70" w:rsidRPr="00D77D70">
        <w:rPr>
          <w:rFonts w:eastAsia="Times New Roman"/>
          <w:bCs/>
          <w:color w:val="000000"/>
          <w:sz w:val="22"/>
          <w:lang w:eastAsia="el-GR"/>
        </w:rPr>
        <w:t>»</w:t>
      </w:r>
    </w:p>
    <w:p w:rsidR="00D77D70" w:rsidRPr="00D77D70" w:rsidRDefault="00D77D70" w:rsidP="00D77D70">
      <w:pPr>
        <w:rPr>
          <w:sz w:val="22"/>
        </w:rPr>
      </w:pPr>
    </w:p>
    <w:p w:rsidR="00BC4DBB" w:rsidRPr="00426B50" w:rsidRDefault="00BC4DBB" w:rsidP="003A564A">
      <w:pPr>
        <w:pStyle w:val="1"/>
        <w:spacing w:before="0" w:after="0" w:line="288" w:lineRule="auto"/>
        <w:rPr>
          <w:rFonts w:ascii="Calibri" w:hAnsi="Calibri"/>
          <w:color w:val="000000"/>
          <w:sz w:val="22"/>
          <w:szCs w:val="22"/>
          <w:lang w:val="el-GR" w:eastAsia="el-GR"/>
        </w:rPr>
      </w:pPr>
    </w:p>
    <w:p w:rsidR="003E1065" w:rsidRPr="001C7A9B" w:rsidRDefault="000267F3" w:rsidP="003E1065">
      <w:pPr>
        <w:pStyle w:val="3"/>
        <w:spacing w:before="0" w:line="288" w:lineRule="auto"/>
        <w:rPr>
          <w:color w:val="000000"/>
        </w:rPr>
      </w:pPr>
      <w:bookmarkStart w:id="172" w:name="_Toc30688263"/>
      <w:r w:rsidRPr="00426B50">
        <w:rPr>
          <w:color w:val="000000"/>
        </w:rPr>
        <w:t>ΚΕΦΑΛΑΙΟ Γ`</w:t>
      </w:r>
      <w:bookmarkEnd w:id="172"/>
    </w:p>
    <w:p w:rsidR="003E1065" w:rsidRPr="001C7A9B" w:rsidRDefault="003E1065" w:rsidP="003E1065">
      <w:pPr>
        <w:pStyle w:val="3"/>
        <w:spacing w:before="0" w:line="288" w:lineRule="auto"/>
        <w:rPr>
          <w:color w:val="000000"/>
        </w:rPr>
      </w:pPr>
    </w:p>
    <w:p w:rsidR="000267F3" w:rsidRPr="00426B50" w:rsidRDefault="000267F3" w:rsidP="003E1065">
      <w:pPr>
        <w:pStyle w:val="3"/>
        <w:spacing w:before="0" w:line="288" w:lineRule="auto"/>
        <w:rPr>
          <w:color w:val="000000"/>
        </w:rPr>
      </w:pPr>
      <w:bookmarkStart w:id="173" w:name="_Toc30688264"/>
      <w:r w:rsidRPr="00426B50">
        <w:rPr>
          <w:color w:val="000000"/>
        </w:rPr>
        <w:t>ΡΥΘΜΙΣΕΙΣ ΑΣΦΑΛΙΣΜΕΝΩΝ</w:t>
      </w:r>
      <w:bookmarkEnd w:id="173"/>
    </w:p>
    <w:p w:rsidR="000267F3" w:rsidRPr="00426B50" w:rsidRDefault="000267F3" w:rsidP="003E1065">
      <w:pPr>
        <w:pStyle w:val="3"/>
        <w:spacing w:before="0" w:line="288" w:lineRule="auto"/>
        <w:rPr>
          <w:color w:val="000000"/>
        </w:rPr>
      </w:pPr>
      <w:bookmarkStart w:id="174" w:name="_Toc30688265"/>
      <w:r w:rsidRPr="00426B50">
        <w:rPr>
          <w:color w:val="000000"/>
        </w:rPr>
        <w:t>ΤΟΥ ΙΔΙΩΤΙΚΟΥ ΤΟΜΕΑ</w:t>
      </w:r>
      <w:bookmarkEnd w:id="174"/>
    </w:p>
    <w:p w:rsidR="00513FD3" w:rsidRPr="00426B50" w:rsidRDefault="00513FD3" w:rsidP="003A564A">
      <w:pPr>
        <w:pStyle w:val="3"/>
        <w:spacing w:before="0" w:line="288" w:lineRule="auto"/>
        <w:rPr>
          <w:color w:val="000000"/>
          <w:lang w:bidi="en-US"/>
        </w:rPr>
      </w:pPr>
    </w:p>
    <w:p w:rsidR="00B167AC" w:rsidRPr="00426B50" w:rsidRDefault="00B167AC" w:rsidP="003A564A">
      <w:pPr>
        <w:pStyle w:val="3"/>
        <w:spacing w:before="0" w:line="288" w:lineRule="auto"/>
        <w:rPr>
          <w:color w:val="000000"/>
        </w:rPr>
      </w:pPr>
      <w:bookmarkStart w:id="175" w:name="_Toc29221307"/>
      <w:bookmarkStart w:id="176" w:name="_Toc30688266"/>
      <w:r w:rsidRPr="00426B50">
        <w:rPr>
          <w:color w:val="000000"/>
        </w:rPr>
        <w:t xml:space="preserve">Άρθρο </w:t>
      </w:r>
      <w:bookmarkEnd w:id="175"/>
      <w:r w:rsidR="00AE5016" w:rsidRPr="00694B84">
        <w:rPr>
          <w:color w:val="000000"/>
        </w:rPr>
        <w:t>2</w:t>
      </w:r>
      <w:r w:rsidR="00FD7EBC">
        <w:rPr>
          <w:color w:val="000000"/>
        </w:rPr>
        <w:t>8</w:t>
      </w:r>
      <w:bookmarkEnd w:id="176"/>
    </w:p>
    <w:p w:rsidR="00170E90" w:rsidRPr="00426B50" w:rsidRDefault="00170E90"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Το άρθρο 28 του ν.4387/2016 </w:t>
      </w:r>
      <w:r w:rsidR="00CC3D0B" w:rsidRPr="00426B50">
        <w:rPr>
          <w:rFonts w:eastAsia="Times New Roman"/>
          <w:color w:val="000000"/>
          <w:sz w:val="22"/>
          <w:lang w:eastAsia="el-GR"/>
        </w:rPr>
        <w:t xml:space="preserve">όπως ισχύει </w:t>
      </w:r>
      <w:r w:rsidRPr="00426B50">
        <w:rPr>
          <w:rFonts w:eastAsia="Times New Roman"/>
          <w:color w:val="000000"/>
          <w:sz w:val="22"/>
          <w:lang w:eastAsia="el-GR"/>
        </w:rPr>
        <w:t xml:space="preserve">αντικαθίσταται ως εξής: </w:t>
      </w:r>
    </w:p>
    <w:p w:rsidR="00B905F3" w:rsidRPr="00426B50" w:rsidRDefault="00B905F3" w:rsidP="003A564A">
      <w:pPr>
        <w:pStyle w:val="3"/>
        <w:spacing w:before="0" w:line="288" w:lineRule="auto"/>
        <w:rPr>
          <w:color w:val="000000"/>
        </w:rPr>
      </w:pPr>
      <w:bookmarkStart w:id="177" w:name="_Toc29221308"/>
      <w:bookmarkStart w:id="178" w:name="_Toc30688267"/>
      <w:r w:rsidRPr="00426B50">
        <w:rPr>
          <w:color w:val="000000"/>
        </w:rPr>
        <w:t>«Άρθρο 28</w:t>
      </w:r>
      <w:bookmarkEnd w:id="177"/>
      <w:bookmarkEnd w:id="178"/>
    </w:p>
    <w:p w:rsidR="00B905F3" w:rsidRPr="00426B50" w:rsidRDefault="00B905F3" w:rsidP="003A564A">
      <w:pPr>
        <w:pStyle w:val="3"/>
        <w:spacing w:before="0" w:line="288" w:lineRule="auto"/>
        <w:rPr>
          <w:color w:val="000000"/>
        </w:rPr>
      </w:pPr>
      <w:bookmarkStart w:id="179" w:name="_Toc29221309"/>
      <w:bookmarkStart w:id="180" w:name="_Toc30688268"/>
      <w:r w:rsidRPr="00426B50">
        <w:rPr>
          <w:color w:val="000000"/>
        </w:rPr>
        <w:t>Ανταποδοτική σύνταξη</w:t>
      </w:r>
      <w:bookmarkEnd w:id="179"/>
      <w:bookmarkEnd w:id="180"/>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1. Οι ασφαλισμένοι κύριας ασφάλισης του Κεφαλαίου αυτού, οι οποίοι θεμελιώνουν δικαίωμα σύνταξης λόγω γήρατος, αναπηρίας ή θανάτου, σύμφωνα με τις οικείες διατάξεις, δικαιούνται ανταποδοτικό μέρος σύνταξης, που προκύπτει με βάση τις συντάξιμες αποδοχές, όπως ορίζονται στο άρθρο αυτό, το χρόνο ασφάλισης, όπως ορίζεται στο άρθρο 34, και τα κατ’ έτος ποσοστά αναπλήρωσης υπολογιζόμενα επί των συντάξιμων αποδοχών του πίνακα </w:t>
      </w:r>
      <w:r w:rsidR="004C455C">
        <w:rPr>
          <w:rFonts w:eastAsia="Times New Roman"/>
          <w:color w:val="000000"/>
          <w:sz w:val="22"/>
          <w:lang w:eastAsia="el-GR"/>
        </w:rPr>
        <w:t xml:space="preserve">1 και 2 </w:t>
      </w:r>
      <w:r w:rsidRPr="00426B50">
        <w:rPr>
          <w:rFonts w:eastAsia="Times New Roman"/>
          <w:color w:val="000000"/>
          <w:sz w:val="22"/>
          <w:lang w:eastAsia="el-GR"/>
        </w:rPr>
        <w:t xml:space="preserve">της </w:t>
      </w:r>
      <w:r w:rsidR="0083399E">
        <w:rPr>
          <w:rFonts w:eastAsia="Times New Roman"/>
          <w:color w:val="000000"/>
          <w:sz w:val="22"/>
          <w:lang w:eastAsia="el-GR"/>
        </w:rPr>
        <w:t xml:space="preserve">παρ. 5 </w:t>
      </w:r>
      <w:r w:rsidRPr="00426B50">
        <w:rPr>
          <w:rFonts w:eastAsia="Times New Roman"/>
          <w:color w:val="000000"/>
          <w:sz w:val="22"/>
          <w:lang w:eastAsia="el-GR"/>
        </w:rPr>
        <w:t>του άρθρου 8, σύμφωνα με τις ειδικότερες ρυθμίσεις των επόμενων παραγράφων.</w:t>
      </w:r>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2. Ως συντάξιμες αποδοχές για τον υπολογισμό του ανταποδοτικού μέρους σύνταξης κύριας ασφάλισης λόγω γήρατος, αναπηρίας ή θανάτου λαμβάνονται υπόψη:</w:t>
      </w:r>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α. Για τους μισθωτούς,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του ασφαλισμένου δια του συνολικού χρόνου ασφάλισής του. Ως σύνολο 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p>
    <w:p w:rsidR="00B905F3" w:rsidRPr="00426B50" w:rsidRDefault="00B905F3"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Για τους αυτοαπασχολούμενους, τους ελεύθερους επαγγελματίες και τους ασφαλισμένους του  πρώην ΟΓΑ ο μέσος όρος του μηνιαίου ασφαλιστέου εισοδήματος το οποίο υπόκεινται σε εισφορές καθ’ όλη τη διάρκεια του ασφαλιστικού του βίου. Το μηνιαίο ασφαλιστέο εισόδημα υπολογίζεται ως εξής :</w:t>
      </w:r>
    </w:p>
    <w:p w:rsidR="00B905F3" w:rsidRPr="00426B50" w:rsidRDefault="009A6B85" w:rsidP="009A6B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eastAsia="Times New Roman"/>
          <w:color w:val="000000"/>
          <w:sz w:val="22"/>
          <w:lang w:eastAsia="el-GR"/>
        </w:rPr>
      </w:pPr>
      <w:r>
        <w:rPr>
          <w:rFonts w:eastAsia="Times New Roman"/>
          <w:color w:val="000000"/>
          <w:sz w:val="22"/>
          <w:lang w:val="en-US" w:eastAsia="el-GR"/>
        </w:rPr>
        <w:t>i</w:t>
      </w:r>
      <w:r w:rsidRPr="009A6B85">
        <w:rPr>
          <w:rFonts w:eastAsia="Times New Roman"/>
          <w:color w:val="000000"/>
          <w:sz w:val="22"/>
          <w:lang w:eastAsia="el-GR"/>
        </w:rPr>
        <w:t xml:space="preserve">. </w:t>
      </w:r>
      <w:r w:rsidR="00B905F3" w:rsidRPr="00426B50">
        <w:rPr>
          <w:rFonts w:eastAsia="Times New Roman"/>
          <w:color w:val="000000"/>
          <w:sz w:val="22"/>
          <w:lang w:eastAsia="el-GR"/>
        </w:rPr>
        <w:t xml:space="preserve">Για το χρονικό διάστημα έως 31.12. </w:t>
      </w:r>
      <w:r w:rsidR="00C00D61" w:rsidRPr="00426B50">
        <w:rPr>
          <w:rFonts w:eastAsia="Times New Roman"/>
          <w:color w:val="000000"/>
          <w:sz w:val="22"/>
          <w:lang w:eastAsia="el-GR"/>
        </w:rPr>
        <w:t xml:space="preserve">2016 </w:t>
      </w:r>
      <w:r w:rsidR="00B905F3" w:rsidRPr="00426B50">
        <w:rPr>
          <w:rFonts w:eastAsia="Times New Roman"/>
          <w:color w:val="000000"/>
          <w:sz w:val="22"/>
          <w:lang w:eastAsia="el-GR"/>
        </w:rPr>
        <w:t>το ποσό που θα αποτελούσε το ασφαλιστέο μηνιαίο εισόδημα αν εκλαμβανόταν ως μηνιαία εισφορά το ποσό που πράγματι καταβλήθηκε για κάθε μήνα ασφάλισης</w:t>
      </w:r>
      <w:r w:rsidR="00C00D61" w:rsidRPr="00426B50">
        <w:rPr>
          <w:rFonts w:eastAsia="Times New Roman"/>
          <w:color w:val="000000"/>
          <w:sz w:val="22"/>
          <w:lang w:eastAsia="el-GR"/>
        </w:rPr>
        <w:t xml:space="preserve"> δια του συντελεστή 0,20 </w:t>
      </w:r>
      <w:r w:rsidR="00B905F3" w:rsidRPr="00426B50">
        <w:rPr>
          <w:rFonts w:eastAsia="Times New Roman"/>
          <w:color w:val="000000"/>
          <w:sz w:val="22"/>
          <w:lang w:eastAsia="el-GR"/>
        </w:rPr>
        <w:t>.</w:t>
      </w:r>
    </w:p>
    <w:p w:rsidR="00B905F3" w:rsidRPr="00426B50" w:rsidRDefault="00B905F3" w:rsidP="009A6B8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Στο  ανωτέρω ποσό συνυπολογίζονται με αναγωγή  κατά κεφαλήν, τυχόν υφιστάμενοι μέχρι την ημερομηνία αυτή  κοινωνικοί πόροι υπέρ των αντίστοιχων ταμείων και η ασφαλιστική εισφορά- όπου υπήρχε- που έ</w:t>
      </w:r>
      <w:r w:rsidR="008B017A" w:rsidRPr="00426B50">
        <w:rPr>
          <w:rFonts w:eastAsia="Times New Roman"/>
          <w:color w:val="000000"/>
          <w:sz w:val="22"/>
          <w:lang w:eastAsia="el-GR"/>
        </w:rPr>
        <w:t>χει καταβληθεί από τον εργοδότη</w:t>
      </w:r>
      <w:r w:rsidRPr="00426B50">
        <w:rPr>
          <w:rFonts w:eastAsia="Times New Roman"/>
          <w:color w:val="000000"/>
          <w:sz w:val="22"/>
          <w:lang w:eastAsia="el-GR"/>
        </w:rPr>
        <w:t xml:space="preserve">. </w:t>
      </w:r>
    </w:p>
    <w:p w:rsidR="00B905F3" w:rsidRPr="00426B50" w:rsidRDefault="009A6B85" w:rsidP="009A6B85">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eastAsia="Times New Roman"/>
          <w:color w:val="000000"/>
          <w:sz w:val="22"/>
          <w:lang w:eastAsia="el-GR"/>
        </w:rPr>
      </w:pPr>
      <w:r>
        <w:rPr>
          <w:rFonts w:eastAsia="Times New Roman"/>
          <w:color w:val="000000"/>
          <w:sz w:val="22"/>
          <w:lang w:val="en-US" w:eastAsia="el-GR"/>
        </w:rPr>
        <w:t>ii</w:t>
      </w:r>
      <w:r w:rsidRPr="009A6B85">
        <w:rPr>
          <w:rFonts w:eastAsia="Times New Roman"/>
          <w:color w:val="000000"/>
          <w:sz w:val="22"/>
          <w:lang w:eastAsia="el-GR"/>
        </w:rPr>
        <w:t xml:space="preserve">. </w:t>
      </w:r>
      <w:r w:rsidR="00B905F3" w:rsidRPr="00426B50">
        <w:rPr>
          <w:rFonts w:eastAsia="Times New Roman"/>
          <w:color w:val="000000"/>
          <w:sz w:val="22"/>
          <w:lang w:eastAsia="el-GR"/>
        </w:rPr>
        <w:t>Για το χρονικό διάστημα από 01.01.2017 έως 31.12.2018 το εισόδημα, το οποίο υπόκειται σε εισφορές, σύμφωνα με</w:t>
      </w:r>
      <w:r w:rsidR="00FD0DED" w:rsidRPr="00426B50">
        <w:rPr>
          <w:rFonts w:eastAsia="Times New Roman"/>
          <w:color w:val="000000"/>
          <w:sz w:val="22"/>
          <w:lang w:eastAsia="el-GR"/>
        </w:rPr>
        <w:t xml:space="preserve"> τις ισχύουσες διατάξεις των</w:t>
      </w:r>
      <w:r w:rsidR="00C00D61" w:rsidRPr="00426B50">
        <w:rPr>
          <w:rFonts w:eastAsia="Times New Roman"/>
          <w:color w:val="000000"/>
          <w:sz w:val="22"/>
          <w:lang w:eastAsia="el-GR"/>
        </w:rPr>
        <w:t xml:space="preserve"> </w:t>
      </w:r>
      <w:r w:rsidR="00FD0DED" w:rsidRPr="00426B50">
        <w:rPr>
          <w:rFonts w:eastAsia="Times New Roman"/>
          <w:color w:val="000000"/>
          <w:sz w:val="22"/>
          <w:lang w:eastAsia="el-GR"/>
        </w:rPr>
        <w:t xml:space="preserve">άρθρων 39 και 40 κατά το ως άνω χρονικό διάστημα </w:t>
      </w:r>
    </w:p>
    <w:p w:rsidR="00B905F3" w:rsidRPr="00426B50" w:rsidRDefault="009A6B85" w:rsidP="00E47BA7">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eastAsia="Times New Roman"/>
          <w:color w:val="000000"/>
          <w:sz w:val="22"/>
          <w:lang w:eastAsia="el-GR"/>
        </w:rPr>
      </w:pPr>
      <w:r>
        <w:rPr>
          <w:rFonts w:eastAsia="Times New Roman"/>
          <w:color w:val="000000"/>
          <w:sz w:val="22"/>
          <w:lang w:val="en-US" w:eastAsia="el-GR"/>
        </w:rPr>
        <w:t>iii</w:t>
      </w:r>
      <w:r w:rsidRPr="00E47BA7">
        <w:rPr>
          <w:rFonts w:eastAsia="Times New Roman"/>
          <w:color w:val="000000"/>
          <w:sz w:val="22"/>
          <w:lang w:eastAsia="el-GR"/>
        </w:rPr>
        <w:t xml:space="preserve">. </w:t>
      </w:r>
      <w:r w:rsidR="00B905F3" w:rsidRPr="00426B50">
        <w:rPr>
          <w:rFonts w:eastAsia="Times New Roman"/>
          <w:color w:val="000000"/>
          <w:sz w:val="22"/>
          <w:lang w:eastAsia="el-GR"/>
        </w:rPr>
        <w:t xml:space="preserve">Για το χρονικό διάστημα από 1.1.2019 το ποσόν που προκύπτει από το πηλίκο της διαίρεσης του ποσού της μηνιαίας ασφαλιστικής εισφοράς που </w:t>
      </w:r>
      <w:r w:rsidR="0064671A" w:rsidRPr="00426B50">
        <w:rPr>
          <w:rFonts w:eastAsia="Times New Roman"/>
          <w:color w:val="000000"/>
          <w:sz w:val="22"/>
          <w:lang w:eastAsia="el-GR"/>
        </w:rPr>
        <w:t xml:space="preserve">έχουν καταβληθεί </w:t>
      </w:r>
      <w:r w:rsidR="008F415A" w:rsidRPr="00426B50">
        <w:rPr>
          <w:rFonts w:eastAsia="Times New Roman"/>
          <w:color w:val="000000"/>
          <w:sz w:val="22"/>
          <w:lang w:eastAsia="el-GR"/>
        </w:rPr>
        <w:t xml:space="preserve">χωρίς τις μειώσεις του άρθρου 98 και του άρθρου 141 παρ.2 του ν.3655/2008 </w:t>
      </w:r>
      <w:r w:rsidR="00B905F3" w:rsidRPr="00426B50">
        <w:rPr>
          <w:rFonts w:eastAsia="Times New Roman"/>
          <w:color w:val="000000"/>
          <w:sz w:val="22"/>
          <w:lang w:eastAsia="el-GR"/>
        </w:rPr>
        <w:t xml:space="preserve">δια του συντελεστή </w:t>
      </w:r>
      <w:r w:rsidR="00B905F3" w:rsidRPr="00426B50">
        <w:rPr>
          <w:rFonts w:eastAsia="Times New Roman"/>
          <w:color w:val="000000"/>
          <w:sz w:val="22"/>
          <w:lang w:eastAsia="el-GR"/>
        </w:rPr>
        <w:lastRenderedPageBreak/>
        <w:t>0,20.</w:t>
      </w:r>
      <w:r w:rsidR="0064671A" w:rsidRPr="00426B50">
        <w:rPr>
          <w:rFonts w:eastAsia="Times New Roman"/>
          <w:color w:val="000000"/>
          <w:sz w:val="22"/>
          <w:lang w:eastAsia="el-GR"/>
        </w:rPr>
        <w:t xml:space="preserve"> </w:t>
      </w:r>
      <w:r w:rsidR="00B905F3" w:rsidRPr="00426B50">
        <w:rPr>
          <w:rFonts w:eastAsia="Times New Roman"/>
          <w:color w:val="000000"/>
          <w:sz w:val="22"/>
          <w:lang w:eastAsia="el-GR"/>
        </w:rPr>
        <w:t xml:space="preserve"> Για τους ασφαλισμένους του πρώην ΟΓΑ και για το χρονικό διάστημα έως 31.12.2019 εφαρμόζεται ο συντελεστής 0,18 για το χρονικό διάστημα από 1.1.2020 έως 31.12.2020 ο συντελεστής 0,19 και για το χρονικό διάστημα από 1.1.2021 έως 31.12.2021 εφαρμόζεται ο συντελεστής 0,195. </w:t>
      </w:r>
    </w:p>
    <w:p w:rsidR="00B905F3" w:rsidRPr="00426B50" w:rsidRDefault="00B905F3"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 Οι συντάξιμες αποδοχές των  ασφαλισμένων για κάθε ημερολογιακό έτος που προκύπτουν με βάση τον υπολογισμό των περιπτώσεων α και β  της παραγράφου 2 προσαυξάνονται σύμφωνα με όσα ορίζονται στην  παράγραφο 4</w:t>
      </w:r>
      <w:r w:rsidR="00995961" w:rsidRPr="00426B50">
        <w:rPr>
          <w:rFonts w:eastAsia="Times New Roman"/>
          <w:color w:val="000000"/>
          <w:sz w:val="22"/>
          <w:lang w:eastAsia="el-GR"/>
        </w:rPr>
        <w:t>.α</w:t>
      </w:r>
      <w:r w:rsidRPr="00426B50">
        <w:rPr>
          <w:rFonts w:eastAsia="Times New Roman"/>
          <w:color w:val="000000"/>
          <w:sz w:val="22"/>
          <w:lang w:eastAsia="el-GR"/>
        </w:rPr>
        <w:t xml:space="preserve"> του άρθρου 8 .</w:t>
      </w:r>
    </w:p>
    <w:p w:rsidR="00B905F3" w:rsidRPr="00426B50" w:rsidRDefault="00B905F3"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w:t>
      </w:r>
      <w:r w:rsidR="00B2509F" w:rsidRPr="00426B50">
        <w:rPr>
          <w:rFonts w:eastAsia="Times New Roman"/>
          <w:color w:val="000000"/>
          <w:sz w:val="22"/>
          <w:lang w:eastAsia="el-GR"/>
        </w:rPr>
        <w:t xml:space="preserve"> </w:t>
      </w:r>
      <w:r w:rsidRPr="00426B50">
        <w:rPr>
          <w:rFonts w:eastAsia="Times New Roman"/>
          <w:color w:val="000000"/>
          <w:sz w:val="22"/>
          <w:lang w:eastAsia="el-GR"/>
        </w:rPr>
        <w:t xml:space="preserve">Στις περιπτώσεις συνταξιοδότησης, για όσα από τα αναφερόμενα σε αυτές πρόσωπα συνταξιοδοτούνται με βάση τις διατάξεις του Ν. </w:t>
      </w:r>
      <w:hyperlink r:id="rId12" w:history="1">
        <w:r w:rsidRPr="00426B50">
          <w:rPr>
            <w:rFonts w:eastAsia="Times New Roman"/>
            <w:b/>
            <w:bCs/>
            <w:color w:val="000000"/>
            <w:sz w:val="22"/>
            <w:u w:val="single"/>
            <w:lang w:eastAsia="el-GR"/>
          </w:rPr>
          <w:t>612/1977</w:t>
        </w:r>
      </w:hyperlink>
      <w:r w:rsidRPr="00426B50">
        <w:rPr>
          <w:rFonts w:eastAsia="Times New Roman"/>
          <w:color w:val="000000"/>
          <w:sz w:val="22"/>
          <w:lang w:eastAsia="el-GR"/>
        </w:rPr>
        <w:t xml:space="preserve"> είτε με βάση τις διατάξεις που παραπέμπουν σε αυτές και ισχύουν κάθε φορά είτε με βάση τις διατάξεις του Ν. </w:t>
      </w:r>
      <w:hyperlink r:id="rId13" w:history="1">
        <w:r w:rsidRPr="00426B50">
          <w:rPr>
            <w:rFonts w:eastAsia="Times New Roman"/>
            <w:b/>
            <w:bCs/>
            <w:color w:val="000000"/>
            <w:sz w:val="22"/>
            <w:u w:val="single"/>
            <w:lang w:eastAsia="el-GR"/>
          </w:rPr>
          <w:t>2084/1992</w:t>
        </w:r>
      </w:hyperlink>
      <w:r w:rsidRPr="00426B50">
        <w:rPr>
          <w:rFonts w:eastAsia="Times New Roman"/>
          <w:color w:val="000000"/>
          <w:sz w:val="22"/>
          <w:lang w:eastAsia="el-GR"/>
        </w:rPr>
        <w:t>,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ασφάλισής του.</w:t>
      </w:r>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5.</w:t>
      </w:r>
      <w:r w:rsidR="00B2509F" w:rsidRPr="00426B50">
        <w:rPr>
          <w:rFonts w:eastAsia="Times New Roman"/>
          <w:color w:val="000000"/>
          <w:sz w:val="22"/>
          <w:lang w:eastAsia="el-GR"/>
        </w:rPr>
        <w:t xml:space="preserve"> </w:t>
      </w:r>
      <w:r w:rsidRPr="00426B50">
        <w:rPr>
          <w:rFonts w:eastAsia="Times New Roman"/>
          <w:color w:val="000000"/>
          <w:sz w:val="22"/>
          <w:lang w:eastAsia="el-GR"/>
        </w:rPr>
        <w:t xml:space="preserve"> Για τους ασφαλισμένους για τους οποίους, από την 1.1.2017, σύμφωνα με τις διατάξεις του άρθρου 38, καταβάλλεται ασφαλιστική εισφορά εργοδότη και ασφαλισμένου, αλλά έως την 31.12.2016 κατέβαλλαν ασφαλιστική εισφορά επί ασφαλιστικών κατηγοριών, ως συντάξιμες αποδοχές για τον υπολογισμό του ανταποδοτικού μέρους της σύνταξης ορίζεται το ποσό της μηνιαίας ασφαλιστικής εισφοράς που έχει καταβληθεί δια  του</w:t>
      </w:r>
      <w:r w:rsidR="00E47BA7" w:rsidRPr="00E47BA7">
        <w:rPr>
          <w:rFonts w:eastAsia="Times New Roman"/>
          <w:color w:val="000000"/>
          <w:sz w:val="22"/>
          <w:lang w:eastAsia="el-GR"/>
        </w:rPr>
        <w:t xml:space="preserve"> </w:t>
      </w:r>
      <w:r w:rsidRPr="00426B50">
        <w:rPr>
          <w:rFonts w:eastAsia="Times New Roman"/>
          <w:color w:val="000000"/>
          <w:sz w:val="22"/>
          <w:lang w:eastAsia="el-GR"/>
        </w:rPr>
        <w:t>συντελεστή 0,20 .</w:t>
      </w:r>
    </w:p>
    <w:p w:rsidR="00B905F3" w:rsidRPr="00426B50" w:rsidRDefault="00B905F3" w:rsidP="003A564A">
      <w:pPr>
        <w:shd w:val="clear" w:color="auto" w:fill="FFFFFF"/>
        <w:spacing w:after="0" w:line="288" w:lineRule="auto"/>
        <w:jc w:val="both"/>
        <w:rPr>
          <w:rFonts w:eastAsia="Times New Roman"/>
          <w:color w:val="000000"/>
          <w:sz w:val="22"/>
          <w:shd w:val="clear" w:color="auto" w:fill="FFFF00"/>
          <w:lang w:eastAsia="el-GR"/>
        </w:rPr>
      </w:pPr>
      <w:r w:rsidRPr="00426B50">
        <w:rPr>
          <w:rFonts w:eastAsia="Times New Roman"/>
          <w:color w:val="000000"/>
          <w:sz w:val="22"/>
          <w:lang w:eastAsia="el-GR"/>
        </w:rPr>
        <w:t>6. Για τον χρόνο ασφάλισης που αναγνωρίζεται πλασματικά ύστερα από εξαγορά ,ως συντάξιμες αποδοχές ορίζονται: α.</w:t>
      </w:r>
      <w:r w:rsidR="00054758" w:rsidRPr="00426B50">
        <w:rPr>
          <w:rFonts w:eastAsia="Times New Roman"/>
          <w:color w:val="000000"/>
          <w:sz w:val="22"/>
          <w:lang w:eastAsia="el-GR"/>
        </w:rPr>
        <w:t xml:space="preserve"> </w:t>
      </w:r>
      <w:r w:rsidRPr="00426B50">
        <w:rPr>
          <w:rFonts w:eastAsia="Times New Roman"/>
          <w:color w:val="000000"/>
          <w:sz w:val="22"/>
          <w:lang w:eastAsia="el-GR"/>
        </w:rPr>
        <w:t xml:space="preserve">Για τους μισθωτούς οι μηνιαίες αποδοχές επί των οποίων καταβλήθηκαν οι εισφορές εξαγοράς του αναγνωριζόμενου χρόνου, </w:t>
      </w:r>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β. Για τους αυτοαπασχολούμενους, τους ελεύθερους επαγγελματίες και τους ασφαλισμένους του π</w:t>
      </w:r>
      <w:r w:rsidR="008B017A" w:rsidRPr="00426B50">
        <w:rPr>
          <w:rFonts w:eastAsia="Times New Roman"/>
          <w:color w:val="000000"/>
          <w:sz w:val="22"/>
          <w:lang w:eastAsia="el-GR"/>
        </w:rPr>
        <w:t>ρώην ΟΓΑ</w:t>
      </w:r>
      <w:r w:rsidRPr="00426B50">
        <w:rPr>
          <w:rFonts w:eastAsia="Times New Roman"/>
          <w:color w:val="000000"/>
          <w:sz w:val="22"/>
          <w:lang w:eastAsia="el-GR"/>
        </w:rPr>
        <w:t>  το ποσό, που αντιστοιχεί στο ποσό της μηνιαίας ασφαλιστικής εισφοράς που έχει καταβληθεί για την αναγνώριση των πλασματικών χρόνων δια  του  συντελεστή 0,20 . </w:t>
      </w:r>
      <w:r w:rsidR="008B017A" w:rsidRPr="00426B50">
        <w:rPr>
          <w:rFonts w:eastAsia="Times New Roman"/>
          <w:color w:val="000000"/>
          <w:sz w:val="22"/>
          <w:lang w:eastAsia="el-GR"/>
        </w:rPr>
        <w:t xml:space="preserve"> </w:t>
      </w:r>
      <w:r w:rsidRPr="00426B50">
        <w:rPr>
          <w:rFonts w:eastAsia="Times New Roman"/>
          <w:color w:val="000000"/>
          <w:sz w:val="22"/>
          <w:lang w:eastAsia="el-GR"/>
        </w:rPr>
        <w:t>Οι πλασματικοί χρόνοι που αναγνωρίστηκαν χωρίς εξαγορά δεν συνυπολογίζονται για τον υπολογισμό του ποσ</w:t>
      </w:r>
      <w:r w:rsidR="008B017A" w:rsidRPr="00426B50">
        <w:rPr>
          <w:rFonts w:eastAsia="Times New Roman"/>
          <w:color w:val="000000"/>
          <w:sz w:val="22"/>
          <w:lang w:eastAsia="el-GR"/>
        </w:rPr>
        <w:t>ού της ανταποδοτικής σύνταξης.</w:t>
      </w:r>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7. Για τον υπολογισμό του ανταποδοτικού μέρους της</w:t>
      </w:r>
      <w:r w:rsidR="00E47BA7" w:rsidRPr="00E47BA7">
        <w:rPr>
          <w:rFonts w:eastAsia="Times New Roman"/>
          <w:color w:val="000000"/>
          <w:sz w:val="22"/>
          <w:lang w:eastAsia="el-GR"/>
        </w:rPr>
        <w:t xml:space="preserve"> </w:t>
      </w:r>
      <w:r w:rsidRPr="00426B50">
        <w:rPr>
          <w:rFonts w:eastAsia="Times New Roman"/>
          <w:color w:val="000000"/>
          <w:sz w:val="22"/>
          <w:lang w:eastAsia="el-GR"/>
        </w:rPr>
        <w:t>σύνταξης ως συντάξιμες αποδοχές λαμβάνονται υπόψη οι υπολογιζόμενες   σύμφωνα με τις ειδικότερες  προβλέψεις του παρόντος άρθρου -  από το έτος 2002 και έως την υποβολή της αίτησης συνταξιοδότησης .</w:t>
      </w:r>
      <w:r w:rsidR="00054758" w:rsidRPr="00426B50">
        <w:rPr>
          <w:rFonts w:eastAsia="Times New Roman"/>
          <w:color w:val="000000"/>
          <w:sz w:val="22"/>
          <w:lang w:eastAsia="el-GR"/>
        </w:rPr>
        <w:t xml:space="preserve"> </w:t>
      </w:r>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Αν δεν προκύπτει χρόνος ασφάλισης (πραγματικός, πλασματικός, χρόνος προαιρετικής ασφάλισης ή άλλος που λογίζεται ως συντάξιμος), τουλάχιστον πέντε (5) ετών από την 1.1.2002 και έως την υποβολή της αίτησης συνταξιοδότησης, τότε για τον υπολογισμό των συντάξιμων αποδοχών αναζητείται 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έως πέντε (5) ετών ασφάλισης.</w:t>
      </w:r>
    </w:p>
    <w:p w:rsidR="00B905F3" w:rsidRPr="00426B50" w:rsidRDefault="00B905F3"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Για αιτήσεις συνταξιοδότησης με έναρξη καταβολής της σύνταξης από 1.1.2021, αν δεν προκύπτει χρόνος ασφάλισης (πραγματικός, πλασματικός, χρόνος προαιρετικής ασφάλισης ή άλλος που λογίζεται ως συντάξιμος), τουλάχιστον δέκα (10) ετών από την 1.1.2002 έως την έναρξη της συνταξιοδότησης, τότε για τον υπολογισμό των συντάξιμων αποδοχών αναζητείται 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έως δέκα (10) ετών ασφάλισης.</w:t>
      </w:r>
    </w:p>
    <w:p w:rsidR="00B905F3" w:rsidRPr="00426B50" w:rsidRDefault="00995961"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8</w:t>
      </w:r>
      <w:r w:rsidR="00B905F3" w:rsidRPr="00426B50">
        <w:rPr>
          <w:rFonts w:eastAsia="Times New Roman"/>
          <w:color w:val="000000"/>
          <w:sz w:val="22"/>
          <w:lang w:eastAsia="el-GR"/>
        </w:rPr>
        <w:t>.</w:t>
      </w:r>
      <w:r w:rsidR="00B2509F" w:rsidRPr="00426B50">
        <w:rPr>
          <w:rFonts w:eastAsia="Times New Roman"/>
          <w:color w:val="000000"/>
          <w:sz w:val="22"/>
          <w:lang w:eastAsia="el-GR"/>
        </w:rPr>
        <w:t xml:space="preserve"> </w:t>
      </w:r>
      <w:r w:rsidR="00D91C83" w:rsidRPr="00426B50">
        <w:rPr>
          <w:rFonts w:eastAsia="Times New Roman"/>
          <w:color w:val="000000"/>
          <w:sz w:val="22"/>
          <w:lang w:eastAsia="el-GR"/>
        </w:rPr>
        <w:t xml:space="preserve"> </w:t>
      </w:r>
      <w:r w:rsidR="00D91C83" w:rsidRPr="00426B50">
        <w:rPr>
          <w:rFonts w:eastAsia="Times New Roman" w:cs="Calibri"/>
          <w:color w:val="000000"/>
          <w:sz w:val="22"/>
          <w:lang w:eastAsia="el-GR"/>
        </w:rPr>
        <w:t xml:space="preserve">Για τον υπολογισμό του ανταποδοτικού τμήματος της σύνταξης των ασφαλισμένων του πρώην ΟΓΑ για χρόνο ασφάλισης διανυθέντα πριν από τη σύσταση του Κλάδου Κύριας Ασφάλισης Αγροτών, ως μηνιαίες συντάξιμες αποδοχές προκειμένου για το χρονικό διάστημα μέχρι την έναρξη ισχύος του ν.2458/1997 ορίζεται </w:t>
      </w:r>
      <w:r w:rsidR="00D91C83" w:rsidRPr="00426B50">
        <w:rPr>
          <w:rFonts w:eastAsia="Times New Roman"/>
          <w:color w:val="000000"/>
          <w:sz w:val="22"/>
          <w:lang w:eastAsia="el-GR"/>
        </w:rPr>
        <w:t>το  70% του  προβλεπόμενου κατώτατου βασικού μισθ</w:t>
      </w:r>
      <w:r w:rsidR="00504F6E" w:rsidRPr="00426B50">
        <w:rPr>
          <w:rFonts w:eastAsia="Times New Roman"/>
          <w:color w:val="000000"/>
          <w:sz w:val="22"/>
          <w:lang w:eastAsia="el-GR"/>
        </w:rPr>
        <w:t>ού άγαμου μισθωτού</w:t>
      </w:r>
      <w:r w:rsidR="00D91C83" w:rsidRPr="00426B50">
        <w:rPr>
          <w:rFonts w:eastAsia="Times New Roman"/>
          <w:color w:val="000000"/>
          <w:sz w:val="22"/>
          <w:lang w:eastAsia="el-GR"/>
        </w:rPr>
        <w:t xml:space="preserve"> </w:t>
      </w:r>
      <w:r w:rsidR="00B905F3" w:rsidRPr="00426B50">
        <w:rPr>
          <w:rFonts w:eastAsia="Times New Roman"/>
          <w:color w:val="000000"/>
          <w:sz w:val="22"/>
          <w:lang w:eastAsia="el-GR"/>
        </w:rPr>
        <w:t>.</w:t>
      </w:r>
    </w:p>
    <w:p w:rsidR="00B905F3" w:rsidRPr="00426B50" w:rsidRDefault="00995961"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9</w:t>
      </w:r>
      <w:r w:rsidR="00B905F3" w:rsidRPr="00426B50">
        <w:rPr>
          <w:rFonts w:eastAsia="Times New Roman"/>
          <w:color w:val="000000"/>
          <w:sz w:val="22"/>
          <w:lang w:eastAsia="el-GR"/>
        </w:rPr>
        <w:t>.</w:t>
      </w:r>
      <w:r w:rsidR="00B2509F" w:rsidRPr="00426B50">
        <w:rPr>
          <w:rFonts w:eastAsia="Times New Roman"/>
          <w:color w:val="000000"/>
          <w:sz w:val="22"/>
          <w:lang w:eastAsia="el-GR"/>
        </w:rPr>
        <w:t xml:space="preserve"> </w:t>
      </w:r>
      <w:r w:rsidR="00B905F3" w:rsidRPr="00426B50">
        <w:rPr>
          <w:rFonts w:eastAsia="Times New Roman"/>
          <w:color w:val="000000"/>
          <w:sz w:val="22"/>
          <w:lang w:eastAsia="el-GR"/>
        </w:rPr>
        <w:t>Για τον υπολογισμό του ανταποδοτικού τμήματος της σύνταξης/χορηγίας των προσώπων που είχαν διατελέσει Δήμαρχοι, Πρόεδροι Κοινότητας ή Νομάρχες προ του 2002,</w:t>
      </w:r>
      <w:r w:rsidR="00E47BA7" w:rsidRPr="00E47BA7">
        <w:rPr>
          <w:rFonts w:eastAsia="Times New Roman"/>
          <w:color w:val="000000"/>
          <w:sz w:val="22"/>
          <w:lang w:eastAsia="el-GR"/>
        </w:rPr>
        <w:t xml:space="preserve"> </w:t>
      </w:r>
      <w:r w:rsidR="00B905F3" w:rsidRPr="00426B50">
        <w:rPr>
          <w:rFonts w:eastAsia="Times New Roman"/>
          <w:color w:val="000000"/>
          <w:sz w:val="22"/>
          <w:lang w:eastAsia="el-GR"/>
        </w:rPr>
        <w:t>ως συντάξιμες αποδοχές λαμβάνονται υπόψη τα έξοδα παράστασης</w:t>
      </w:r>
      <w:r w:rsidR="00E47BA7" w:rsidRPr="00E47BA7">
        <w:rPr>
          <w:rFonts w:eastAsia="Times New Roman"/>
          <w:color w:val="000000"/>
          <w:sz w:val="22"/>
          <w:lang w:eastAsia="el-GR"/>
        </w:rPr>
        <w:t xml:space="preserve"> </w:t>
      </w:r>
      <w:r w:rsidR="00B905F3" w:rsidRPr="00426B50">
        <w:rPr>
          <w:rFonts w:eastAsia="Times New Roman"/>
          <w:color w:val="000000"/>
          <w:sz w:val="22"/>
          <w:lang w:eastAsia="el-GR"/>
        </w:rPr>
        <w:t>του τελευταίου έτους πριν από τη λήξη της θητείας τους.</w:t>
      </w:r>
    </w:p>
    <w:p w:rsidR="00197F1C" w:rsidRPr="00290B35" w:rsidRDefault="00B905F3" w:rsidP="00C94E5F">
      <w:pPr>
        <w:jc w:val="both"/>
        <w:rPr>
          <w:rFonts w:eastAsia="Times New Roman"/>
          <w:color w:val="000000"/>
          <w:sz w:val="22"/>
          <w:lang w:eastAsia="el-GR"/>
        </w:rPr>
      </w:pPr>
      <w:r w:rsidRPr="00426B50">
        <w:rPr>
          <w:rFonts w:eastAsia="Times New Roman"/>
          <w:color w:val="000000"/>
          <w:sz w:val="22"/>
          <w:lang w:eastAsia="el-GR"/>
        </w:rPr>
        <w:t>Στις περιπτώσεις που είχε ήδη εκδοθεί συνταξιοδοτική απόφαση σύμφωνα με τις διατάξεις που ίσχυαν μέχρι 31.12.2014, αλλά δεν καταβάλλεται η σύνταξη/χορηγία διότι δεν έχει συμπληρωθεί το ισχύον κατά περίπτωση ηλικιακό όριο, οι συντάξεις αυτές υπολογίζονται εκ νέου</w:t>
      </w:r>
      <w:r w:rsidR="00E47BA7" w:rsidRPr="00E47BA7">
        <w:rPr>
          <w:rFonts w:eastAsia="Times New Roman"/>
          <w:color w:val="000000"/>
          <w:sz w:val="22"/>
          <w:lang w:eastAsia="el-GR"/>
        </w:rPr>
        <w:t xml:space="preserve"> </w:t>
      </w:r>
      <w:r w:rsidRPr="00426B50">
        <w:rPr>
          <w:rFonts w:eastAsia="Times New Roman"/>
          <w:color w:val="000000"/>
          <w:sz w:val="22"/>
          <w:lang w:eastAsia="el-GR"/>
        </w:rPr>
        <w:t>σύμφωνα</w:t>
      </w:r>
      <w:bookmarkStart w:id="181" w:name="_msoanchor_5"/>
      <w:r w:rsidRPr="00426B50">
        <w:rPr>
          <w:rFonts w:eastAsia="Times New Roman"/>
          <w:color w:val="000000"/>
          <w:sz w:val="22"/>
          <w:lang w:eastAsia="el-GR"/>
        </w:rPr>
        <w:t xml:space="preserve"> με την παρ.1β του άρθρου 6 του</w:t>
      </w:r>
      <w:bookmarkEnd w:id="181"/>
      <w:r w:rsidRPr="00426B50">
        <w:rPr>
          <w:rFonts w:eastAsia="Times New Roman"/>
          <w:color w:val="000000"/>
          <w:sz w:val="22"/>
          <w:lang w:eastAsia="el-GR"/>
        </w:rPr>
        <w:t xml:space="preserve"> ν.4387/2016. Για τον υπολογισμό του ανταποδοτικού μέρους της σύνταξης, ως συντάξιμες απ</w:t>
      </w:r>
      <w:r w:rsidR="0096639A">
        <w:rPr>
          <w:color w:val="000000"/>
          <w:sz w:val="22"/>
          <w:lang w:val="en-US"/>
        </w:rPr>
        <w:t>o</w:t>
      </w:r>
      <w:r w:rsidR="0096639A">
        <w:rPr>
          <w:color w:val="000000"/>
          <w:sz w:val="22"/>
        </w:rPr>
        <w:t xml:space="preserve">δοχές  </w:t>
      </w:r>
      <w:r w:rsidRPr="00426B50">
        <w:rPr>
          <w:rFonts w:eastAsia="Times New Roman"/>
          <w:color w:val="000000"/>
          <w:sz w:val="22"/>
          <w:lang w:eastAsia="el-GR"/>
        </w:rPr>
        <w:t>λαμβάνονται υπόψη τα έξοδα παράστασης που ορίζονται στην πράξη αυτή. Σε κάθε περίπτωση προσκόμισης στοιχείων βάσει των οποίων οι συντάξιμες αποδοχές διαμορφώνονται αποδεδειγμένα υψηλότερες λαμβάνονται υπόψη αυτές για τον υπολογισμό του ανταποδοτικού μέρους της σύνταξης.</w:t>
      </w:r>
    </w:p>
    <w:p w:rsidR="00C94E5F" w:rsidRPr="00C94E5F" w:rsidRDefault="00995961" w:rsidP="00C94E5F">
      <w:pPr>
        <w:jc w:val="both"/>
        <w:rPr>
          <w:sz w:val="22"/>
        </w:rPr>
      </w:pPr>
      <w:r w:rsidRPr="00AE5016">
        <w:rPr>
          <w:rFonts w:eastAsia="Times New Roman"/>
          <w:color w:val="000000"/>
          <w:sz w:val="22"/>
          <w:lang w:eastAsia="el-GR"/>
        </w:rPr>
        <w:t>10</w:t>
      </w:r>
      <w:r w:rsidR="00B905F3" w:rsidRPr="00AE5016">
        <w:rPr>
          <w:rFonts w:eastAsia="Times New Roman"/>
          <w:color w:val="000000"/>
          <w:sz w:val="22"/>
          <w:lang w:eastAsia="el-GR"/>
        </w:rPr>
        <w:t>.</w:t>
      </w:r>
      <w:r w:rsidR="00C94E5F" w:rsidRPr="00C94E5F">
        <w:rPr>
          <w:sz w:val="22"/>
        </w:rPr>
        <w:t xml:space="preserve"> </w:t>
      </w:r>
      <w:r w:rsidR="00473CA9">
        <w:rPr>
          <w:sz w:val="22"/>
        </w:rPr>
        <w:t xml:space="preserve">Στο τέλος του πρώτου εδαφίου της </w:t>
      </w:r>
      <w:r w:rsidR="00C94E5F" w:rsidRPr="00C94E5F">
        <w:rPr>
          <w:sz w:val="22"/>
        </w:rPr>
        <w:t xml:space="preserve"> ε΄ περίπτωση</w:t>
      </w:r>
      <w:r w:rsidR="00473CA9">
        <w:rPr>
          <w:sz w:val="22"/>
        </w:rPr>
        <w:t>ς</w:t>
      </w:r>
      <w:r w:rsidR="00C94E5F" w:rsidRPr="00C94E5F">
        <w:rPr>
          <w:sz w:val="22"/>
        </w:rPr>
        <w:t xml:space="preserve"> της παραγράφου </w:t>
      </w:r>
      <w:r w:rsidR="00B24C8B">
        <w:rPr>
          <w:sz w:val="22"/>
        </w:rPr>
        <w:t>4</w:t>
      </w:r>
      <w:r w:rsidR="00C94E5F" w:rsidRPr="00C94E5F">
        <w:rPr>
          <w:sz w:val="22"/>
        </w:rPr>
        <w:t xml:space="preserve"> του άρθρου 37 του ν. 3996/2011 προστίθενται εδάφ</w:t>
      </w:r>
      <w:r w:rsidR="00B24C8B">
        <w:rPr>
          <w:sz w:val="22"/>
        </w:rPr>
        <w:t>ι</w:t>
      </w:r>
      <w:r w:rsidR="00C94E5F" w:rsidRPr="00C94E5F">
        <w:rPr>
          <w:sz w:val="22"/>
        </w:rPr>
        <w:t>α ως εξής:«Στην περίπτωση αυτή ο γονέας, ο σύζυγος ή ο αδελφός του αναπήρου, εφόσον πληροί τις προϋποθέσεις συνταξιοδότησης λόγω γήρατος, δύναται να υποβάλλει νέα αίτηση συνταξιοδότησης. Το δικαίωμα συνταξιοδότησης κρίνεται σύμφωνα με τις διατάξεις που ισχύουν κατά το χρόνο υποβολής της νέας αίτησης.»</w:t>
      </w:r>
    </w:p>
    <w:p w:rsidR="00B905F3" w:rsidRPr="00AE5016" w:rsidRDefault="00C94E5F"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11.</w:t>
      </w:r>
      <w:r w:rsidR="00B905F3" w:rsidRPr="00AE5016">
        <w:rPr>
          <w:rFonts w:eastAsia="Times New Roman"/>
          <w:color w:val="000000"/>
          <w:sz w:val="22"/>
          <w:lang w:eastAsia="el-GR"/>
        </w:rPr>
        <w:t xml:space="preserve"> Επί αιτήσεων συνταξιοδότησης που υποβάλλονται από  13.5.2016 και εφεξής καταργούνται οι κατωτέρω διατάξεις  του </w:t>
      </w:r>
      <w:hyperlink r:id="rId14" w:history="1">
        <w:r w:rsidR="00B905F3" w:rsidRPr="00AE5016">
          <w:rPr>
            <w:rFonts w:eastAsia="Times New Roman"/>
            <w:bCs/>
            <w:color w:val="000000"/>
            <w:sz w:val="22"/>
            <w:u w:val="single"/>
            <w:lang w:eastAsia="el-GR"/>
          </w:rPr>
          <w:t>άρθρου 29</w:t>
        </w:r>
      </w:hyperlink>
      <w:r w:rsidR="00B905F3" w:rsidRPr="00AE5016">
        <w:rPr>
          <w:rFonts w:eastAsia="Times New Roman"/>
          <w:color w:val="000000"/>
          <w:sz w:val="22"/>
          <w:lang w:eastAsia="el-GR"/>
        </w:rPr>
        <w:t xml:space="preserve"> παρ. 3 Ν. </w:t>
      </w:r>
      <w:hyperlink r:id="rId15" w:history="1">
        <w:r w:rsidR="00B905F3" w:rsidRPr="00AE5016">
          <w:rPr>
            <w:rFonts w:eastAsia="Times New Roman"/>
            <w:bCs/>
            <w:color w:val="000000"/>
            <w:sz w:val="22"/>
            <w:u w:val="single"/>
            <w:lang w:eastAsia="el-GR"/>
          </w:rPr>
          <w:t>2084/1992</w:t>
        </w:r>
      </w:hyperlink>
      <w:r w:rsidR="00B905F3" w:rsidRPr="00AE5016">
        <w:rPr>
          <w:rFonts w:eastAsia="Times New Roman"/>
          <w:color w:val="000000"/>
          <w:sz w:val="22"/>
          <w:lang w:eastAsia="el-GR"/>
        </w:rPr>
        <w:t xml:space="preserve"> (Α` 165), </w:t>
      </w:r>
      <w:hyperlink r:id="rId16" w:history="1">
        <w:r w:rsidR="00B905F3" w:rsidRPr="00AE5016">
          <w:rPr>
            <w:rFonts w:eastAsia="Times New Roman"/>
            <w:bCs/>
            <w:color w:val="000000"/>
            <w:sz w:val="22"/>
            <w:u w:val="single"/>
            <w:lang w:eastAsia="el-GR"/>
          </w:rPr>
          <w:t>άρθρου 64</w:t>
        </w:r>
      </w:hyperlink>
      <w:r w:rsidR="00B905F3" w:rsidRPr="00AE5016">
        <w:rPr>
          <w:rFonts w:eastAsia="Times New Roman"/>
          <w:color w:val="000000"/>
          <w:sz w:val="22"/>
          <w:lang w:eastAsia="el-GR"/>
        </w:rPr>
        <w:t xml:space="preserve"> Ν. </w:t>
      </w:r>
      <w:hyperlink r:id="rId17" w:history="1">
        <w:r w:rsidR="00B905F3" w:rsidRPr="00AE5016">
          <w:rPr>
            <w:rFonts w:eastAsia="Times New Roman"/>
            <w:bCs/>
            <w:color w:val="000000"/>
            <w:sz w:val="22"/>
            <w:u w:val="single"/>
            <w:lang w:eastAsia="el-GR"/>
          </w:rPr>
          <w:t>2676/1999</w:t>
        </w:r>
      </w:hyperlink>
      <w:r w:rsidR="00B905F3" w:rsidRPr="00AE5016">
        <w:rPr>
          <w:rFonts w:eastAsia="Times New Roman"/>
          <w:color w:val="000000"/>
          <w:sz w:val="22"/>
          <w:lang w:eastAsia="el-GR"/>
        </w:rPr>
        <w:t xml:space="preserve"> (Α` 1), </w:t>
      </w:r>
      <w:hyperlink r:id="rId18" w:history="1">
        <w:r w:rsidR="00B905F3" w:rsidRPr="00AE5016">
          <w:rPr>
            <w:rFonts w:eastAsia="Times New Roman"/>
            <w:bCs/>
            <w:color w:val="000000"/>
            <w:sz w:val="22"/>
            <w:u w:val="single"/>
            <w:lang w:eastAsia="el-GR"/>
          </w:rPr>
          <w:t>άρθρου 31</w:t>
        </w:r>
      </w:hyperlink>
      <w:r w:rsidR="00B905F3" w:rsidRPr="00AE5016">
        <w:rPr>
          <w:rFonts w:eastAsia="Times New Roman"/>
          <w:color w:val="000000"/>
          <w:sz w:val="22"/>
          <w:lang w:eastAsia="el-GR"/>
        </w:rPr>
        <w:t xml:space="preserve"> παρ. 2 Ν. </w:t>
      </w:r>
      <w:hyperlink r:id="rId19" w:history="1">
        <w:r w:rsidR="00B905F3" w:rsidRPr="00AE5016">
          <w:rPr>
            <w:rFonts w:eastAsia="Times New Roman"/>
            <w:bCs/>
            <w:color w:val="000000"/>
            <w:sz w:val="22"/>
            <w:u w:val="single"/>
            <w:lang w:eastAsia="el-GR"/>
          </w:rPr>
          <w:t>2084/1992</w:t>
        </w:r>
      </w:hyperlink>
      <w:r w:rsidR="00B905F3" w:rsidRPr="00AE5016">
        <w:rPr>
          <w:rFonts w:eastAsia="Times New Roman"/>
          <w:color w:val="000000"/>
          <w:sz w:val="22"/>
          <w:lang w:eastAsia="el-GR"/>
        </w:rPr>
        <w:t xml:space="preserve"> (Α` 165), άρθρου 5 παρ. 11 Α.Ν. </w:t>
      </w:r>
      <w:hyperlink r:id="rId20" w:history="1">
        <w:r w:rsidR="00B905F3" w:rsidRPr="00AE5016">
          <w:rPr>
            <w:rFonts w:eastAsia="Times New Roman"/>
            <w:bCs/>
            <w:color w:val="000000"/>
            <w:sz w:val="22"/>
            <w:u w:val="single"/>
            <w:lang w:eastAsia="el-GR"/>
          </w:rPr>
          <w:t>1846/1951</w:t>
        </w:r>
      </w:hyperlink>
      <w:r w:rsidR="00B905F3" w:rsidRPr="00AE5016">
        <w:rPr>
          <w:rFonts w:eastAsia="Times New Roman"/>
          <w:color w:val="000000"/>
          <w:sz w:val="22"/>
          <w:lang w:eastAsia="el-GR"/>
        </w:rPr>
        <w:t xml:space="preserve"> (Α` 179), άρθρου 23 εδάφιο πέμπτο Π.δ. </w:t>
      </w:r>
      <w:hyperlink r:id="rId21" w:history="1">
        <w:r w:rsidR="00B905F3" w:rsidRPr="00AE5016">
          <w:rPr>
            <w:rFonts w:eastAsia="Times New Roman"/>
            <w:bCs/>
            <w:color w:val="000000"/>
            <w:sz w:val="22"/>
            <w:u w:val="single"/>
            <w:lang w:eastAsia="el-GR"/>
          </w:rPr>
          <w:t>913/1978</w:t>
        </w:r>
      </w:hyperlink>
      <w:r w:rsidR="00B905F3" w:rsidRPr="00AE5016">
        <w:rPr>
          <w:rFonts w:eastAsia="Times New Roman"/>
          <w:color w:val="000000"/>
          <w:sz w:val="22"/>
          <w:lang w:eastAsia="el-GR"/>
        </w:rPr>
        <w:t xml:space="preserve"> (Α` 220), άρθρου 44 παρ. 4 Π.δ. </w:t>
      </w:r>
      <w:hyperlink r:id="rId22" w:history="1">
        <w:r w:rsidR="00B905F3" w:rsidRPr="00AE5016">
          <w:rPr>
            <w:rFonts w:eastAsia="Times New Roman"/>
            <w:bCs/>
            <w:color w:val="000000"/>
            <w:sz w:val="22"/>
            <w:u w:val="single"/>
            <w:lang w:eastAsia="el-GR"/>
          </w:rPr>
          <w:t>284/1974</w:t>
        </w:r>
      </w:hyperlink>
      <w:r w:rsidR="00B905F3" w:rsidRPr="00AE5016">
        <w:rPr>
          <w:rFonts w:eastAsia="Times New Roman"/>
          <w:color w:val="000000"/>
          <w:sz w:val="22"/>
          <w:lang w:eastAsia="el-GR"/>
        </w:rPr>
        <w:t xml:space="preserve"> (Α` 101), άρθρου 5 παρ. 4 Υ.Α. Β2/54/3/236/76/οικ. 695/1977 (Β`329), άρθρου 46 παρ. 8α Β.δ. 29/5/25.6.58 (Α` 96), άρθρου 17 παρ. 2 Π.δ. </w:t>
      </w:r>
      <w:hyperlink r:id="rId23" w:history="1">
        <w:r w:rsidR="00B905F3" w:rsidRPr="00AE5016">
          <w:rPr>
            <w:rFonts w:eastAsia="Times New Roman"/>
            <w:bCs/>
            <w:color w:val="000000"/>
            <w:sz w:val="22"/>
            <w:u w:val="single"/>
            <w:lang w:eastAsia="el-GR"/>
          </w:rPr>
          <w:t>419/1983</w:t>
        </w:r>
      </w:hyperlink>
      <w:r w:rsidR="00B905F3" w:rsidRPr="00AE5016">
        <w:rPr>
          <w:rFonts w:eastAsia="Times New Roman"/>
          <w:color w:val="000000"/>
          <w:sz w:val="22"/>
          <w:lang w:eastAsia="el-GR"/>
        </w:rPr>
        <w:t xml:space="preserve"> (Α` 154), </w:t>
      </w:r>
      <w:hyperlink r:id="rId24" w:history="1">
        <w:r w:rsidR="00B905F3" w:rsidRPr="00AE5016">
          <w:rPr>
            <w:rFonts w:eastAsia="Times New Roman"/>
            <w:bCs/>
            <w:color w:val="000000"/>
            <w:sz w:val="22"/>
            <w:u w:val="single"/>
            <w:lang w:eastAsia="el-GR"/>
          </w:rPr>
          <w:t>άρθρου 17</w:t>
        </w:r>
      </w:hyperlink>
      <w:r w:rsidR="00B905F3" w:rsidRPr="00AE5016">
        <w:rPr>
          <w:rFonts w:eastAsia="Times New Roman"/>
          <w:color w:val="000000"/>
          <w:sz w:val="22"/>
          <w:lang w:eastAsia="el-GR"/>
        </w:rPr>
        <w:t xml:space="preserve"> Π.δ. </w:t>
      </w:r>
      <w:hyperlink r:id="rId25" w:history="1">
        <w:r w:rsidR="00B905F3" w:rsidRPr="00AE5016">
          <w:rPr>
            <w:rFonts w:eastAsia="Times New Roman"/>
            <w:bCs/>
            <w:color w:val="000000"/>
            <w:sz w:val="22"/>
            <w:u w:val="single"/>
            <w:lang w:eastAsia="el-GR"/>
          </w:rPr>
          <w:t>419/1980</w:t>
        </w:r>
      </w:hyperlink>
      <w:r w:rsidR="00B905F3" w:rsidRPr="00AE5016">
        <w:rPr>
          <w:rFonts w:eastAsia="Times New Roman"/>
          <w:color w:val="000000"/>
          <w:sz w:val="22"/>
          <w:lang w:eastAsia="el-GR"/>
        </w:rPr>
        <w:t xml:space="preserve"> (Α` 11), άρθρου 20 Υ.Α. </w:t>
      </w:r>
      <w:hyperlink r:id="rId26" w:history="1">
        <w:r w:rsidR="00B905F3" w:rsidRPr="00AE5016">
          <w:rPr>
            <w:rFonts w:eastAsia="Times New Roman"/>
            <w:bCs/>
            <w:color w:val="000000"/>
            <w:sz w:val="22"/>
            <w:u w:val="single"/>
            <w:lang w:eastAsia="el-GR"/>
          </w:rPr>
          <w:t>17481/1933</w:t>
        </w:r>
      </w:hyperlink>
      <w:r w:rsidR="00B905F3" w:rsidRPr="00AE5016">
        <w:rPr>
          <w:rFonts w:eastAsia="Times New Roman"/>
          <w:color w:val="000000"/>
          <w:sz w:val="22"/>
          <w:lang w:eastAsia="el-GR"/>
        </w:rPr>
        <w:t xml:space="preserve"> Α.Υ.Ε.Ο. (77/1933), άρθρου 18 παρ. 1 περίπτωση ε` Υ.Α. 31720/Σ.503/10.12.1962 (Β`503), Υ.Α. Φ.43/οικ.1135/1988 (Β`404), </w:t>
      </w:r>
      <w:hyperlink r:id="rId27" w:history="1">
        <w:r w:rsidR="00B905F3" w:rsidRPr="00AE5016">
          <w:rPr>
            <w:rFonts w:eastAsia="Times New Roman"/>
            <w:bCs/>
            <w:color w:val="000000"/>
            <w:sz w:val="22"/>
            <w:u w:val="single"/>
            <w:lang w:eastAsia="el-GR"/>
          </w:rPr>
          <w:t>άρθρου 1</w:t>
        </w:r>
      </w:hyperlink>
      <w:r w:rsidR="00B905F3" w:rsidRPr="00AE5016">
        <w:rPr>
          <w:rFonts w:eastAsia="Times New Roman"/>
          <w:color w:val="000000"/>
          <w:sz w:val="22"/>
          <w:lang w:eastAsia="el-GR"/>
        </w:rPr>
        <w:t xml:space="preserve"> Π.δ. </w:t>
      </w:r>
      <w:hyperlink r:id="rId28" w:history="1">
        <w:r w:rsidR="00B905F3" w:rsidRPr="00AE5016">
          <w:rPr>
            <w:rFonts w:eastAsia="Times New Roman"/>
            <w:bCs/>
            <w:color w:val="000000"/>
            <w:sz w:val="22"/>
            <w:u w:val="single"/>
            <w:lang w:eastAsia="el-GR"/>
          </w:rPr>
          <w:t>460/1989</w:t>
        </w:r>
      </w:hyperlink>
      <w:r w:rsidR="00B905F3" w:rsidRPr="00AE5016">
        <w:rPr>
          <w:rFonts w:eastAsia="Times New Roman"/>
          <w:color w:val="000000"/>
          <w:sz w:val="22"/>
          <w:lang w:eastAsia="el-GR"/>
        </w:rPr>
        <w:t xml:space="preserve"> σε συνδυασμό με το </w:t>
      </w:r>
      <w:hyperlink r:id="rId29" w:history="1">
        <w:r w:rsidR="00B905F3" w:rsidRPr="00AE5016">
          <w:rPr>
            <w:rFonts w:eastAsia="Times New Roman"/>
            <w:bCs/>
            <w:color w:val="000000"/>
            <w:sz w:val="22"/>
            <w:u w:val="single"/>
            <w:lang w:eastAsia="el-GR"/>
          </w:rPr>
          <w:t>άρθρο 7</w:t>
        </w:r>
      </w:hyperlink>
      <w:r w:rsidR="00B905F3" w:rsidRPr="00AE5016">
        <w:rPr>
          <w:rFonts w:eastAsia="Times New Roman"/>
          <w:color w:val="000000"/>
          <w:sz w:val="22"/>
          <w:lang w:eastAsia="el-GR"/>
        </w:rPr>
        <w:t xml:space="preserve"> παρ. 1 Ν. </w:t>
      </w:r>
      <w:hyperlink r:id="rId30" w:history="1">
        <w:r w:rsidR="00B905F3" w:rsidRPr="00AE5016">
          <w:rPr>
            <w:rFonts w:eastAsia="Times New Roman"/>
            <w:bCs/>
            <w:color w:val="000000"/>
            <w:sz w:val="22"/>
            <w:u w:val="single"/>
            <w:lang w:eastAsia="el-GR"/>
          </w:rPr>
          <w:t>982/1979</w:t>
        </w:r>
      </w:hyperlink>
      <w:r w:rsidR="00B905F3" w:rsidRPr="00AE5016">
        <w:rPr>
          <w:rFonts w:eastAsia="Times New Roman"/>
          <w:color w:val="000000"/>
          <w:sz w:val="22"/>
          <w:lang w:eastAsia="el-GR"/>
        </w:rPr>
        <w:t xml:space="preserve"> (Α` 239), Υ.Α. Φ.41/241/1996 (Β`228), </w:t>
      </w:r>
      <w:hyperlink r:id="rId31" w:history="1">
        <w:r w:rsidR="00B905F3" w:rsidRPr="00AE5016">
          <w:rPr>
            <w:rFonts w:eastAsia="Times New Roman"/>
            <w:bCs/>
            <w:color w:val="000000"/>
            <w:sz w:val="22"/>
            <w:u w:val="single"/>
            <w:lang w:eastAsia="el-GR"/>
          </w:rPr>
          <w:t>άρθρου 16</w:t>
        </w:r>
      </w:hyperlink>
      <w:r w:rsidR="00B905F3" w:rsidRPr="00AE5016">
        <w:rPr>
          <w:rFonts w:eastAsia="Times New Roman"/>
          <w:color w:val="000000"/>
          <w:sz w:val="22"/>
          <w:lang w:eastAsia="el-GR"/>
        </w:rPr>
        <w:t xml:space="preserve"> παρ. 2 Ν. </w:t>
      </w:r>
      <w:hyperlink r:id="rId32" w:history="1">
        <w:r w:rsidR="00B905F3" w:rsidRPr="00AE5016">
          <w:rPr>
            <w:rFonts w:eastAsia="Times New Roman"/>
            <w:bCs/>
            <w:color w:val="000000"/>
            <w:sz w:val="22"/>
            <w:u w:val="single"/>
            <w:lang w:eastAsia="el-GR"/>
          </w:rPr>
          <w:t>3232/2004</w:t>
        </w:r>
      </w:hyperlink>
      <w:r w:rsidR="00B905F3" w:rsidRPr="00AE5016">
        <w:rPr>
          <w:rFonts w:eastAsia="Times New Roman"/>
          <w:color w:val="000000"/>
          <w:sz w:val="22"/>
          <w:lang w:eastAsia="el-GR"/>
        </w:rPr>
        <w:t xml:space="preserve"> (Α` 48) σε συνδυασμό με το </w:t>
      </w:r>
      <w:hyperlink r:id="rId33" w:history="1">
        <w:r w:rsidR="00B905F3" w:rsidRPr="00AE5016">
          <w:rPr>
            <w:rFonts w:eastAsia="Times New Roman"/>
            <w:bCs/>
            <w:color w:val="000000"/>
            <w:sz w:val="22"/>
            <w:u w:val="single"/>
            <w:lang w:eastAsia="el-GR"/>
          </w:rPr>
          <w:t>άρθρο 3</w:t>
        </w:r>
      </w:hyperlink>
      <w:r w:rsidR="00B905F3" w:rsidRPr="00AE5016">
        <w:rPr>
          <w:rFonts w:eastAsia="Times New Roman"/>
          <w:color w:val="000000"/>
          <w:sz w:val="22"/>
          <w:lang w:eastAsia="el-GR"/>
        </w:rPr>
        <w:t xml:space="preserve"> παρ. 4 Ν. </w:t>
      </w:r>
      <w:hyperlink r:id="rId34" w:history="1">
        <w:r w:rsidR="00B905F3" w:rsidRPr="00AE5016">
          <w:rPr>
            <w:rFonts w:eastAsia="Times New Roman"/>
            <w:bCs/>
            <w:color w:val="000000"/>
            <w:sz w:val="22"/>
            <w:u w:val="single"/>
            <w:lang w:eastAsia="el-GR"/>
          </w:rPr>
          <w:t>3029/2002</w:t>
        </w:r>
      </w:hyperlink>
      <w:r w:rsidR="00B905F3" w:rsidRPr="00AE5016">
        <w:rPr>
          <w:rFonts w:eastAsia="Times New Roman"/>
          <w:color w:val="000000"/>
          <w:sz w:val="22"/>
          <w:lang w:eastAsia="el-GR"/>
        </w:rPr>
        <w:t xml:space="preserve"> (Α` 160), άρθρο 24 παρ. 2 Π.δ. </w:t>
      </w:r>
      <w:hyperlink r:id="rId35" w:history="1">
        <w:r w:rsidR="00B905F3" w:rsidRPr="00AE5016">
          <w:rPr>
            <w:rFonts w:eastAsia="Times New Roman"/>
            <w:bCs/>
            <w:color w:val="000000"/>
            <w:sz w:val="22"/>
            <w:u w:val="single"/>
            <w:lang w:eastAsia="el-GR"/>
          </w:rPr>
          <w:t>258/2005</w:t>
        </w:r>
      </w:hyperlink>
      <w:r w:rsidR="00B905F3" w:rsidRPr="00AE5016">
        <w:rPr>
          <w:rFonts w:eastAsia="Times New Roman"/>
          <w:color w:val="000000"/>
          <w:sz w:val="22"/>
          <w:lang w:eastAsia="el-GR"/>
        </w:rPr>
        <w:t xml:space="preserve"> (Α` 316), </w:t>
      </w:r>
      <w:hyperlink r:id="rId36" w:history="1">
        <w:r w:rsidR="00B905F3" w:rsidRPr="00AE5016">
          <w:rPr>
            <w:rFonts w:eastAsia="Times New Roman"/>
            <w:bCs/>
            <w:color w:val="000000"/>
            <w:sz w:val="22"/>
            <w:u w:val="single"/>
            <w:lang w:eastAsia="el-GR"/>
          </w:rPr>
          <w:t>άρθρου 9</w:t>
        </w:r>
      </w:hyperlink>
      <w:r w:rsidR="00B905F3" w:rsidRPr="00AE5016">
        <w:rPr>
          <w:rFonts w:eastAsia="Times New Roman"/>
          <w:color w:val="000000"/>
          <w:sz w:val="22"/>
          <w:lang w:eastAsia="el-GR"/>
        </w:rPr>
        <w:t xml:space="preserve"> Π.δ. </w:t>
      </w:r>
      <w:hyperlink r:id="rId37" w:history="1">
        <w:r w:rsidR="00B905F3" w:rsidRPr="00AE5016">
          <w:rPr>
            <w:rFonts w:eastAsia="Times New Roman"/>
            <w:bCs/>
            <w:color w:val="000000"/>
            <w:sz w:val="22"/>
            <w:u w:val="single"/>
            <w:lang w:eastAsia="el-GR"/>
          </w:rPr>
          <w:t>116/1988</w:t>
        </w:r>
      </w:hyperlink>
      <w:r w:rsidR="00B905F3" w:rsidRPr="00AE5016">
        <w:rPr>
          <w:rFonts w:eastAsia="Times New Roman"/>
          <w:color w:val="000000"/>
          <w:sz w:val="22"/>
          <w:lang w:eastAsia="el-GR"/>
        </w:rPr>
        <w:t xml:space="preserve"> (Α` 48), άρθρου 6 του Β.δ. 5/1955 (Α` 18), άρθρα 97 και 110 Π.δ. </w:t>
      </w:r>
      <w:hyperlink r:id="rId38" w:history="1">
        <w:r w:rsidR="00B905F3" w:rsidRPr="00AE5016">
          <w:rPr>
            <w:rFonts w:eastAsia="Times New Roman"/>
            <w:bCs/>
            <w:color w:val="000000"/>
            <w:sz w:val="22"/>
            <w:u w:val="single"/>
            <w:lang w:eastAsia="el-GR"/>
          </w:rPr>
          <w:t>668/1981</w:t>
        </w:r>
      </w:hyperlink>
      <w:r w:rsidR="00B905F3" w:rsidRPr="00AE5016">
        <w:rPr>
          <w:rFonts w:eastAsia="Times New Roman"/>
          <w:color w:val="000000"/>
          <w:sz w:val="22"/>
          <w:lang w:eastAsia="el-GR"/>
        </w:rPr>
        <w:t xml:space="preserve"> (Α` 167), </w:t>
      </w:r>
      <w:hyperlink r:id="rId39" w:history="1">
        <w:r w:rsidR="00B905F3" w:rsidRPr="00AE5016">
          <w:rPr>
            <w:rFonts w:eastAsia="Times New Roman"/>
            <w:bCs/>
            <w:color w:val="000000"/>
            <w:sz w:val="22"/>
            <w:u w:val="single"/>
            <w:lang w:eastAsia="el-GR"/>
          </w:rPr>
          <w:t>άρθρου 1</w:t>
        </w:r>
      </w:hyperlink>
      <w:r w:rsidR="00B905F3" w:rsidRPr="00AE5016">
        <w:rPr>
          <w:rFonts w:eastAsia="Times New Roman"/>
          <w:color w:val="000000"/>
          <w:sz w:val="22"/>
          <w:lang w:eastAsia="el-GR"/>
        </w:rPr>
        <w:t xml:space="preserve"> Π.δ. </w:t>
      </w:r>
      <w:hyperlink r:id="rId40" w:history="1">
        <w:r w:rsidR="00B905F3" w:rsidRPr="00AE5016">
          <w:rPr>
            <w:rFonts w:eastAsia="Times New Roman"/>
            <w:bCs/>
            <w:color w:val="000000"/>
            <w:sz w:val="22"/>
            <w:u w:val="single"/>
            <w:lang w:eastAsia="el-GR"/>
          </w:rPr>
          <w:t>418/1985</w:t>
        </w:r>
      </w:hyperlink>
      <w:r w:rsidR="00B905F3" w:rsidRPr="00AE5016">
        <w:rPr>
          <w:rFonts w:eastAsia="Times New Roman"/>
          <w:color w:val="000000"/>
          <w:sz w:val="22"/>
          <w:lang w:eastAsia="el-GR"/>
        </w:rPr>
        <w:t xml:space="preserve"> (Α` 146), άρθρου 14 Υ.Α. Φ.29/1455/1977 (Β)</w:t>
      </w:r>
    </w:p>
    <w:p w:rsidR="00A275E3" w:rsidRPr="00AE5016" w:rsidRDefault="00A275E3" w:rsidP="003A564A">
      <w:pPr>
        <w:spacing w:after="0" w:line="288" w:lineRule="auto"/>
        <w:jc w:val="both"/>
        <w:outlineLvl w:val="2"/>
        <w:rPr>
          <w:rFonts w:eastAsia="Times New Roman"/>
          <w:bCs/>
          <w:color w:val="000000"/>
          <w:sz w:val="22"/>
          <w:lang w:eastAsia="el-GR"/>
        </w:rPr>
      </w:pPr>
    </w:p>
    <w:p w:rsidR="003D470B" w:rsidRDefault="00FD7EBC" w:rsidP="003D470B">
      <w:pPr>
        <w:pStyle w:val="3"/>
        <w:spacing w:before="0" w:line="288" w:lineRule="auto"/>
      </w:pPr>
      <w:bookmarkStart w:id="182" w:name="_Toc30688269"/>
      <w:bookmarkStart w:id="183" w:name="_Toc29221310"/>
      <w:r>
        <w:t>Άρθρο 29</w:t>
      </w:r>
      <w:bookmarkEnd w:id="182"/>
    </w:p>
    <w:p w:rsidR="003D470B" w:rsidRPr="002C3437" w:rsidRDefault="003D470B" w:rsidP="003D470B">
      <w:pPr>
        <w:tabs>
          <w:tab w:val="left" w:pos="4580"/>
        </w:tabs>
        <w:spacing w:after="0" w:line="288" w:lineRule="auto"/>
        <w:jc w:val="both"/>
        <w:rPr>
          <w:color w:val="000000"/>
          <w:sz w:val="22"/>
          <w:lang w:eastAsia="el-GR" w:bidi="en-US"/>
        </w:rPr>
      </w:pPr>
      <w:r w:rsidRPr="00127635">
        <w:rPr>
          <w:color w:val="000000"/>
          <w:sz w:val="22"/>
        </w:rPr>
        <w:t>Σ</w:t>
      </w:r>
      <w:r w:rsidRPr="00650C99">
        <w:rPr>
          <w:color w:val="000000"/>
          <w:sz w:val="22"/>
          <w:lang w:eastAsia="el-GR" w:bidi="en-US"/>
        </w:rPr>
        <w:t xml:space="preserve">το άρθρο 33 </w:t>
      </w:r>
      <w:r w:rsidRPr="00650C99">
        <w:rPr>
          <w:color w:val="000000"/>
          <w:sz w:val="22"/>
        </w:rPr>
        <w:t>του ν. 4387/2016 (ΦΕΚ Α 85) προστίθεται νέα παράγραφος 3,</w:t>
      </w:r>
      <w:r w:rsidRPr="006F2A54">
        <w:rPr>
          <w:b/>
          <w:color w:val="000000"/>
          <w:sz w:val="22"/>
        </w:rPr>
        <w:t xml:space="preserve"> </w:t>
      </w:r>
      <w:r w:rsidRPr="006F2A54">
        <w:rPr>
          <w:color w:val="000000"/>
          <w:sz w:val="22"/>
        </w:rPr>
        <w:t xml:space="preserve">η παράγραφος 3  </w:t>
      </w:r>
      <w:r w:rsidRPr="006F2A54">
        <w:rPr>
          <w:color w:val="000000"/>
          <w:sz w:val="22"/>
          <w:lang w:eastAsia="el-GR" w:bidi="en-US"/>
        </w:rPr>
        <w:t xml:space="preserve">του άρθρου 33 </w:t>
      </w:r>
      <w:r w:rsidRPr="006F2A54">
        <w:rPr>
          <w:color w:val="000000"/>
          <w:sz w:val="22"/>
        </w:rPr>
        <w:t xml:space="preserve">του ν. 4387/2016 (ΦΕΚ Α 85) αναριθμείται σε 4 . Το </w:t>
      </w:r>
      <w:r w:rsidRPr="006F2A54">
        <w:rPr>
          <w:color w:val="000000"/>
          <w:sz w:val="22"/>
          <w:lang w:eastAsia="el-GR" w:bidi="en-US"/>
        </w:rPr>
        <w:t xml:space="preserve">άρθρο 33 </w:t>
      </w:r>
      <w:r w:rsidRPr="004D1951">
        <w:rPr>
          <w:color w:val="000000"/>
          <w:sz w:val="22"/>
        </w:rPr>
        <w:t>του ν. 4387/2016 (ΦΕΚ Α 85 ) διαμορφώνεται ως εξής:</w:t>
      </w:r>
    </w:p>
    <w:p w:rsidR="00B565B7" w:rsidRDefault="00B565B7" w:rsidP="00B565B7">
      <w:pPr>
        <w:pStyle w:val="3"/>
        <w:spacing w:before="0" w:line="288" w:lineRule="auto"/>
      </w:pPr>
    </w:p>
    <w:p w:rsidR="00B565B7" w:rsidRDefault="00B565B7" w:rsidP="00B565B7">
      <w:pPr>
        <w:pStyle w:val="3"/>
        <w:spacing w:before="0" w:line="288" w:lineRule="auto"/>
      </w:pPr>
      <w:bookmarkStart w:id="184" w:name="_Toc30688270"/>
      <w:r>
        <w:t>«Άρθρο 33</w:t>
      </w:r>
      <w:bookmarkEnd w:id="184"/>
    </w:p>
    <w:p w:rsidR="00B565B7" w:rsidRPr="00186679" w:rsidRDefault="00B565B7" w:rsidP="00B565B7">
      <w:pPr>
        <w:jc w:val="center"/>
        <w:rPr>
          <w:b/>
          <w:sz w:val="22"/>
        </w:rPr>
      </w:pPr>
      <w:r w:rsidRPr="00186679">
        <w:rPr>
          <w:b/>
          <w:sz w:val="22"/>
        </w:rPr>
        <w:t>Αναπροσαρμογή συντάξεων- προστασία καταβαλλόμενων συντάξεων</w:t>
      </w:r>
    </w:p>
    <w:p w:rsidR="003D470B" w:rsidRPr="00186679" w:rsidRDefault="003D470B" w:rsidP="003D470B">
      <w:pPr>
        <w:jc w:val="both"/>
        <w:rPr>
          <w:color w:val="000000"/>
          <w:sz w:val="22"/>
          <w:shd w:val="clear" w:color="auto" w:fill="EFF1F1"/>
        </w:rPr>
      </w:pPr>
    </w:p>
    <w:p w:rsidR="003D470B" w:rsidRPr="00186679" w:rsidRDefault="003D470B" w:rsidP="003D470B">
      <w:pPr>
        <w:jc w:val="both"/>
        <w:rPr>
          <w:color w:val="000000"/>
          <w:sz w:val="22"/>
          <w:shd w:val="clear" w:color="auto" w:fill="EFF1F1"/>
        </w:rPr>
      </w:pPr>
      <w:r w:rsidRPr="00186679">
        <w:rPr>
          <w:color w:val="000000"/>
          <w:sz w:val="22"/>
          <w:shd w:val="clear" w:color="auto" w:fill="EFF1F1"/>
        </w:rPr>
        <w:t>1. Οι ήδη καταβαλλόμενες, κατά την έναρξη ισχύος του παρόντος, κύριες συντάξεις, πλην όσων χορηγούνται από τον ΟΓΑ, αναπροσαρμόζονται, σύμφωνα με την ανάλογη εφαρμογή του άρθρου 14, σε συνδυασμό με τα άρθρα 7, 8, 27, 28, 30 και 12, βάσει των ειδικότερων ρυθμίσεων της επόμενης παραγράφου.</w:t>
      </w:r>
    </w:p>
    <w:p w:rsidR="003D470B" w:rsidRPr="00186679" w:rsidRDefault="003D470B" w:rsidP="003D470B">
      <w:pPr>
        <w:jc w:val="both"/>
        <w:rPr>
          <w:color w:val="000000"/>
          <w:sz w:val="22"/>
          <w:shd w:val="clear" w:color="auto" w:fill="EFF1F1"/>
        </w:rPr>
      </w:pPr>
      <w:r w:rsidRPr="00186679">
        <w:rPr>
          <w:color w:val="000000"/>
          <w:sz w:val="22"/>
          <w:shd w:val="clear" w:color="auto" w:fill="EFF1F1"/>
        </w:rPr>
        <w:t xml:space="preserve">2. Για τον υπολογισμό του ανταποδοτικού μέρους των καταβαλλόμενων, έως την ημερομηνία έναρξης ισχύος του νόμου αυτού, συντάξεων, ως συντάξιμες αποδοχές λαμβάνεται υπόψη ο συντάξιμος μισθός επί του οποίου υπολογίστηκε η ήδη χορηγηθείσα σύνταξη. Αν ο συντάξιμος μισθός συνδέεται με ασφαλιστικές κατηγορίες ή ασφαλιστικές κλάσεις ή με τεκμαρτά ποσά, αυτός υπολογίζεται αφού ληφθεί υπόψη η τρέχουσα τιμή τους κατά την έναρξη ισχύος του παρόντος. Σε οποιαδήποτε άλλη περίπτωση ο συντάξιμος μισθός υπολογίζεται σε τρέχουσες τιμές με τη χρήση των ποσοστών αναπροσαρμογής των συντάξεων όλων των ετών που έχουν μεσολαβήσει από την ημερομηνία συνταξιοδότησης ως την έναρξη ισχύος του παρόντος. Με απόφαση του Υπουργού Εργασίας, Κοινωνικής Ασφάλισης και Κοινωνικής Αλληλεγγύης καθορίζεται κάθε αναγκαίο θέμα εφαρμογής της διάταξης αυτής. </w:t>
      </w:r>
    </w:p>
    <w:p w:rsidR="00C600AE" w:rsidRPr="006F2A54" w:rsidRDefault="00C600AE" w:rsidP="00C600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127635">
        <w:rPr>
          <w:color w:val="000000"/>
          <w:sz w:val="22"/>
        </w:rPr>
        <w:t>3. α. Από 1.10.</w:t>
      </w:r>
      <w:r w:rsidRPr="00650C99">
        <w:rPr>
          <w:color w:val="000000"/>
          <w:sz w:val="22"/>
        </w:rPr>
        <w:t xml:space="preserve">2019  οι συντάξεις </w:t>
      </w:r>
      <w:r w:rsidRPr="00186679">
        <w:rPr>
          <w:color w:val="000000"/>
          <w:sz w:val="22"/>
          <w:shd w:val="clear" w:color="auto" w:fill="EFF1F1"/>
        </w:rPr>
        <w:t>πλην όσων χορηγούνται από τον ΟΓΑ</w:t>
      </w:r>
      <w:r w:rsidRPr="00B10D40">
        <w:rPr>
          <w:color w:val="000000"/>
          <w:sz w:val="22"/>
        </w:rPr>
        <w:t xml:space="preserve"> ,</w:t>
      </w:r>
      <w:r w:rsidRPr="00650C99">
        <w:rPr>
          <w:color w:val="000000"/>
          <w:sz w:val="22"/>
        </w:rPr>
        <w:t xml:space="preserve"> που έχουν απονεμηθεί ή εκκρεμεί η απονομή τους σύμφωνα με τις διατάξεις μετά την έναρξη ισχύος του Ν.4387/2016, υπολογίζονται εκ νέου σύμφωνα με τα ποσοστά αναπλήρωσης  του πίνακα 2 της παραγράφου 5 του άρθρου 8. Από 1.10.2019, καταβάλλονται τυχόν προκύπτουσες αυξήσεις στη σύνταξη. Αν </w:t>
      </w:r>
      <w:r w:rsidRPr="006F2A54">
        <w:rPr>
          <w:rFonts w:eastAsia="Times New Roman"/>
          <w:color w:val="000000"/>
          <w:sz w:val="22"/>
          <w:lang w:eastAsia="el-GR"/>
        </w:rPr>
        <w:t xml:space="preserve">το ποσό των συντάξεων αυτών όπως επανυπολογίζεται είναι μικρότερο εκείνου που προκύπτει από τον υπολογισμό τους σύμφωνα με τον πίνακα 1 </w:t>
      </w:r>
      <w:r w:rsidRPr="006F2A54">
        <w:rPr>
          <w:color w:val="000000"/>
          <w:sz w:val="22"/>
        </w:rPr>
        <w:t>της παραγράφου 5 του άρθρου 8,</w:t>
      </w:r>
      <w:r w:rsidRPr="006F2A54">
        <w:rPr>
          <w:rFonts w:eastAsia="Times New Roman"/>
          <w:color w:val="000000"/>
          <w:sz w:val="22"/>
          <w:lang w:eastAsia="el-GR"/>
        </w:rPr>
        <w:t xml:space="preserve"> το ποσόν της διαφοράς που προκύπτει εξακολουθεί να καταβάλλεται στον δικαιούχο ως προσωπική διαφορά.</w:t>
      </w:r>
    </w:p>
    <w:p w:rsidR="00C600AE" w:rsidRPr="00127635" w:rsidRDefault="00C600AE" w:rsidP="00C600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6F2A54">
        <w:rPr>
          <w:color w:val="000000"/>
          <w:sz w:val="22"/>
        </w:rPr>
        <w:t>β.</w:t>
      </w:r>
      <w:r w:rsidRPr="004D1951">
        <w:rPr>
          <w:color w:val="000000"/>
          <w:sz w:val="22"/>
          <w:lang w:val="en-US"/>
        </w:rPr>
        <w:t>i</w:t>
      </w:r>
      <w:r w:rsidRPr="002C3437">
        <w:rPr>
          <w:color w:val="000000"/>
          <w:sz w:val="22"/>
        </w:rPr>
        <w:t xml:space="preserve"> Οι κύριες συντάξεις </w:t>
      </w:r>
      <w:r w:rsidRPr="00186679">
        <w:rPr>
          <w:color w:val="000000"/>
          <w:sz w:val="22"/>
          <w:shd w:val="clear" w:color="auto" w:fill="EFF1F1"/>
        </w:rPr>
        <w:t xml:space="preserve">πλην όσων χορηγούνται από τον </w:t>
      </w:r>
      <w:r w:rsidRPr="00B10D40">
        <w:rPr>
          <w:color w:val="000000"/>
          <w:sz w:val="22"/>
          <w:shd w:val="clear" w:color="auto" w:fill="EFF1F1"/>
        </w:rPr>
        <w:t>ΟΓΑ,</w:t>
      </w:r>
      <w:r w:rsidRPr="00B10D40">
        <w:rPr>
          <w:color w:val="000000"/>
          <w:sz w:val="22"/>
        </w:rPr>
        <w:t xml:space="preserve"> που</w:t>
      </w:r>
      <w:r w:rsidRPr="00650C99">
        <w:rPr>
          <w:color w:val="000000"/>
          <w:sz w:val="22"/>
        </w:rPr>
        <w:t xml:space="preserve"> έχουν απονεμηθεί </w:t>
      </w:r>
      <w:r w:rsidR="00D42B57" w:rsidRPr="00D42B57">
        <w:rPr>
          <w:color w:val="000000"/>
          <w:sz w:val="22"/>
        </w:rPr>
        <w:t xml:space="preserve">ή εκκρεμεί η απονομή τους </w:t>
      </w:r>
      <w:r w:rsidRPr="00127635">
        <w:rPr>
          <w:color w:val="000000"/>
          <w:sz w:val="22"/>
        </w:rPr>
        <w:t>σύμφωνα με τις διατάξεις πριν την έναρξη ισχύος του Ν</w:t>
      </w:r>
      <w:r w:rsidRPr="00650C99">
        <w:rPr>
          <w:color w:val="000000"/>
          <w:sz w:val="22"/>
        </w:rPr>
        <w:t xml:space="preserve">.4387/2016 και έχουν επανυπολογισθεί σύμφωνα με τις </w:t>
      </w:r>
      <w:r w:rsidR="007131E1" w:rsidRPr="00650C99">
        <w:rPr>
          <w:color w:val="000000"/>
          <w:sz w:val="22"/>
        </w:rPr>
        <w:t xml:space="preserve"> διατάξεις του </w:t>
      </w:r>
      <w:r w:rsidR="00F4325A" w:rsidRPr="002240AE">
        <w:rPr>
          <w:color w:val="000000"/>
          <w:sz w:val="22"/>
        </w:rPr>
        <w:t xml:space="preserve">παρόντος άρθρου </w:t>
      </w:r>
      <w:r w:rsidRPr="00127635">
        <w:rPr>
          <w:color w:val="000000"/>
          <w:sz w:val="22"/>
        </w:rPr>
        <w:t xml:space="preserve">υπολογίζονται εκ νέου από 1.10.2019 σύμφωνα με τα ποσοστά αναπλήρωσης του πίνακα 2 της παραγράφου 5 του άρθρου 8. </w:t>
      </w:r>
    </w:p>
    <w:p w:rsidR="00C600AE" w:rsidRPr="00650C99" w:rsidRDefault="00C600AE" w:rsidP="00C600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650C99">
        <w:rPr>
          <w:color w:val="000000"/>
          <w:sz w:val="22"/>
        </w:rPr>
        <w:t>β.</w:t>
      </w:r>
      <w:r w:rsidRPr="00650C99">
        <w:rPr>
          <w:color w:val="000000"/>
          <w:sz w:val="22"/>
          <w:lang w:val="en-US"/>
        </w:rPr>
        <w:t>i</w:t>
      </w:r>
      <w:r w:rsidRPr="006F2A54">
        <w:rPr>
          <w:color w:val="000000"/>
          <w:sz w:val="22"/>
        </w:rPr>
        <w:t xml:space="preserve"> Από 1.10.2019 αν το καταβαλλόμενο ποσό των συντάξεων σύμφωνα με τις διατάξεις πριν την έναρξη ισχύος του Ν.4387/2016</w:t>
      </w:r>
      <w:r w:rsidR="009D27DF" w:rsidRPr="002240AE">
        <w:rPr>
          <w:color w:val="000000"/>
          <w:sz w:val="22"/>
        </w:rPr>
        <w:t>,</w:t>
      </w:r>
      <w:r w:rsidRPr="00127635">
        <w:rPr>
          <w:color w:val="000000"/>
          <w:sz w:val="22"/>
        </w:rPr>
        <w:t xml:space="preserve"> είναι μεγαλύτερο εκείνου που προκύπτει από τον υπολογισμό τους σύμφωνα με τον πίνακα 2 της παραγράφου 5 του άρθρου 8, το επιπλέον ποσό εξακολουθεί να καταβάλλεται στον δικαιούχο ως προσωπική δ</w:t>
      </w:r>
      <w:r w:rsidRPr="00650C99">
        <w:rPr>
          <w:color w:val="000000"/>
          <w:sz w:val="22"/>
        </w:rPr>
        <w:t>ιαφορά, συμψηφιζόμενο κατ` έτος και μέχρι την πλήρη εξάλειψή του, με την εκάστοτε αναπροσαρμογή των συντάξεων, όπως αυτή προκύπτει κατ` εφαρμογή των διατάξεων της παραγράφου 4α του άρθρου</w:t>
      </w:r>
      <w:r w:rsidR="00156BCF" w:rsidRPr="002240AE">
        <w:rPr>
          <w:color w:val="000000"/>
          <w:sz w:val="22"/>
        </w:rPr>
        <w:t xml:space="preserve"> 8</w:t>
      </w:r>
      <w:r w:rsidRPr="00127635">
        <w:rPr>
          <w:color w:val="000000"/>
          <w:sz w:val="22"/>
        </w:rPr>
        <w:t>. Στην περίπτωση που η προσωπική διαφορά που προκύπτει είναι μεγαλύ</w:t>
      </w:r>
      <w:r w:rsidRPr="00650C99">
        <w:rPr>
          <w:color w:val="000000"/>
          <w:sz w:val="22"/>
        </w:rPr>
        <w:t xml:space="preserve">τερη από την προσωπική διαφορά που προέκυπτε από τον επανυπολογισμό της σύνταξης με βάση τα ποσοστά αναπλήρωσης του πίνακα 1 της παραγράφου 5 του </w:t>
      </w:r>
      <w:r w:rsidRPr="00650C99">
        <w:rPr>
          <w:color w:val="000000"/>
          <w:sz w:val="22"/>
        </w:rPr>
        <w:lastRenderedPageBreak/>
        <w:t xml:space="preserve">άρθρου 8, ο συμψηφισμός </w:t>
      </w:r>
      <w:r w:rsidR="009D27DF" w:rsidRPr="002240AE">
        <w:rPr>
          <w:color w:val="000000"/>
          <w:sz w:val="22"/>
        </w:rPr>
        <w:t>ολοκληρώνεται</w:t>
      </w:r>
      <w:r w:rsidRPr="00127635">
        <w:rPr>
          <w:color w:val="000000"/>
          <w:sz w:val="22"/>
        </w:rPr>
        <w:t xml:space="preserve"> έως το ύψος της προσωπικής διαφοράς που προκύπτει με βάση τα ποσοστά ανα</w:t>
      </w:r>
      <w:r w:rsidRPr="00650C99">
        <w:rPr>
          <w:color w:val="000000"/>
          <w:sz w:val="22"/>
        </w:rPr>
        <w:t>πλήρωσης του πίνακα 1 της παραγράφου 5 του άρθρου 8  και το υπόλοιπο ποσόν εξακολουθεί να καταβάλλεται στο δικαιούχο</w:t>
      </w:r>
      <w:r w:rsidR="002B25D9">
        <w:rPr>
          <w:color w:val="000000"/>
          <w:sz w:val="22"/>
        </w:rPr>
        <w:t xml:space="preserve"> ως υπερβάλλουσα διαφορά</w:t>
      </w:r>
      <w:r w:rsidRPr="00650C99">
        <w:rPr>
          <w:color w:val="000000"/>
          <w:sz w:val="22"/>
        </w:rPr>
        <w:t xml:space="preserve">. </w:t>
      </w:r>
    </w:p>
    <w:p w:rsidR="00C600AE" w:rsidRPr="006F2A54" w:rsidRDefault="00C600AE" w:rsidP="00C600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650C99">
        <w:rPr>
          <w:color w:val="000000"/>
          <w:sz w:val="22"/>
        </w:rPr>
        <w:t>β.</w:t>
      </w:r>
      <w:r w:rsidRPr="006F2A54">
        <w:rPr>
          <w:color w:val="000000"/>
          <w:sz w:val="22"/>
          <w:lang w:val="en-US"/>
        </w:rPr>
        <w:t>ii</w:t>
      </w:r>
      <w:r w:rsidRPr="006F2A54">
        <w:rPr>
          <w:color w:val="000000"/>
          <w:sz w:val="22"/>
        </w:rPr>
        <w:t xml:space="preserve"> Από 1.10.2019 αν το καταβαλλόμενο ποσό των συντάξεων σύμφωνα με τις διατάξεις πριν την έναρξη ισχύος του Ν.4387/2016 είναι μικρότερο από αυτό που προκύπτει από τον υπολογισμό τους σύμφωνα με τον πίνακα 2 της παραγράφου 5 του άρθρου 8, τότε συνεχ</w:t>
      </w:r>
      <w:r w:rsidR="001C3CFF" w:rsidRPr="002240AE">
        <w:rPr>
          <w:color w:val="000000"/>
          <w:sz w:val="22"/>
        </w:rPr>
        <w:t xml:space="preserve">ίζει </w:t>
      </w:r>
      <w:r w:rsidRPr="00127635">
        <w:rPr>
          <w:color w:val="000000"/>
          <w:sz w:val="22"/>
        </w:rPr>
        <w:t xml:space="preserve">να καταβάλλεται η προσωπική διαφορά με βάση τα ποσοστά αναπλήρωσης του πίνακα 1 της παραγράφου 5 του άρθρου 8, και το ποσόν των συντάξεων </w:t>
      </w:r>
      <w:r w:rsidRPr="00650C99">
        <w:rPr>
          <w:color w:val="000000"/>
          <w:sz w:val="22"/>
        </w:rPr>
        <w:t>προσαυξάνεται κατά το ένα πέμπτο της τυχόν πρόσθετης διαφοράς που προκύπτει, για την περίοδο από 1η Οκτωβρίου 2019 έως 31η  Δεκεμβρίου 2020 και σταδιακά ισόποσα κατ έτος έως την 31η Δεκεμβρίου 2024. Στην περίπτωση που η προσωπική διαφορά που προκύπτει είναι μικρότερη από την προσωπική διαφορά που προέκυπτε από τον επανυπολογισμό της σύνταξης με βάση τα ποσοστά αναπλήρωσης του πίνακα 1 της παραγράφου 5 του άρθρου 8, συνεχίζει να καταβάλλεται η προσωπική διαφορά που προκύπτει με βάση τα ποσοστά αναπλήρωσης το</w:t>
      </w:r>
      <w:r w:rsidRPr="006F2A54">
        <w:rPr>
          <w:color w:val="000000"/>
          <w:sz w:val="22"/>
        </w:rPr>
        <w:t>υ πίνακα 1 της παραγράφου 5 του άρθρου 8 .</w:t>
      </w:r>
    </w:p>
    <w:p w:rsidR="003D470B" w:rsidRPr="00186679" w:rsidRDefault="00347036" w:rsidP="003D470B">
      <w:pPr>
        <w:jc w:val="both"/>
        <w:rPr>
          <w:color w:val="000000"/>
          <w:sz w:val="22"/>
          <w:shd w:val="clear" w:color="auto" w:fill="EFF1F1"/>
        </w:rPr>
      </w:pPr>
      <w:r w:rsidRPr="00186679">
        <w:rPr>
          <w:color w:val="000000"/>
          <w:sz w:val="22"/>
          <w:shd w:val="clear" w:color="auto" w:fill="EFF1F1"/>
        </w:rPr>
        <w:t xml:space="preserve"> </w:t>
      </w:r>
    </w:p>
    <w:p w:rsidR="003D470B" w:rsidRPr="00186679" w:rsidRDefault="003D470B" w:rsidP="003D470B">
      <w:pPr>
        <w:jc w:val="both"/>
        <w:rPr>
          <w:color w:val="000000"/>
          <w:sz w:val="22"/>
          <w:shd w:val="clear" w:color="auto" w:fill="EFF1F1"/>
        </w:rPr>
      </w:pPr>
      <w:r w:rsidRPr="00186679">
        <w:rPr>
          <w:color w:val="000000"/>
          <w:sz w:val="22"/>
          <w:shd w:val="clear" w:color="auto" w:fill="EFF1F1"/>
        </w:rPr>
        <w:t>4. Ειδικά για τις περιπτώσεις του άρθρου 31, αν το καταβαλλόμενο ποσό των συντάξεων αυτών είναι μικρότερο εκείνου που προκύπτει από τον επανυπολογισμό τους, τότε αυτό προσαυξάνεται κατά το ποσό της διαφοράς και καταβάλλεται, κατά παρέκκλιση της περίπτωσης γ` της παραγράφου 2 του άρθρου 14, εξ ολοκλήρου στους δικαιούχους</w:t>
      </w:r>
      <w:r w:rsidR="00B565B7" w:rsidRPr="002240AE">
        <w:rPr>
          <w:color w:val="000000"/>
          <w:sz w:val="22"/>
          <w:shd w:val="clear" w:color="auto" w:fill="EFF1F1"/>
        </w:rPr>
        <w:t>.»</w:t>
      </w:r>
    </w:p>
    <w:p w:rsidR="0097541B" w:rsidRDefault="0097541B" w:rsidP="003A564A">
      <w:pPr>
        <w:pStyle w:val="3"/>
        <w:spacing w:before="0" w:line="288" w:lineRule="auto"/>
      </w:pPr>
    </w:p>
    <w:p w:rsidR="0097541B" w:rsidRDefault="0097541B" w:rsidP="003A564A">
      <w:pPr>
        <w:pStyle w:val="3"/>
        <w:spacing w:before="0" w:line="288" w:lineRule="auto"/>
      </w:pPr>
    </w:p>
    <w:p w:rsidR="00531FDF" w:rsidRPr="00186679" w:rsidRDefault="000C7C1A" w:rsidP="003A564A">
      <w:pPr>
        <w:pStyle w:val="3"/>
        <w:spacing w:before="0" w:line="288" w:lineRule="auto"/>
      </w:pPr>
      <w:bookmarkStart w:id="185" w:name="_Toc30688271"/>
      <w:r w:rsidRPr="004C1801">
        <w:t>Άρθρο</w:t>
      </w:r>
      <w:r w:rsidR="002146FA" w:rsidRPr="004C1801">
        <w:t xml:space="preserve"> </w:t>
      </w:r>
      <w:bookmarkEnd w:id="183"/>
      <w:r w:rsidR="0012571B" w:rsidRPr="004C1801">
        <w:t>3</w:t>
      </w:r>
      <w:r w:rsidR="00FD7EBC">
        <w:t>0</w:t>
      </w:r>
      <w:bookmarkEnd w:id="185"/>
    </w:p>
    <w:p w:rsidR="00AA51B4" w:rsidRPr="00426B50" w:rsidRDefault="00AA51B4" w:rsidP="003A564A">
      <w:pPr>
        <w:spacing w:after="0" w:line="288" w:lineRule="auto"/>
        <w:jc w:val="both"/>
        <w:rPr>
          <w:color w:val="000000"/>
          <w:sz w:val="22"/>
        </w:rPr>
      </w:pPr>
      <w:r w:rsidRPr="00426B50">
        <w:rPr>
          <w:color w:val="000000"/>
          <w:sz w:val="22"/>
        </w:rPr>
        <w:t xml:space="preserve">Το άρθρο 34 του ν.4387/2016 (Α΄ 85) </w:t>
      </w:r>
      <w:r w:rsidRPr="00426B50">
        <w:rPr>
          <w:rFonts w:eastAsia="Times New Roman"/>
          <w:color w:val="000000"/>
          <w:sz w:val="22"/>
        </w:rPr>
        <w:t>αντικαθίσταται  ως ακολούθως</w:t>
      </w:r>
      <w:r w:rsidRPr="00426B50">
        <w:rPr>
          <w:color w:val="000000"/>
          <w:sz w:val="22"/>
        </w:rPr>
        <w:t>:</w:t>
      </w:r>
    </w:p>
    <w:p w:rsidR="00344B38" w:rsidRPr="00426B50" w:rsidRDefault="00344B38" w:rsidP="003A564A">
      <w:pPr>
        <w:pStyle w:val="3"/>
        <w:spacing w:before="0" w:line="288" w:lineRule="auto"/>
        <w:rPr>
          <w:color w:val="000000"/>
        </w:rPr>
      </w:pPr>
      <w:bookmarkStart w:id="186" w:name="_Toc29221311"/>
      <w:bookmarkStart w:id="187" w:name="_Toc30688272"/>
      <w:r w:rsidRPr="00426B50">
        <w:rPr>
          <w:color w:val="000000"/>
        </w:rPr>
        <w:t>«Άρθρο 34</w:t>
      </w:r>
      <w:bookmarkEnd w:id="186"/>
      <w:bookmarkEnd w:id="187"/>
    </w:p>
    <w:p w:rsidR="00344B38" w:rsidRPr="00426B50" w:rsidRDefault="00344B38" w:rsidP="003A564A">
      <w:pPr>
        <w:pStyle w:val="3"/>
        <w:spacing w:before="0" w:line="288" w:lineRule="auto"/>
        <w:rPr>
          <w:color w:val="000000"/>
        </w:rPr>
      </w:pPr>
      <w:bookmarkStart w:id="188" w:name="_Toc29221312"/>
      <w:bookmarkStart w:id="189" w:name="_Toc30688273"/>
      <w:r w:rsidRPr="00426B50">
        <w:rPr>
          <w:color w:val="000000"/>
        </w:rPr>
        <w:t>Χρόνος Ασφάλισης</w:t>
      </w:r>
      <w:bookmarkEnd w:id="188"/>
      <w:bookmarkEnd w:id="189"/>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Από 1/1/2020 χρόνος ασφάλισης στον Ε.Φ.Κ.Α. για τους ασφαλισμένους του Κεφαλαίου αυτού είναι:</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α. Ο χρόνος πραγματικής ασφάλισης, ήτοι ο χρόνος ασφαλιστέας απασχόλησης ή ιδιότητας στον Ε.Φ.Κ.Α. ή στους εντασσόμενους στον Ε.Φ.Κ.Α. φορείς, τομείς, κλάδους και λογαριασμούς για τον οποίο έχουν καταβληθεί εισφορές. Για τους μισθωτούς ως χρόνος ασφάλισης αναγνωρίζεται και ο χρόνος για τον οποίο </w:t>
      </w:r>
      <w:commentRangeStart w:id="190"/>
      <w:r w:rsidRPr="00426B50">
        <w:rPr>
          <w:rFonts w:eastAsia="Times New Roman"/>
          <w:color w:val="000000"/>
          <w:sz w:val="22"/>
          <w:lang w:eastAsia="el-GR"/>
        </w:rPr>
        <w:t>οφείλονται εισφορές, σύμφωνα με τις οικείες διατάξεις.</w:t>
      </w:r>
      <w:commentRangeEnd w:id="190"/>
      <w:r w:rsidR="0042157A">
        <w:rPr>
          <w:rStyle w:val="a3"/>
        </w:rPr>
        <w:commentReference w:id="190"/>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Ο λογιζόμενος χρόνος συντάξιμης υπηρεσίας των πολιτικών και στρατιωτικών υπαλλήλων, σύμφωνα με τις διατάξεις της συνταξιοδοτικής νομοθεσίας του Δημοσίου, όπως αυτές ίσχυαν μέχρι την έναρξη ισχύος του νόμου αυτού.</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γ. Οι πλασματικοί χρόνοι ασφάλισης του </w:t>
      </w:r>
      <w:hyperlink r:id="rId41" w:history="1">
        <w:r w:rsidRPr="00426B50">
          <w:rPr>
            <w:rFonts w:eastAsia="Times New Roman"/>
            <w:bCs/>
            <w:color w:val="000000"/>
            <w:sz w:val="22"/>
            <w:lang w:eastAsia="el-GR"/>
          </w:rPr>
          <w:t>άρθρου 40</w:t>
        </w:r>
      </w:hyperlink>
      <w:r w:rsidRPr="00426B50">
        <w:rPr>
          <w:rFonts w:eastAsia="Times New Roman"/>
          <w:color w:val="000000"/>
          <w:sz w:val="22"/>
          <w:lang w:eastAsia="el-GR"/>
        </w:rPr>
        <w:t xml:space="preserve"> του Ν. </w:t>
      </w:r>
      <w:hyperlink r:id="rId42" w:history="1">
        <w:r w:rsidRPr="00426B50">
          <w:rPr>
            <w:rFonts w:eastAsia="Times New Roman"/>
            <w:bCs/>
            <w:color w:val="000000"/>
            <w:sz w:val="22"/>
            <w:lang w:eastAsia="el-GR"/>
          </w:rPr>
          <w:t>2084/1992</w:t>
        </w:r>
      </w:hyperlink>
      <w:r w:rsidRPr="00426B50">
        <w:rPr>
          <w:rFonts w:eastAsia="Times New Roman"/>
          <w:color w:val="000000"/>
          <w:sz w:val="22"/>
          <w:lang w:eastAsia="el-GR"/>
        </w:rPr>
        <w:t xml:space="preserve"> (Α` 165),  της παρ. 18 του </w:t>
      </w:r>
      <w:hyperlink r:id="rId43" w:history="1">
        <w:r w:rsidRPr="00426B50">
          <w:rPr>
            <w:rFonts w:eastAsia="Times New Roman"/>
            <w:bCs/>
            <w:color w:val="000000"/>
            <w:sz w:val="22"/>
            <w:lang w:eastAsia="el-GR"/>
          </w:rPr>
          <w:t>άρθρου 10</w:t>
        </w:r>
      </w:hyperlink>
      <w:r w:rsidRPr="00426B50">
        <w:rPr>
          <w:rFonts w:eastAsia="Times New Roman"/>
          <w:color w:val="000000"/>
          <w:sz w:val="22"/>
          <w:lang w:eastAsia="el-GR"/>
        </w:rPr>
        <w:t xml:space="preserve"> του Ν. </w:t>
      </w:r>
      <w:hyperlink r:id="rId44" w:history="1">
        <w:r w:rsidRPr="00426B50">
          <w:rPr>
            <w:rFonts w:eastAsia="Times New Roman"/>
            <w:bCs/>
            <w:color w:val="000000"/>
            <w:sz w:val="22"/>
            <w:lang w:eastAsia="el-GR"/>
          </w:rPr>
          <w:t>3863/2010</w:t>
        </w:r>
      </w:hyperlink>
      <w:r w:rsidRPr="00426B50">
        <w:rPr>
          <w:rFonts w:eastAsia="Times New Roman"/>
          <w:color w:val="000000"/>
          <w:sz w:val="22"/>
          <w:lang w:eastAsia="el-GR"/>
        </w:rPr>
        <w:t xml:space="preserve"> (Α` 115), των άρθρων 39, 40 και 41 του Ν. </w:t>
      </w:r>
      <w:hyperlink r:id="rId45" w:history="1">
        <w:r w:rsidRPr="00426B50">
          <w:rPr>
            <w:rFonts w:eastAsia="Times New Roman"/>
            <w:bCs/>
            <w:color w:val="000000"/>
            <w:sz w:val="22"/>
            <w:lang w:eastAsia="el-GR"/>
          </w:rPr>
          <w:t>3996/2011</w:t>
        </w:r>
      </w:hyperlink>
      <w:r w:rsidRPr="00426B50">
        <w:rPr>
          <w:rFonts w:eastAsia="Times New Roman"/>
          <w:color w:val="000000"/>
          <w:sz w:val="22"/>
          <w:lang w:eastAsia="el-GR"/>
        </w:rPr>
        <w:t xml:space="preserve"> (Α` 170), του άρθρου 6 παρ.12 και του </w:t>
      </w:r>
      <w:hyperlink r:id="rId46" w:history="1">
        <w:r w:rsidRPr="00426B50">
          <w:rPr>
            <w:rFonts w:eastAsia="Times New Roman"/>
            <w:bCs/>
            <w:color w:val="000000"/>
            <w:sz w:val="22"/>
            <w:lang w:eastAsia="el-GR"/>
          </w:rPr>
          <w:t>άρθρου 17</w:t>
        </w:r>
      </w:hyperlink>
      <w:r w:rsidRPr="00426B50">
        <w:rPr>
          <w:rFonts w:eastAsia="Times New Roman"/>
          <w:color w:val="000000"/>
          <w:sz w:val="22"/>
          <w:lang w:eastAsia="el-GR"/>
        </w:rPr>
        <w:t xml:space="preserve"> του Ν. </w:t>
      </w:r>
      <w:hyperlink r:id="rId47" w:history="1">
        <w:r w:rsidRPr="00426B50">
          <w:rPr>
            <w:rFonts w:eastAsia="Times New Roman"/>
            <w:bCs/>
            <w:color w:val="000000"/>
            <w:sz w:val="22"/>
            <w:lang w:eastAsia="el-GR"/>
          </w:rPr>
          <w:t>3865/2010</w:t>
        </w:r>
      </w:hyperlink>
      <w:r w:rsidRPr="00426B50">
        <w:rPr>
          <w:rFonts w:eastAsia="Times New Roman"/>
          <w:color w:val="000000"/>
          <w:sz w:val="22"/>
          <w:lang w:eastAsia="el-GR"/>
        </w:rPr>
        <w:t xml:space="preserve"> (Α` 120), καθώς και ο χρόνος άσκησης δικηγορίας σύμφωνα με τις διατάξεις του άρθρου 14 του ν.1090/1980. </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Όπου για την αναγνώριση των πλασματικών αυτών χρόνων ασφάλισης προβλέπεται καταβολή εισφοράς, η αναγνώριση γίνεται με την καταβολή από τον ασφαλισμένο για κάθε μήνα αναγνωριζόμενου πλασματικού χρόνου ασφάλισης της εισφοράς ασφαλισμένου και εργοδότη, στο ποσοστό που ισχύει κατά το χρόνο υποβολής της αίτησης εξαγοράς.</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Η ως άνω εισφορά υπολογίζεται με βάση τις αποδοχές του ασφαλισμένου κατά τον τελευταίο μήνα πλήρους απασχόλησης πριν από την υποβολή της αίτησης εξαγοράς, σύμφωνα με τις ειδικότερες προβλέψεις του άρθρου 38 και εφόσον έχει διακοπεί η απασχόληση, επί των αποδοχών του τελευταίου μήνα απασχόλησης προσαυξανόμενων κατά τον τρόπο που προβλέπεται στην παράγραφο 4 του άρθρου 8 του παρόντος.</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Σε περίπτωση ελεύθερου επαγγελματία, αυτοτελώς απασχολούμενου ή ενός από τα πρόσωπα που υπάγονται στην ασφάλιση του πρώην  ΟΓΑ, για κάθε αναγνωριζόμενο μήνα ασφάλισης καταβάλλεται η προβλεπόμενη από τις διατάξεις της παρ.1  του άρθρου 39 και της παρ.1  του άρθρου 40 του παρόντος νόμου ασφαλιστική εισφορά, την οποία έχει επιλέξει ο ασφαλισμένος κατά το έτος υποβολής της αίτησης αναγνώρισης. </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Το συνολικό ποσό της κατά τα ανωτέρω εξαγοράς καταβάλλεται σε τόσες μηνιαίες δόσεις, όσοι είναι και οι μήνες που αναγνωρίζονται. Το ποσό αυτό μπορεί να καταβληθεί εφάπαξ, οπότε παρέχεται έκπτωση 2% για κάθε έτος εξαγοράς.</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Η πρώτη δόση καταβάλλεται μέχρι το τέλος του επόμενου μήνα της κοινοποίησης της απόφασης. Καθυστέρηση καταβολής δόσης συνεπάγεται επιβάρυνσή της με τον εκάστοτε προβλεπόμενο τόκο καθυστέρησης.</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Σε περίπτωση θεμελίωσης συνταξιοδοτικού δικαιώματος ή προσαύξησης του ποσού της σύνταξης πριν από το χρόνο εξόφλησης της εισφοράς εξαγοράς, παρακρατείται κάθε μήνα από τη σύνταξη και μέχρι την εξόφληση ποσό ίσο με το ¼ του ποσού της σύνταξης. </w:t>
      </w:r>
      <w:r w:rsidR="00AD4E85" w:rsidRPr="00426B50">
        <w:rPr>
          <w:rFonts w:eastAsia="Times New Roman"/>
          <w:color w:val="000000"/>
          <w:sz w:val="22"/>
          <w:lang w:eastAsia="el-GR"/>
        </w:rPr>
        <w:t>Ειδικά για την αναγνώριση του χρόνου στρατιωτικής υπηρεσίας έχουν εφαρμογή οι διατάξεις της παρ.5 του άρθρου 2 του ν. 1358/1983 όπως αντικαταστάθηκε με  τις διατάξεις της παρ.8 του άρθρου 23 του  ν.1539/1985.</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 Από την έναρξη ισχύος του παρόντος νόμου οι ασφαλισμένοι που συνταξιοδοτούνται, σύμφωνα με τις διατάξεις της παρ. 10 του </w:t>
      </w:r>
      <w:hyperlink r:id="rId48" w:history="1">
        <w:r w:rsidRPr="00426B50">
          <w:rPr>
            <w:rFonts w:eastAsia="Times New Roman"/>
            <w:bCs/>
            <w:color w:val="000000"/>
            <w:sz w:val="22"/>
            <w:lang w:eastAsia="el-GR"/>
          </w:rPr>
          <w:t>άρθρου 10</w:t>
        </w:r>
      </w:hyperlink>
      <w:r w:rsidRPr="00426B50">
        <w:rPr>
          <w:rFonts w:eastAsia="Times New Roman"/>
          <w:color w:val="000000"/>
          <w:sz w:val="22"/>
          <w:lang w:eastAsia="el-GR"/>
        </w:rPr>
        <w:t xml:space="preserve"> του Ν. </w:t>
      </w:r>
      <w:hyperlink r:id="rId49" w:history="1">
        <w:r w:rsidRPr="00426B50">
          <w:rPr>
            <w:rFonts w:eastAsia="Times New Roman"/>
            <w:bCs/>
            <w:color w:val="000000"/>
            <w:sz w:val="22"/>
            <w:lang w:eastAsia="el-GR"/>
          </w:rPr>
          <w:t>3863/2010</w:t>
        </w:r>
      </w:hyperlink>
      <w:r w:rsidRPr="00426B50">
        <w:rPr>
          <w:rFonts w:eastAsia="Times New Roman"/>
          <w:color w:val="000000"/>
          <w:sz w:val="22"/>
          <w:lang w:eastAsia="el-GR"/>
        </w:rPr>
        <w:t xml:space="preserve">, έχουν δικαίωμα να αναγνωρίζουν τους πλασματικούς χρόνους ασφάλισης των άρθρων 39, 40 και 41 του Ν. </w:t>
      </w:r>
      <w:hyperlink r:id="rId50" w:history="1">
        <w:r w:rsidRPr="00426B50">
          <w:rPr>
            <w:rFonts w:eastAsia="Times New Roman"/>
            <w:bCs/>
            <w:color w:val="000000"/>
            <w:sz w:val="22"/>
            <w:lang w:eastAsia="el-GR"/>
          </w:rPr>
          <w:t>3996/2011</w:t>
        </w:r>
      </w:hyperlink>
      <w:r w:rsidRPr="00426B50">
        <w:rPr>
          <w:rFonts w:eastAsia="Times New Roman"/>
          <w:color w:val="000000"/>
          <w:sz w:val="22"/>
          <w:lang w:eastAsia="el-GR"/>
        </w:rPr>
        <w:t>.</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δ. Ο χρόνος ασφάλισης που έχει αναγνωριστεί και εξαγοραστεί ή συνεχίζεται η εξαγορά του στους εντασσόμενους στον Ε.Φ.Κ.Α. φορείς, τομείς, κλάδους και λογαριασμούς,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w:t>
      </w:r>
      <w:commentRangeStart w:id="191"/>
      <w:r w:rsidRPr="00426B50">
        <w:rPr>
          <w:rFonts w:eastAsia="Times New Roman"/>
          <w:color w:val="000000"/>
          <w:sz w:val="22"/>
          <w:lang w:eastAsia="el-GR"/>
        </w:rPr>
        <w:t xml:space="preserve">τους, βάσει των διατάξεων που ισχύουν κατά την έναρξη ισχύος του νόμου αυτού. </w:t>
      </w:r>
      <w:commentRangeEnd w:id="191"/>
      <w:r w:rsidR="0042157A">
        <w:rPr>
          <w:rStyle w:val="a3"/>
        </w:rPr>
        <w:commentReference w:id="191"/>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Η αναγνώριση του χρόνου της παρ. 5 του </w:t>
      </w:r>
      <w:hyperlink r:id="rId51" w:history="1">
        <w:r w:rsidRPr="00426B50">
          <w:rPr>
            <w:rFonts w:eastAsia="Times New Roman"/>
            <w:bCs/>
            <w:color w:val="000000"/>
            <w:sz w:val="22"/>
            <w:lang w:eastAsia="el-GR"/>
          </w:rPr>
          <w:t>άρθρου 53</w:t>
        </w:r>
      </w:hyperlink>
      <w:r w:rsidRPr="00426B50">
        <w:rPr>
          <w:rFonts w:eastAsia="Times New Roman"/>
          <w:color w:val="000000"/>
          <w:sz w:val="22"/>
          <w:lang w:eastAsia="el-GR"/>
        </w:rPr>
        <w:t xml:space="preserve"> του ν. </w:t>
      </w:r>
      <w:hyperlink r:id="rId52" w:history="1">
        <w:r w:rsidRPr="00426B50">
          <w:rPr>
            <w:rFonts w:eastAsia="Times New Roman"/>
            <w:bCs/>
            <w:color w:val="000000"/>
            <w:sz w:val="22"/>
            <w:lang w:eastAsia="el-GR"/>
          </w:rPr>
          <w:t>3518/2006</w:t>
        </w:r>
      </w:hyperlink>
      <w:r w:rsidRPr="00426B50">
        <w:rPr>
          <w:rFonts w:eastAsia="Times New Roman"/>
          <w:color w:val="000000"/>
          <w:sz w:val="22"/>
          <w:lang w:eastAsia="el-GR"/>
        </w:rPr>
        <w:t xml:space="preserve"> (Α` 272) εξακολουθεί να είναι σε ισχύ. Οι ασφαλισμένοι καταβάλλουν για κάθε αναγνωριζόμενο χρόνο την προβλεπόμενη από το άρθρο 40 </w:t>
      </w:r>
      <w:r w:rsidR="00D41DF3" w:rsidRPr="00426B50">
        <w:rPr>
          <w:rFonts w:eastAsia="Times New Roman"/>
          <w:color w:val="000000"/>
          <w:sz w:val="22"/>
          <w:lang w:eastAsia="el-GR"/>
        </w:rPr>
        <w:t xml:space="preserve">παρ. 1 </w:t>
      </w:r>
      <w:r w:rsidRPr="00426B50">
        <w:rPr>
          <w:rFonts w:eastAsia="Times New Roman"/>
          <w:color w:val="000000"/>
          <w:sz w:val="22"/>
          <w:lang w:eastAsia="el-GR"/>
        </w:rPr>
        <w:t>του παρόντος νόμου ασφαλιστική εισφορά, την οποία έχει επιλέξει ο ασφαλισμένος κατά το έτος υποβολής της αίτησης αναγνώρισης.</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Με απόφαση του Υπουργού Εργασίας και Κοινωνικών Υποθέσεων μετά από γνώμη του Διοικητικού Συμβουλίου του </w:t>
      </w:r>
      <w:r w:rsidR="00BA6113" w:rsidRPr="00426B50">
        <w:rPr>
          <w:rFonts w:eastAsia="Times New Roman"/>
          <w:color w:val="000000"/>
          <w:sz w:val="22"/>
          <w:lang w:eastAsia="el-GR"/>
        </w:rPr>
        <w:t>Ε.Φ.Κ.Α.</w:t>
      </w:r>
      <w:r w:rsidRPr="00426B50">
        <w:rPr>
          <w:rFonts w:eastAsia="Times New Roman"/>
          <w:color w:val="000000"/>
          <w:sz w:val="22"/>
          <w:lang w:eastAsia="el-GR"/>
        </w:rPr>
        <w:t xml:space="preserve"> καθορίζεται η διαδικασία καταβολής της ανωτέρω εισφοράς και κάθε άλλη αναγκαία λεπτομέρεια για την εφαρμογή της ρύθμισης.</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 xml:space="preserve">ε. Ο χρόνος προαιρετικής ασφάλισης κατά την παρ. 2. </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Κάθε ασφαλισμένος του Ε.Φ.Κ.Α., εφόσον παύει να έχει την ασφαλιστέα στον Ε.Φ.Κ.Α. απασχόληση ή ιδιότητα, δικαιούται να συνεχίσει την ασφάλισή του στον Ε.Φ.Κ.Α. προαιρετικά κατ’ εφαρμογή των άρθρων 18 και 37. Πρόσωπα που έχουν υπαχθεί στην προαιρετική ασφάλιση των εντασσόμενων φορέων, τομέων, κλάδων και λογαριασμών συνεχίζουν αυτήν στον Ε.Φ.Κ.Α.</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Οι ασφαλισμένοι που έχουν διαδοχικό χρόνο ασφάλισης στους εντασσόμενους στον Ε.Φ.Κ.Α. φορείς, τομείς, κλάδους και λογαριασμούς δικαιούνται να συνεχίσουν την ασφάλισή τους στον Ε.Φ.Κ.Α. προαιρετικά στον Κλάδο του τελευταίου εντασσόμενου φορέα υποχρεωτικής ασφάλισής τους. Το ίδιο ισχύει και για τα πρόσωπα που έχουν ήδη υπαχθεί στην προαιρετική ασφάλιση των εντασσομένων φορέων, τομέων και κλάδων και συνεχίζουν αυτή στον Ε.Φ.Κ.Α.</w:t>
      </w:r>
    </w:p>
    <w:p w:rsidR="00344B38" w:rsidRPr="00426B50" w:rsidRDefault="00344B38" w:rsidP="003A564A">
      <w:pPr>
        <w:spacing w:after="0" w:line="288" w:lineRule="auto"/>
        <w:ind w:right="-57"/>
        <w:jc w:val="both"/>
        <w:rPr>
          <w:color w:val="000000"/>
          <w:sz w:val="22"/>
        </w:rPr>
      </w:pPr>
      <w:r w:rsidRPr="00426B50">
        <w:rPr>
          <w:color w:val="000000"/>
          <w:sz w:val="22"/>
        </w:rPr>
        <w:t xml:space="preserve">3. α) </w:t>
      </w:r>
      <w:r w:rsidRPr="00426B50">
        <w:rPr>
          <w:color w:val="000000"/>
          <w:sz w:val="22"/>
          <w:lang w:val="en-US"/>
        </w:rPr>
        <w:t>i</w:t>
      </w:r>
      <w:r w:rsidRPr="00426B50">
        <w:rPr>
          <w:color w:val="000000"/>
          <w:sz w:val="22"/>
        </w:rPr>
        <w:t xml:space="preserve">. Ο χρόνος ασφάλισης μέχρι 31-12-2016 προσώπων που έχουν υπαχθεί καλόπιστα στην ασφάλιση των εντασσόμενων στον </w:t>
      </w:r>
      <w:r w:rsidR="00BA6113" w:rsidRPr="00426B50">
        <w:rPr>
          <w:color w:val="000000"/>
          <w:sz w:val="22"/>
        </w:rPr>
        <w:t>Ε.Φ.Κ.Α.</w:t>
      </w:r>
      <w:r w:rsidRPr="00426B50">
        <w:rPr>
          <w:color w:val="000000"/>
          <w:sz w:val="22"/>
        </w:rPr>
        <w:t xml:space="preserve"> φορέων, τομέων, κλάδων και λογαριασμών, λόγω  απασχόλησης ή ιδιότητας, ενώ δεν συνέτρεχαν οι νόμιμες προϋποθέσεις, και συνεχίζουν από 1/1/2017 να υπάγονται στην ασφάλιση του </w:t>
      </w:r>
      <w:r w:rsidR="00BA6113" w:rsidRPr="00426B50">
        <w:rPr>
          <w:color w:val="000000"/>
          <w:sz w:val="22"/>
        </w:rPr>
        <w:t>Ε.Φ.Κ.Α.</w:t>
      </w:r>
      <w:r w:rsidRPr="00426B50">
        <w:rPr>
          <w:color w:val="000000"/>
          <w:sz w:val="22"/>
        </w:rPr>
        <w:t xml:space="preserve"> λόγω της ίδιας απασχόλησης ή ιδιότητας, λογίζεται ως χρόνος ασφάλισης στον </w:t>
      </w:r>
      <w:r w:rsidR="00BA6113" w:rsidRPr="00426B50">
        <w:rPr>
          <w:color w:val="000000"/>
          <w:sz w:val="22"/>
        </w:rPr>
        <w:t>Ε.Φ.Κ.Α.</w:t>
      </w:r>
      <w:r w:rsidRPr="00426B50">
        <w:rPr>
          <w:color w:val="000000"/>
          <w:sz w:val="22"/>
        </w:rPr>
        <w:t xml:space="preserve"> και οι σχετικές ασφαλιστικές εισφορές δεν επιστρέφονται, εφόσον δεν έχει εκδοθεί απόφαση διαγραφής. </w:t>
      </w:r>
    </w:p>
    <w:p w:rsidR="00344B38" w:rsidRPr="00426B50" w:rsidRDefault="00344B38" w:rsidP="003A564A">
      <w:pPr>
        <w:spacing w:after="0" w:line="288" w:lineRule="auto"/>
        <w:ind w:right="-57"/>
        <w:jc w:val="both"/>
        <w:rPr>
          <w:color w:val="000000"/>
          <w:sz w:val="22"/>
        </w:rPr>
      </w:pPr>
      <w:r w:rsidRPr="00426B50">
        <w:rPr>
          <w:color w:val="000000"/>
          <w:sz w:val="22"/>
          <w:lang w:val="en-US"/>
        </w:rPr>
        <w:t>ii</w:t>
      </w:r>
      <w:r w:rsidRPr="00426B50">
        <w:rPr>
          <w:color w:val="000000"/>
          <w:sz w:val="22"/>
        </w:rPr>
        <w:t xml:space="preserve">. Από την ημερομηνία διαπίστωσης από τα αρμόδια όργανα της μη συνδρομής των νόμιμων προϋποθέσεων υπαγωγής και συνέχισης της ασφάλισης, τα ανωτέρω πρόσωπα υπάγονται υποχρεωτικά στην ασφάλιση των εντασσόμενων στον </w:t>
      </w:r>
      <w:r w:rsidR="00BA6113" w:rsidRPr="00426B50">
        <w:rPr>
          <w:color w:val="000000"/>
          <w:sz w:val="22"/>
        </w:rPr>
        <w:t>Ε.Φ.Κ.Α.</w:t>
      </w:r>
      <w:r w:rsidRPr="00426B50">
        <w:rPr>
          <w:color w:val="000000"/>
          <w:sz w:val="22"/>
        </w:rPr>
        <w:t xml:space="preserve"> φορέων, τομέων, κλάδων και λογαριασμών βάσει της ασκούμενης δραστηριότητας ή της ιδιότητας. </w:t>
      </w:r>
    </w:p>
    <w:p w:rsidR="00344B38" w:rsidRPr="00426B50" w:rsidRDefault="00344B38" w:rsidP="003A564A">
      <w:pPr>
        <w:spacing w:after="0" w:line="288" w:lineRule="auto"/>
        <w:ind w:right="-57"/>
        <w:jc w:val="both"/>
        <w:rPr>
          <w:color w:val="000000"/>
          <w:sz w:val="22"/>
        </w:rPr>
      </w:pPr>
      <w:r w:rsidRPr="00426B50">
        <w:rPr>
          <w:color w:val="000000"/>
          <w:sz w:val="22"/>
          <w:lang w:val="en-US"/>
        </w:rPr>
        <w:t>iii</w:t>
      </w:r>
      <w:r w:rsidRPr="00426B50">
        <w:rPr>
          <w:color w:val="000000"/>
          <w:sz w:val="22"/>
        </w:rPr>
        <w:t>. Κατ’ εξαίρεση, σε περίπτωση που η διαπίστωση της μη συνδρομής των νόμιμων προϋποθέσεων υπαγωγής έχει γίνει μέχρι 31/12/2019, τα προβλεπόμενα στο ανωτέρω εδάφιο εφαρμόζονται από 1/1/2020.</w:t>
      </w:r>
    </w:p>
    <w:p w:rsidR="00344B38" w:rsidRPr="00426B50" w:rsidRDefault="00344B38" w:rsidP="003A564A">
      <w:pPr>
        <w:spacing w:after="0" w:line="288" w:lineRule="auto"/>
        <w:ind w:right="-57"/>
        <w:jc w:val="both"/>
        <w:rPr>
          <w:color w:val="000000"/>
          <w:sz w:val="22"/>
        </w:rPr>
      </w:pPr>
      <w:r w:rsidRPr="00426B50">
        <w:rPr>
          <w:color w:val="000000"/>
          <w:sz w:val="22"/>
        </w:rPr>
        <w:t xml:space="preserve">β) Τα αναφερόμενα στην περίπτωση α δεν εφαρμόζονται στις περιπτώσεις ασφαλισμένων για τους οποίους έχει χωρίσει λανθασμένη υπαγωγή στην ασφάλιση από 1/1/2017 και εφεξής. </w:t>
      </w:r>
    </w:p>
    <w:p w:rsidR="00344B38" w:rsidRPr="00426B50" w:rsidRDefault="00344B3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4. Από την έναρξη ισχύος του παρόντος καταργούνται το </w:t>
      </w:r>
      <w:hyperlink r:id="rId53" w:history="1">
        <w:r w:rsidRPr="00426B50">
          <w:rPr>
            <w:rFonts w:eastAsia="Times New Roman"/>
            <w:bCs/>
            <w:color w:val="000000"/>
            <w:sz w:val="22"/>
            <w:lang w:eastAsia="el-GR"/>
          </w:rPr>
          <w:t>άρθρο 3</w:t>
        </w:r>
      </w:hyperlink>
      <w:r w:rsidRPr="00426B50">
        <w:rPr>
          <w:rFonts w:eastAsia="Times New Roman"/>
          <w:color w:val="000000"/>
          <w:sz w:val="22"/>
          <w:lang w:eastAsia="el-GR"/>
        </w:rPr>
        <w:t xml:space="preserve"> του ν. </w:t>
      </w:r>
      <w:hyperlink r:id="rId54" w:history="1">
        <w:r w:rsidRPr="00426B50">
          <w:rPr>
            <w:rFonts w:eastAsia="Times New Roman"/>
            <w:bCs/>
            <w:color w:val="000000"/>
            <w:sz w:val="22"/>
            <w:lang w:eastAsia="el-GR"/>
          </w:rPr>
          <w:t>1358/1983</w:t>
        </w:r>
      </w:hyperlink>
      <w:r w:rsidRPr="00426B50">
        <w:rPr>
          <w:rFonts w:eastAsia="Times New Roman"/>
          <w:color w:val="000000"/>
          <w:sz w:val="22"/>
          <w:lang w:eastAsia="el-GR"/>
        </w:rPr>
        <w:t xml:space="preserve"> (Α` 64), το εδάφιο γ` της παρ. 2 του </w:t>
      </w:r>
      <w:hyperlink r:id="rId55" w:history="1">
        <w:r w:rsidRPr="00426B50">
          <w:rPr>
            <w:rFonts w:eastAsia="Times New Roman"/>
            <w:bCs/>
            <w:color w:val="000000"/>
            <w:sz w:val="22"/>
            <w:lang w:eastAsia="el-GR"/>
          </w:rPr>
          <w:t>άρθρου 40</w:t>
        </w:r>
      </w:hyperlink>
      <w:r w:rsidRPr="00426B50">
        <w:rPr>
          <w:rFonts w:eastAsia="Times New Roman"/>
          <w:color w:val="000000"/>
          <w:sz w:val="22"/>
          <w:lang w:eastAsia="el-GR"/>
        </w:rPr>
        <w:t xml:space="preserve"> του ν. </w:t>
      </w:r>
      <w:hyperlink r:id="rId56" w:history="1">
        <w:r w:rsidRPr="00426B50">
          <w:rPr>
            <w:rFonts w:eastAsia="Times New Roman"/>
            <w:bCs/>
            <w:color w:val="000000"/>
            <w:sz w:val="22"/>
            <w:lang w:eastAsia="el-GR"/>
          </w:rPr>
          <w:t>2084/1992</w:t>
        </w:r>
      </w:hyperlink>
      <w:r w:rsidRPr="00426B50">
        <w:rPr>
          <w:rFonts w:eastAsia="Times New Roman"/>
          <w:color w:val="000000"/>
          <w:sz w:val="22"/>
          <w:lang w:eastAsia="el-GR"/>
        </w:rPr>
        <w:t xml:space="preserve">, όπως αντικαταστάθηκε με την παρ. 18 του </w:t>
      </w:r>
      <w:hyperlink r:id="rId57" w:history="1">
        <w:r w:rsidRPr="00426B50">
          <w:rPr>
            <w:rFonts w:eastAsia="Times New Roman"/>
            <w:bCs/>
            <w:color w:val="000000"/>
            <w:sz w:val="22"/>
            <w:lang w:eastAsia="el-GR"/>
          </w:rPr>
          <w:t>άρθρου 10</w:t>
        </w:r>
      </w:hyperlink>
      <w:r w:rsidRPr="00426B50">
        <w:rPr>
          <w:rFonts w:eastAsia="Times New Roman"/>
          <w:color w:val="000000"/>
          <w:sz w:val="22"/>
          <w:lang w:eastAsia="el-GR"/>
        </w:rPr>
        <w:t xml:space="preserve"> του ν. </w:t>
      </w:r>
      <w:hyperlink r:id="rId58" w:history="1">
        <w:r w:rsidRPr="00426B50">
          <w:rPr>
            <w:rFonts w:eastAsia="Times New Roman"/>
            <w:bCs/>
            <w:color w:val="000000"/>
            <w:sz w:val="22"/>
            <w:lang w:eastAsia="el-GR"/>
          </w:rPr>
          <w:t>3863/2010</w:t>
        </w:r>
      </w:hyperlink>
      <w:r w:rsidRPr="00426B50">
        <w:rPr>
          <w:rFonts w:eastAsia="Times New Roman"/>
          <w:color w:val="000000"/>
          <w:sz w:val="22"/>
          <w:lang w:eastAsia="el-GR"/>
        </w:rPr>
        <w:t>, καθώς και κάθε αντίθετη διάταξη.»</w:t>
      </w:r>
    </w:p>
    <w:p w:rsidR="00531FDF" w:rsidRPr="00426B50" w:rsidRDefault="00531FDF"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9273C3" w:rsidRPr="00694B84" w:rsidRDefault="00652895" w:rsidP="003A564A">
      <w:pPr>
        <w:pStyle w:val="3"/>
        <w:spacing w:before="0" w:line="288" w:lineRule="auto"/>
        <w:rPr>
          <w:color w:val="000000"/>
        </w:rPr>
      </w:pPr>
      <w:bookmarkStart w:id="192" w:name="_Toc29221313"/>
      <w:bookmarkStart w:id="193" w:name="_Toc30688274"/>
      <w:r w:rsidRPr="00426B50">
        <w:rPr>
          <w:color w:val="000000"/>
        </w:rPr>
        <w:t xml:space="preserve">Άρθρο </w:t>
      </w:r>
      <w:bookmarkEnd w:id="192"/>
      <w:r w:rsidR="0012571B" w:rsidRPr="00426B50">
        <w:rPr>
          <w:color w:val="000000"/>
        </w:rPr>
        <w:t>3</w:t>
      </w:r>
      <w:r w:rsidR="00FD7EBC">
        <w:rPr>
          <w:color w:val="000000"/>
        </w:rPr>
        <w:t>1</w:t>
      </w:r>
      <w:bookmarkEnd w:id="193"/>
    </w:p>
    <w:p w:rsidR="00771B4E" w:rsidRPr="00426B50" w:rsidRDefault="00771B4E" w:rsidP="003A564A">
      <w:pPr>
        <w:pStyle w:val="-HTML"/>
        <w:spacing w:line="288" w:lineRule="auto"/>
        <w:jc w:val="both"/>
        <w:rPr>
          <w:rFonts w:ascii="Calibri" w:hAnsi="Calibri"/>
          <w:color w:val="000000"/>
          <w:sz w:val="22"/>
          <w:szCs w:val="22"/>
        </w:rPr>
      </w:pPr>
      <w:r w:rsidRPr="00426B50">
        <w:rPr>
          <w:rFonts w:ascii="Calibri" w:hAnsi="Calibri"/>
          <w:color w:val="000000"/>
          <w:sz w:val="22"/>
          <w:szCs w:val="22"/>
        </w:rPr>
        <w:t>Το άρθρο 35 του ν.</w:t>
      </w:r>
      <w:r w:rsidR="00515304" w:rsidRPr="00426B50">
        <w:rPr>
          <w:rFonts w:ascii="Calibri" w:hAnsi="Calibri"/>
          <w:color w:val="000000"/>
          <w:sz w:val="22"/>
          <w:szCs w:val="22"/>
        </w:rPr>
        <w:t xml:space="preserve">4387/2016 (Α΄ 85) </w:t>
      </w:r>
      <w:r w:rsidRPr="00426B50">
        <w:rPr>
          <w:rFonts w:ascii="Calibri" w:hAnsi="Calibri"/>
          <w:color w:val="000000"/>
          <w:sz w:val="22"/>
          <w:szCs w:val="22"/>
        </w:rPr>
        <w:t>αντικαθίσταται ως εξής:</w:t>
      </w:r>
    </w:p>
    <w:p w:rsidR="00314921" w:rsidRPr="00426B50" w:rsidRDefault="00314921" w:rsidP="003A564A">
      <w:pPr>
        <w:pStyle w:val="3"/>
        <w:spacing w:before="0" w:line="288" w:lineRule="auto"/>
        <w:rPr>
          <w:color w:val="000000"/>
        </w:rPr>
      </w:pPr>
      <w:bookmarkStart w:id="194" w:name="_Toc30688275"/>
      <w:r w:rsidRPr="00426B50">
        <w:rPr>
          <w:color w:val="000000"/>
        </w:rPr>
        <w:t>«Άρθρο 35</w:t>
      </w:r>
      <w:bookmarkEnd w:id="194"/>
    </w:p>
    <w:p w:rsidR="00314921" w:rsidRPr="00426B50" w:rsidRDefault="00314921" w:rsidP="003A564A">
      <w:pPr>
        <w:pStyle w:val="3"/>
        <w:spacing w:before="0" w:line="288" w:lineRule="auto"/>
        <w:rPr>
          <w:color w:val="000000"/>
        </w:rPr>
      </w:pPr>
      <w:bookmarkStart w:id="195" w:name="_Toc30688276"/>
      <w:r w:rsidRPr="00426B50">
        <w:rPr>
          <w:color w:val="000000"/>
        </w:rPr>
        <w:t>Εφάπαξ παροχή</w:t>
      </w:r>
      <w:bookmarkEnd w:id="195"/>
    </w:p>
    <w:p w:rsidR="00314921" w:rsidRPr="00426B50" w:rsidRDefault="00314921" w:rsidP="003A564A">
      <w:pPr>
        <w:shd w:val="clear" w:color="auto" w:fill="FFFFFF"/>
        <w:tabs>
          <w:tab w:val="left" w:pos="916"/>
          <w:tab w:val="left" w:pos="1832"/>
          <w:tab w:val="left" w:pos="2748"/>
          <w:tab w:val="left" w:pos="3664"/>
          <w:tab w:val="center" w:pos="4153"/>
          <w:tab w:val="left" w:pos="4580"/>
          <w:tab w:val="left" w:pos="544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1. Από 1.1.2017 στην ασφάλιση του κλάδου εφάπαξ παροχών του Ε.Τ.Ε.Α.Ε.Π. υπάγονται υποχρεωτικά τα πρόσωπα που είχαν ήδη κατά την έναρξη ισχύος του παρόντος υπαχθεί στην ασφάλιση των ταμείων, τομέων, κλάδων και λογαριασμών, σύμφωνα με την περίπτωση α` της παρ. 4 του άρθρου 37 του ν. 4052/2012 (Α` 41), όπως το άρθρο αυτό αντικαταστάθηκε με το άρθρο 76, καθώς και όσοι, σύμφωνα με την περίπτωση β` της παρ. </w:t>
      </w:r>
      <w:r w:rsidRPr="00426B50">
        <w:rPr>
          <w:rFonts w:eastAsia="Times New Roman"/>
          <w:color w:val="000000"/>
          <w:sz w:val="22"/>
          <w:lang w:eastAsia="el-GR"/>
        </w:rPr>
        <w:lastRenderedPageBreak/>
        <w:t>4 του άρθρου 37 του ν. 4052/2012 όπως αντικαθίσταται με το άρθρο 76 αναλαμβάνουν εργασία ή απασχόληση ή αποκτούν ιδιότητα, η οποία, σύμφωνα με τις καταστατικές διατάξεις των ως άνω ταμείων, τομέων, κλάδων και λογαριασμών, όπως ίσχυαν έως την έναρξη ισχύος του παρόντος, δημιουργούσαν υποχρέωση υπαγωγής στην ασφάλιση για εφάπαξ παροχή των εν λόγω ταμείων, τομέων, κλάδων και λογαριασμών.</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Από 1.1.2017 πόροι του κλάδου εφάπαξ παροχών του Ε.Τ.Ε.Α.Ε.Π. είναι:</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 α. Τα έσοδα από τις προβλεπόμενες εισφορές υπέρ των ταμείων, τομέων, κλάδων και λογαριασμών πρόνοιας που εντάσσονται στο Ε.Τ.Ε.Α.Ε.Π. του άρθρου 74 του νόμου αυτού, σύμφωνα με την περίπτωση β` της παρ. 4 του άρθρου 36 του ν. 4052/2012, όπως η παράγραφος αυτή προστέθηκε με την παρ. 6 του άρθρου 75, οι πρόσοδοι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w:t>
      </w:r>
    </w:p>
    <w:p w:rsidR="00314921" w:rsidRPr="00426B50" w:rsidRDefault="00314921" w:rsidP="003A564A">
      <w:pPr>
        <w:shd w:val="clear" w:color="auto" w:fill="FFFFFF"/>
        <w:spacing w:after="0" w:line="288" w:lineRule="auto"/>
        <w:jc w:val="both"/>
        <w:rPr>
          <w:rFonts w:eastAsia="Times New Roman"/>
          <w:color w:val="000000"/>
          <w:sz w:val="22"/>
          <w:lang w:eastAsia="el-GR"/>
        </w:rPr>
      </w:pPr>
      <w:r w:rsidRPr="00426B50">
        <w:rPr>
          <w:color w:val="000000"/>
          <w:sz w:val="22"/>
        </w:rPr>
        <w:t>β. Τα έσοδα από τις ασφαλιστικές εισφορές των ασφαλισμένων και των εργοδοτών, όπου προβλέπεται εργοδοτική εισφορά για τους μέχρι 31.12.1992 ασφαλισμένους μισθωτούς.</w:t>
      </w:r>
      <w:r w:rsidRPr="00426B50">
        <w:rPr>
          <w:rFonts w:eastAsia="Times New Roman"/>
          <w:color w:val="000000"/>
          <w:sz w:val="22"/>
          <w:lang w:eastAsia="el-GR"/>
        </w:rPr>
        <w:t xml:space="preserve"> Το ύψος και ο τρόπος υπολογισμού των εισφορών των μέχρι 31.12.1992 ασφαλισμένων μισθωτών, προσδιορίζονται σύμφωνα με τις καταστατικές διατάξεις των εντασσόμενων ταμείων, τομέων, κλάδων και λογαριασμών προνοίας στο ΕΤΕΑΕΠ, με εξαίρεση τους μισθωτούς ασφαλισμένους στους τομείς προνοίας του πρώην ΕΤΑΠ - ΜΜΕ, των οποίων τα ποσοστά εισφορών υπολογίζονται επί των ασφαλιστέων αποδοχών τους για κύρια σύνταξη, όπως αυτές προσδιορίζονται στο άρθρο 38. Από 1.1.2017 το ποσό της μηνιαίας εισφοράς στον Κλάδο Εφάπαξ Παροχών του ΕΤΕΑΕΠ των ασφαλισμένων από 1.1.1993 και εφεξής μισθωτών ορίζεται σε ποσοστό 4%, υπολογιζόμενο επί των ασφαλιστέων αποδοχών τους για κύρια σύνταξη, όπως αυτές προσδιορίζονται στα άρθρα 5 και 38.</w:t>
      </w:r>
    </w:p>
    <w:p w:rsidR="00BC4DBB" w:rsidRPr="00426B50" w:rsidRDefault="00314921" w:rsidP="003A564A">
      <w:pPr>
        <w:spacing w:after="0" w:line="288" w:lineRule="auto"/>
        <w:jc w:val="both"/>
        <w:rPr>
          <w:color w:val="000000"/>
          <w:sz w:val="22"/>
        </w:rPr>
      </w:pPr>
      <w:r w:rsidRPr="00426B50">
        <w:rPr>
          <w:color w:val="000000"/>
          <w:sz w:val="22"/>
        </w:rPr>
        <w:t xml:space="preserve">γ. Τα έσοδα από τις ασφαλιστικές εισφορές των ασφαλισμένων αυτοτελώς απασχολούμενων και ελεύθερων επαγγελματιών και όλων </w:t>
      </w:r>
      <w:r w:rsidRPr="00426B50">
        <w:rPr>
          <w:color w:val="000000"/>
          <w:sz w:val="22"/>
          <w:lang w:eastAsia="el-GR"/>
        </w:rPr>
        <w:t>των πριν και μετά την 1.1.1993 ασφαλισμένων, έμμισθων δικηγόρων, μισθωτών μηχανικών και υγειονομικών των οικείων τομέων του κλάδου πρόνοιας του πρώην ΕΤΑΑ.</w:t>
      </w:r>
    </w:p>
    <w:p w:rsidR="00314921" w:rsidRPr="00426B50" w:rsidRDefault="00314921" w:rsidP="003A564A">
      <w:pPr>
        <w:spacing w:after="0" w:line="288" w:lineRule="auto"/>
        <w:jc w:val="both"/>
        <w:rPr>
          <w:color w:val="000000"/>
          <w:sz w:val="22"/>
        </w:rPr>
      </w:pPr>
      <w:r w:rsidRPr="00426B50">
        <w:rPr>
          <w:color w:val="000000"/>
          <w:sz w:val="22"/>
        </w:rPr>
        <w:t>Για την καταβολή των ασφαλιστικών τους εισφορών, οι ανωτέρω ασφαλισμένοι του Κλάδου Εφάπαξ Παροχών του ΕΤΕΑΕΠ, κατατάσσονται από 1-1-2020 σε τρείς (3) ασφαλιστικές κατηγορίες, των οποίων το ποσό της μηνιαίας ασφαλιστικής εισφοράς αντιστοιχεί:</w:t>
      </w:r>
    </w:p>
    <w:tbl>
      <w:tblPr>
        <w:tblW w:w="3500" w:type="dxa"/>
        <w:tblInd w:w="2591" w:type="dxa"/>
        <w:tblCellMar>
          <w:left w:w="0" w:type="dxa"/>
          <w:right w:w="0" w:type="dxa"/>
        </w:tblCellMar>
        <w:tblLook w:val="04A0" w:firstRow="1" w:lastRow="0" w:firstColumn="1" w:lastColumn="0" w:noHBand="0" w:noVBand="1"/>
      </w:tblPr>
      <w:tblGrid>
        <w:gridCol w:w="1858"/>
        <w:gridCol w:w="1642"/>
      </w:tblGrid>
      <w:tr w:rsidR="00314921" w:rsidRPr="00426B50" w:rsidTr="002822EE">
        <w:trPr>
          <w:trHeight w:val="498"/>
        </w:trPr>
        <w:tc>
          <w:tcPr>
            <w:tcW w:w="1858"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314921" w:rsidRPr="00426B50" w:rsidRDefault="00314921" w:rsidP="003A564A">
            <w:pPr>
              <w:spacing w:after="0" w:line="288" w:lineRule="auto"/>
              <w:jc w:val="both"/>
              <w:rPr>
                <w:color w:val="000000"/>
                <w:sz w:val="22"/>
              </w:rPr>
            </w:pPr>
            <w:r w:rsidRPr="00426B50">
              <w:rPr>
                <w:b/>
                <w:bCs/>
                <w:color w:val="000000"/>
                <w:sz w:val="22"/>
              </w:rPr>
              <w:t>Ασφαλιστικές Κατηγορίες</w:t>
            </w:r>
          </w:p>
        </w:tc>
        <w:tc>
          <w:tcPr>
            <w:tcW w:w="1642"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314921" w:rsidRPr="00426B50" w:rsidRDefault="00314921" w:rsidP="003A564A">
            <w:pPr>
              <w:spacing w:after="0" w:line="288" w:lineRule="auto"/>
              <w:jc w:val="both"/>
              <w:rPr>
                <w:color w:val="000000"/>
                <w:sz w:val="22"/>
              </w:rPr>
            </w:pPr>
            <w:r w:rsidRPr="00426B50">
              <w:rPr>
                <w:b/>
                <w:bCs/>
                <w:color w:val="000000"/>
                <w:sz w:val="22"/>
              </w:rPr>
              <w:t>Ποσά εισφορών εφάπαξ παροχής σε ευρώ</w:t>
            </w:r>
          </w:p>
        </w:tc>
      </w:tr>
      <w:tr w:rsidR="00314921" w:rsidRPr="00426B50" w:rsidTr="002822EE">
        <w:trPr>
          <w:trHeight w:val="300"/>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4921" w:rsidRPr="00426B50" w:rsidRDefault="00314921" w:rsidP="003A564A">
            <w:pPr>
              <w:spacing w:after="0" w:line="288" w:lineRule="auto"/>
              <w:jc w:val="both"/>
              <w:rPr>
                <w:color w:val="000000"/>
                <w:sz w:val="22"/>
              </w:rPr>
            </w:pPr>
            <w:r w:rsidRPr="00426B50">
              <w:rPr>
                <w:color w:val="000000"/>
                <w:sz w:val="22"/>
              </w:rPr>
              <w:t xml:space="preserve">1η </w:t>
            </w:r>
            <w:r w:rsidR="00D65214" w:rsidRPr="00426B50">
              <w:rPr>
                <w:color w:val="000000"/>
                <w:sz w:val="22"/>
              </w:rPr>
              <w:t xml:space="preserve">κατηγορία </w:t>
            </w:r>
          </w:p>
        </w:tc>
        <w:tc>
          <w:tcPr>
            <w:tcW w:w="16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14921" w:rsidRPr="00426B50" w:rsidRDefault="00314921" w:rsidP="003A564A">
            <w:pPr>
              <w:spacing w:after="0" w:line="288" w:lineRule="auto"/>
              <w:jc w:val="both"/>
              <w:rPr>
                <w:rFonts w:eastAsia="Times New Roman"/>
                <w:color w:val="000000"/>
                <w:sz w:val="22"/>
              </w:rPr>
            </w:pPr>
            <w:r w:rsidRPr="00426B50">
              <w:rPr>
                <w:rFonts w:eastAsia="Times New Roman"/>
                <w:color w:val="000000"/>
                <w:sz w:val="22"/>
              </w:rPr>
              <w:t>26</w:t>
            </w:r>
          </w:p>
        </w:tc>
      </w:tr>
      <w:tr w:rsidR="00314921" w:rsidRPr="00426B50" w:rsidTr="002822EE">
        <w:trPr>
          <w:trHeight w:val="300"/>
        </w:trPr>
        <w:tc>
          <w:tcPr>
            <w:tcW w:w="18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4921" w:rsidRPr="00426B50" w:rsidRDefault="00314921" w:rsidP="003A564A">
            <w:pPr>
              <w:spacing w:after="0" w:line="288" w:lineRule="auto"/>
              <w:jc w:val="both"/>
              <w:rPr>
                <w:color w:val="000000"/>
                <w:sz w:val="22"/>
              </w:rPr>
            </w:pPr>
            <w:r w:rsidRPr="00426B50">
              <w:rPr>
                <w:color w:val="000000"/>
                <w:sz w:val="22"/>
              </w:rPr>
              <w:t>2η κατηγορία</w:t>
            </w:r>
          </w:p>
        </w:tc>
        <w:tc>
          <w:tcPr>
            <w:tcW w:w="16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14921" w:rsidRPr="00426B50" w:rsidRDefault="00314921" w:rsidP="003A564A">
            <w:pPr>
              <w:spacing w:after="0" w:line="288" w:lineRule="auto"/>
              <w:jc w:val="both"/>
              <w:rPr>
                <w:rFonts w:eastAsia="Times New Roman"/>
                <w:color w:val="000000"/>
                <w:sz w:val="22"/>
              </w:rPr>
            </w:pPr>
            <w:r w:rsidRPr="00426B50">
              <w:rPr>
                <w:rFonts w:eastAsia="Times New Roman"/>
                <w:color w:val="000000"/>
                <w:sz w:val="22"/>
              </w:rPr>
              <w:t>31</w:t>
            </w:r>
          </w:p>
        </w:tc>
      </w:tr>
      <w:tr w:rsidR="00314921" w:rsidRPr="00426B50" w:rsidTr="002822EE">
        <w:trPr>
          <w:trHeight w:val="300"/>
        </w:trPr>
        <w:tc>
          <w:tcPr>
            <w:tcW w:w="18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4921" w:rsidRPr="00426B50" w:rsidRDefault="00314921" w:rsidP="003A564A">
            <w:pPr>
              <w:spacing w:after="0" w:line="288" w:lineRule="auto"/>
              <w:jc w:val="both"/>
              <w:rPr>
                <w:color w:val="000000"/>
                <w:sz w:val="22"/>
              </w:rPr>
            </w:pPr>
            <w:r w:rsidRPr="00426B50">
              <w:rPr>
                <w:color w:val="000000"/>
                <w:sz w:val="22"/>
              </w:rPr>
              <w:t xml:space="preserve">3η κατηγορία </w:t>
            </w:r>
          </w:p>
        </w:tc>
        <w:tc>
          <w:tcPr>
            <w:tcW w:w="16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14921" w:rsidRPr="00426B50" w:rsidRDefault="00314921" w:rsidP="003A564A">
            <w:pPr>
              <w:spacing w:after="0" w:line="288" w:lineRule="auto"/>
              <w:jc w:val="both"/>
              <w:rPr>
                <w:rFonts w:eastAsia="Times New Roman"/>
                <w:color w:val="000000"/>
                <w:sz w:val="22"/>
              </w:rPr>
            </w:pPr>
            <w:r w:rsidRPr="00426B50">
              <w:rPr>
                <w:rFonts w:eastAsia="Times New Roman"/>
                <w:color w:val="000000"/>
                <w:sz w:val="22"/>
              </w:rPr>
              <w:t>37</w:t>
            </w:r>
          </w:p>
        </w:tc>
      </w:tr>
    </w:tbl>
    <w:p w:rsidR="00314921" w:rsidRPr="00426B50" w:rsidRDefault="00314921" w:rsidP="003A564A">
      <w:pPr>
        <w:spacing w:after="0" w:line="288" w:lineRule="auto"/>
        <w:jc w:val="both"/>
        <w:rPr>
          <w:color w:val="000000"/>
          <w:sz w:val="22"/>
          <w:lang w:val="en-US"/>
        </w:rPr>
      </w:pPr>
    </w:p>
    <w:p w:rsidR="00314921" w:rsidRPr="00426B50" w:rsidRDefault="00314921" w:rsidP="003A564A">
      <w:pPr>
        <w:spacing w:after="0" w:line="288" w:lineRule="auto"/>
        <w:jc w:val="both"/>
        <w:rPr>
          <w:color w:val="000000"/>
          <w:sz w:val="22"/>
        </w:rPr>
      </w:pPr>
      <w:r w:rsidRPr="00426B50">
        <w:rPr>
          <w:color w:val="000000"/>
          <w:sz w:val="22"/>
        </w:rPr>
        <w:t>γα. Οι ασφαλισμένοι κατατάσσονται  με ελεύθερη επιλογή τους σε μία από τις τρεις (3) ασφαλιστικές κατηγορίες. Η κατάταξη σε μία από τις τρεις είναι υποχρεωτική. Αν ο ασφαλισμένος δεν επιλέξει ασφαλιστική κατηγορία κατατάσσεται υποχρεωτικά στη πρώτη.</w:t>
      </w:r>
    </w:p>
    <w:p w:rsidR="00314921" w:rsidRPr="00426B50" w:rsidRDefault="00314921" w:rsidP="003A564A">
      <w:pPr>
        <w:spacing w:after="0" w:line="288" w:lineRule="auto"/>
        <w:jc w:val="both"/>
        <w:rPr>
          <w:color w:val="000000"/>
          <w:sz w:val="22"/>
        </w:rPr>
      </w:pPr>
      <w:r w:rsidRPr="00426B50">
        <w:rPr>
          <w:color w:val="000000"/>
          <w:sz w:val="22"/>
        </w:rPr>
        <w:lastRenderedPageBreak/>
        <w:t xml:space="preserve">γβ. 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sidRPr="00426B50">
        <w:rPr>
          <w:color w:val="000000"/>
          <w:sz w:val="22"/>
          <w:lang w:val="en-US"/>
        </w:rPr>
        <w:t>H</w:t>
      </w:r>
      <w:r w:rsidRPr="00426B50">
        <w:rPr>
          <w:color w:val="000000"/>
          <w:sz w:val="22"/>
        </w:rPr>
        <w:t xml:space="preserve"> αίτηση επιλογής  δύναται να υποβάλλεται και ηλεκτρονικά.</w:t>
      </w:r>
    </w:p>
    <w:p w:rsidR="00314921" w:rsidRPr="00426B50" w:rsidRDefault="00314921" w:rsidP="003A564A">
      <w:pPr>
        <w:spacing w:after="0" w:line="288" w:lineRule="auto"/>
        <w:jc w:val="both"/>
        <w:rPr>
          <w:color w:val="000000"/>
          <w:sz w:val="22"/>
        </w:rPr>
      </w:pPr>
      <w:r w:rsidRPr="00426B50">
        <w:rPr>
          <w:color w:val="000000"/>
          <w:sz w:val="22"/>
        </w:rPr>
        <w:t>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αίτησης</w:t>
      </w:r>
      <w:r w:rsidR="000E2253">
        <w:rPr>
          <w:color w:val="000000"/>
          <w:sz w:val="22"/>
        </w:rPr>
        <w:t xml:space="preserve"> και θα ισχύει υποχρεωτικά για όλο το επόμενο έτος από την υποβολή της αίτησης</w:t>
      </w:r>
      <w:r w:rsidRPr="00426B50">
        <w:rPr>
          <w:color w:val="000000"/>
          <w:sz w:val="22"/>
        </w:rPr>
        <w:t>. </w:t>
      </w:r>
    </w:p>
    <w:p w:rsidR="00314921" w:rsidRPr="00426B50" w:rsidRDefault="00314921" w:rsidP="003A564A">
      <w:pPr>
        <w:spacing w:after="0" w:line="288" w:lineRule="auto"/>
        <w:jc w:val="both"/>
        <w:rPr>
          <w:color w:val="000000"/>
          <w:sz w:val="22"/>
        </w:rPr>
      </w:pPr>
      <w:r w:rsidRPr="00426B50">
        <w:rPr>
          <w:color w:val="000000"/>
          <w:sz w:val="22"/>
        </w:rPr>
        <w:t>Σε πρώτη εφαρμογή του παρόντος οι ασφαλισμένοι επιλέγουν εντός δύο μηνών από την έναρξη ισχύος του νόμου</w:t>
      </w:r>
      <w:r w:rsidR="00AC0155" w:rsidRPr="00426B50">
        <w:rPr>
          <w:b/>
          <w:color w:val="000000"/>
          <w:sz w:val="22"/>
        </w:rPr>
        <w:t xml:space="preserve">   </w:t>
      </w:r>
      <w:r w:rsidRPr="00426B50">
        <w:rPr>
          <w:color w:val="000000"/>
          <w:sz w:val="22"/>
        </w:rPr>
        <w:t xml:space="preserve">την ασφαλιστική κατηγορία στην οποία επιθυμούν να υπαχθούν άλλως κατατάσσονται στη πρώτη ασφαλιστική κατηγορία </w:t>
      </w:r>
    </w:p>
    <w:p w:rsidR="00314921" w:rsidRPr="00426B50" w:rsidRDefault="00314921"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γγ. Ειδικά για τους έμμισθους δικηγόρους τα ανωτέρω ποσά της μηνιαίας ασφαλιστικής εισφοράς επιμερίζονται κατά 50% για τον εντολέα και κατά 50% για τον ασφαλισμένο.</w:t>
      </w:r>
    </w:p>
    <w:p w:rsidR="00314921" w:rsidRPr="00426B50" w:rsidRDefault="00314921" w:rsidP="003A564A">
      <w:pPr>
        <w:spacing w:after="0" w:line="288" w:lineRule="auto"/>
        <w:jc w:val="both"/>
        <w:rPr>
          <w:color w:val="000000"/>
          <w:sz w:val="22"/>
          <w:lang w:eastAsia="ar-SA"/>
        </w:rPr>
      </w:pPr>
      <w:r w:rsidRPr="00426B50">
        <w:rPr>
          <w:color w:val="000000"/>
          <w:sz w:val="22"/>
        </w:rPr>
        <w:t>γδ.</w:t>
      </w:r>
      <w:r w:rsidRPr="00426B50">
        <w:rPr>
          <w:color w:val="000000"/>
          <w:sz w:val="22"/>
          <w:lang w:eastAsia="ar-SA"/>
        </w:rPr>
        <w:t xml:space="preserve">  Από 1-1-2023</w:t>
      </w:r>
      <w:r w:rsidR="007A65C2">
        <w:rPr>
          <w:color w:val="000000"/>
          <w:sz w:val="22"/>
          <w:lang w:eastAsia="ar-SA"/>
        </w:rPr>
        <w:t xml:space="preserve"> έως 31-12-2024 </w:t>
      </w:r>
      <w:r w:rsidRPr="00426B50">
        <w:rPr>
          <w:color w:val="000000"/>
          <w:sz w:val="22"/>
          <w:lang w:eastAsia="ar-SA"/>
        </w:rPr>
        <w:t xml:space="preserve"> τα ως άνω ποσά των ασφαλιστικών κατηγοριών προσαυξάνονται κατ’ έτος με διαπιστωτική πράξη του Υπουργού Εργασίας και Κοινωνικών Υποθέσεων, </w:t>
      </w:r>
      <w:r w:rsidR="00AC7667">
        <w:rPr>
          <w:color w:val="000000"/>
          <w:sz w:val="22"/>
          <w:lang w:eastAsia="ar-SA"/>
        </w:rPr>
        <w:t xml:space="preserve">κατά </w:t>
      </w:r>
      <w:r w:rsidRPr="00426B50">
        <w:rPr>
          <w:color w:val="000000"/>
          <w:sz w:val="22"/>
          <w:lang w:eastAsia="ar-SA"/>
        </w:rPr>
        <w:t>το ποσοστό μεταβολής του μέσου ετήσιου γενικού δείκτη τιμών καταναλωτή του προηγούμενου έτους. Σε περίπτωση αρνητικής τιμής του ως άνω</w:t>
      </w:r>
      <w:r w:rsidR="00AC7667">
        <w:rPr>
          <w:color w:val="000000"/>
          <w:sz w:val="22"/>
          <w:lang w:eastAsia="ar-SA"/>
        </w:rPr>
        <w:t xml:space="preserve"> ποσοστού</w:t>
      </w:r>
      <w:r w:rsidRPr="00426B50">
        <w:rPr>
          <w:color w:val="000000"/>
          <w:sz w:val="22"/>
          <w:lang w:eastAsia="ar-SA"/>
        </w:rPr>
        <w:t xml:space="preserve"> το ποσόν της εισφοράς παραμένει στα επίπεδα του προηγουμένου έτους.</w:t>
      </w:r>
      <w:r w:rsidR="007A65C2">
        <w:rPr>
          <w:color w:val="000000"/>
          <w:sz w:val="22"/>
          <w:lang w:eastAsia="ar-SA"/>
        </w:rPr>
        <w:t xml:space="preserve"> Από 1-1-2025 και εφεξής  τα ως άνω ποσά των ασφαλιστικών κατηγοριών προσαυξάνονται κατ΄ έ</w:t>
      </w:r>
      <w:r w:rsidR="00D863DE">
        <w:rPr>
          <w:color w:val="000000"/>
          <w:sz w:val="22"/>
          <w:lang w:eastAsia="ar-SA"/>
        </w:rPr>
        <w:t xml:space="preserve">τος κατά </w:t>
      </w:r>
      <w:r w:rsidR="007A65C2">
        <w:rPr>
          <w:color w:val="000000"/>
          <w:sz w:val="22"/>
          <w:lang w:eastAsia="ar-SA"/>
        </w:rPr>
        <w:t>το δείκτη μεταβολής μισθών σ</w:t>
      </w:r>
      <w:r w:rsidR="00D863DE">
        <w:rPr>
          <w:color w:val="000000"/>
          <w:sz w:val="22"/>
          <w:lang w:eastAsia="ar-SA"/>
        </w:rPr>
        <w:t>ύμ</w:t>
      </w:r>
      <w:r w:rsidR="007A65C2">
        <w:rPr>
          <w:color w:val="000000"/>
          <w:sz w:val="22"/>
          <w:lang w:eastAsia="ar-SA"/>
        </w:rPr>
        <w:t xml:space="preserve">φωνα με τα απροβλεπόμενα στη παρ.4 του </w:t>
      </w:r>
      <w:r w:rsidR="00D863DE">
        <w:rPr>
          <w:color w:val="000000"/>
          <w:sz w:val="22"/>
          <w:lang w:eastAsia="ar-SA"/>
        </w:rPr>
        <w:t>άρθρ</w:t>
      </w:r>
      <w:r w:rsidR="007A65C2">
        <w:rPr>
          <w:color w:val="000000"/>
          <w:sz w:val="22"/>
          <w:lang w:eastAsia="ar-SA"/>
        </w:rPr>
        <w:t>ου 8.</w:t>
      </w:r>
    </w:p>
    <w:p w:rsidR="00314921" w:rsidRPr="00426B50" w:rsidRDefault="00314921" w:rsidP="003A564A">
      <w:pPr>
        <w:tabs>
          <w:tab w:val="left" w:pos="960"/>
        </w:tabs>
        <w:spacing w:after="0" w:line="288" w:lineRule="auto"/>
        <w:jc w:val="both"/>
        <w:rPr>
          <w:color w:val="000000"/>
          <w:sz w:val="22"/>
        </w:rPr>
      </w:pPr>
      <w:r w:rsidRPr="00426B50">
        <w:rPr>
          <w:rFonts w:eastAsia="Times New Roman"/>
          <w:color w:val="000000"/>
          <w:sz w:val="22"/>
          <w:lang w:eastAsia="el-GR"/>
        </w:rPr>
        <w:t xml:space="preserve">δ. </w:t>
      </w:r>
      <w:r w:rsidRPr="00426B50">
        <w:rPr>
          <w:color w:val="000000"/>
          <w:sz w:val="22"/>
        </w:rPr>
        <w:t xml:space="preserve">Τα έσοδα από τις ασφαλιστικές εισφορές των προσώπων, τα οποία από 1-1-2021 ασφαλίζονται προαιρετικά στον Κλάδο Εφάπαξ Παροχών, βάσει των διατάξεων της παρ. 5 του άρθρου 76. </w:t>
      </w:r>
    </w:p>
    <w:p w:rsidR="00314921" w:rsidRPr="00426B50" w:rsidRDefault="00314921" w:rsidP="003A564A">
      <w:pPr>
        <w:shd w:val="clear" w:color="auto" w:fill="FFFFFF"/>
        <w:spacing w:after="0" w:line="288" w:lineRule="auto"/>
        <w:jc w:val="both"/>
        <w:rPr>
          <w:color w:val="000000"/>
          <w:sz w:val="22"/>
        </w:rPr>
      </w:pPr>
      <w:r w:rsidRPr="00426B50">
        <w:rPr>
          <w:rFonts w:eastAsia="Times New Roman"/>
          <w:color w:val="000000"/>
          <w:sz w:val="22"/>
          <w:lang w:eastAsia="el-GR"/>
        </w:rPr>
        <w:t>Το ποσό της μηνιαίας εισφοράς των προαιρετικά ασφαλισμένων μισθωτών ορίζεται σε ποσοστό 4%, υπολογιζόμενο επί των ασφαλιστέων αποδοχών τους για κύρια σύνταξη, όπως αυτές προσδιορίζονται στα άρθρα 5 και 38.</w:t>
      </w:r>
    </w:p>
    <w:p w:rsidR="00314921" w:rsidRPr="00426B50" w:rsidRDefault="00314921" w:rsidP="003A564A">
      <w:pPr>
        <w:spacing w:after="0" w:line="288" w:lineRule="auto"/>
        <w:jc w:val="both"/>
        <w:rPr>
          <w:color w:val="000000"/>
          <w:sz w:val="22"/>
        </w:rPr>
      </w:pPr>
      <w:r w:rsidRPr="00426B50">
        <w:rPr>
          <w:color w:val="000000"/>
          <w:sz w:val="22"/>
        </w:rPr>
        <w:t xml:space="preserve">Οι προαιρετικά ασφαλισμένοι, αυτοτελώς απασχολούμενοι, ελεύθεροι επαγγελματίες, ασφαλισμένοι του πρώην ΟΓΑ και </w:t>
      </w:r>
      <w:r w:rsidRPr="00426B50">
        <w:rPr>
          <w:color w:val="000000"/>
          <w:sz w:val="22"/>
          <w:lang w:eastAsia="el-GR"/>
        </w:rPr>
        <w:t>έμμισθοι δικηγόροι,</w:t>
      </w:r>
      <w:r w:rsidRPr="00426B50">
        <w:rPr>
          <w:color w:val="000000"/>
          <w:sz w:val="22"/>
        </w:rPr>
        <w:t xml:space="preserve"> καταβάλλουν εισφορές βάσει του ανωτέρω Πίνακα.</w:t>
      </w:r>
    </w:p>
    <w:p w:rsidR="00314921" w:rsidRPr="00426B50" w:rsidRDefault="00314921" w:rsidP="003A564A">
      <w:pPr>
        <w:spacing w:after="0" w:line="288" w:lineRule="auto"/>
        <w:jc w:val="both"/>
        <w:rPr>
          <w:rFonts w:eastAsia="Times New Roman"/>
          <w:color w:val="000000"/>
          <w:sz w:val="22"/>
        </w:rPr>
      </w:pPr>
      <w:r w:rsidRPr="00426B50">
        <w:rPr>
          <w:rFonts w:eastAsia="Times New Roman"/>
          <w:color w:val="000000"/>
          <w:sz w:val="22"/>
          <w:lang w:eastAsia="el-GR"/>
        </w:rPr>
        <w:t>3.α. Η εφάπαξ παροχή απονέμεται εφόσον ο ασφαλισμένος έλαβε κύρια σύνταξη λόγω γήρατος ή οριστικής αναπηρίας. Αν ο ασφαλισμένος λαμβάνει σύνταξη από ταμείο που</w:t>
      </w:r>
      <w:r w:rsidRPr="00426B50">
        <w:rPr>
          <w:rFonts w:eastAsia="Times New Roman"/>
          <w:color w:val="000000"/>
          <w:sz w:val="22"/>
        </w:rPr>
        <w:t xml:space="preserve"> χορηγεί προσυνταξιοδοτική παροχή, απονέμεται η εφάπαξ παροχή, εφόσον ο ασφαλισμένος έλαβε προσυνταξιοδοτική παροχή.</w:t>
      </w:r>
    </w:p>
    <w:p w:rsidR="00314921" w:rsidRPr="00426B50" w:rsidRDefault="00314921"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Οι καταστατικές διατάξεις των ταμείων, τομέων, κλάδων ή λογαριασμών του άρθρου 75, από τις οποίες προβλεπόταν ως προϋπόθεση για τη χορήγηση εφάπαξ παροχής η προηγούμενη συνταξιοδότηση από φορέα επικουρικής ασφάλισης καταργούνται.</w:t>
      </w:r>
    </w:p>
    <w:p w:rsidR="00371D46" w:rsidRPr="00426B50" w:rsidRDefault="00371D46"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i/>
          <w:color w:val="000000"/>
          <w:sz w:val="22"/>
          <w:lang w:eastAsia="el-GR"/>
        </w:rPr>
      </w:pPr>
      <w:r w:rsidRPr="00426B50">
        <w:rPr>
          <w:color w:val="000000"/>
          <w:sz w:val="22"/>
        </w:rPr>
        <w:t>Εκκρεμείς αιτήσεις χορήγησης της εφάπαξ παροχής, κρίνονται ως</w:t>
      </w:r>
      <w:r w:rsidRPr="00426B50">
        <w:rPr>
          <w:rFonts w:eastAsia="Times New Roman"/>
          <w:color w:val="000000"/>
          <w:sz w:val="22"/>
        </w:rPr>
        <w:t xml:space="preserve"> </w:t>
      </w:r>
      <w:r w:rsidRPr="00426B50">
        <w:rPr>
          <w:color w:val="000000"/>
          <w:sz w:val="22"/>
        </w:rPr>
        <w:t>προς τις προϋποθέσεις απονομής βάσει των</w:t>
      </w:r>
      <w:r w:rsidRPr="00426B50">
        <w:rPr>
          <w:rFonts w:eastAsia="Times New Roman"/>
          <w:color w:val="000000"/>
          <w:sz w:val="22"/>
        </w:rPr>
        <w:t xml:space="preserve"> </w:t>
      </w:r>
      <w:r w:rsidRPr="00426B50">
        <w:rPr>
          <w:color w:val="000000"/>
          <w:sz w:val="22"/>
        </w:rPr>
        <w:t>διατάξεων της παραγράφου</w:t>
      </w:r>
      <w:r w:rsidR="009B4C98" w:rsidRPr="00426B50">
        <w:rPr>
          <w:color w:val="000000"/>
          <w:sz w:val="22"/>
        </w:rPr>
        <w:t xml:space="preserve"> αυτής</w:t>
      </w:r>
      <w:r w:rsidRPr="00426B50">
        <w:rPr>
          <w:color w:val="000000"/>
          <w:sz w:val="22"/>
        </w:rPr>
        <w:t>.</w:t>
      </w:r>
    </w:p>
    <w:p w:rsidR="00314921" w:rsidRPr="00426B50" w:rsidRDefault="00314921"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β. Δικαιούχοι της εφάπαξ παροχής σε περίπτωση ασφαλισμένου ο οποίος απεβίωσε πριν την επέλευση του ασφαλιστικού κινδύνου, γήρατος ή αναπηρίας είναι :</w:t>
      </w:r>
    </w:p>
    <w:p w:rsidR="00314921" w:rsidRPr="00426B50" w:rsidRDefault="00314921"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i. Ο/η επιζών σύζυγος και τα τέκνα, ανάλογα με το ποσοστό του κληρονομικού τους δικαιώματος.</w:t>
      </w:r>
    </w:p>
    <w:p w:rsidR="00314921" w:rsidRPr="00426B50" w:rsidRDefault="00314921"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ii. Οι γονείς και τα αδέλφια, ανάλογα με </w:t>
      </w:r>
      <w:commentRangeStart w:id="196"/>
      <w:r w:rsidRPr="00426B50">
        <w:rPr>
          <w:rFonts w:eastAsia="Times New Roman"/>
          <w:color w:val="000000"/>
          <w:sz w:val="22"/>
          <w:lang w:eastAsia="el-GR"/>
        </w:rPr>
        <w:t>το ποσοστό του κληρονομικού τους δικαιώματος</w:t>
      </w:r>
      <w:commentRangeEnd w:id="196"/>
      <w:r w:rsidR="0042157A">
        <w:rPr>
          <w:rStyle w:val="a3"/>
        </w:rPr>
        <w:commentReference w:id="196"/>
      </w:r>
      <w:r w:rsidRPr="00426B50">
        <w:rPr>
          <w:rFonts w:eastAsia="Times New Roman"/>
          <w:color w:val="000000"/>
          <w:sz w:val="22"/>
          <w:lang w:eastAsia="el-GR"/>
        </w:rPr>
        <w:t>.</w:t>
      </w:r>
    </w:p>
    <w:p w:rsidR="00314921" w:rsidRPr="00426B50" w:rsidRDefault="00314921"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iii. Εάν δεν υπάρχουν τα ανωτέρω πρόσωπα, η εφάπαξ παροχή χορηγείται σύμφωνα με τις διατάξεις περί κληρονομικής διαδοχής.</w:t>
      </w:r>
    </w:p>
    <w:p w:rsidR="00314921" w:rsidRPr="00426B50" w:rsidRDefault="00314921" w:rsidP="003A564A">
      <w:pPr>
        <w:spacing w:after="0" w:line="288" w:lineRule="auto"/>
        <w:jc w:val="both"/>
        <w:rPr>
          <w:rFonts w:eastAsia="Times New Roman"/>
          <w:color w:val="000000"/>
          <w:sz w:val="22"/>
        </w:rPr>
      </w:pPr>
      <w:r w:rsidRPr="00426B50">
        <w:rPr>
          <w:rFonts w:eastAsia="Times New Roman"/>
          <w:color w:val="000000"/>
          <w:sz w:val="22"/>
        </w:rPr>
        <w:t>γ. Σ</w:t>
      </w:r>
      <w:r w:rsidRPr="00426B50">
        <w:rPr>
          <w:rFonts w:eastAsia="Times New Roman"/>
          <w:color w:val="000000"/>
          <w:sz w:val="22"/>
          <w:lang w:eastAsia="el-GR"/>
        </w:rPr>
        <w:t>ε περίπτωση θανάτου ασφαλισμένου μετά την επέλευση του ασφαλιστικού κινδύνου, είτε πριν είτε μετά από την έκδοση της συνταξιοδοτικής πράξης, η εφάπαξ παροχή χορηγείται σύμφωνα με τις διατάξεις περί κληρονομικής διαδοχής.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δ. Δεν επιτρέπεται προκαταβολή της εφάπαξ παροχής και κάθε αντίθετη διάταξη καταργείται.</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 Από 13-5-2016 το ποσόν της εφάπαξ παροχής με την επιφύλαξη των οριζομένων στην παράγραφο 9, ισούται με το άθροισμα του τμήματος της εφάπαξ παροχής που αντιστοιχεί για τα έτη ασφάλισης μέχρι την 31.12.2013 και του τμήματος της εφάπαξ παροχής που αντιστοιχεί για τα έτη ασφάλισης από 1.1.2014 και εφεξής.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Για χρόνο ασφάλισης που έχει διανυθεί έως και την 31.12.2013:</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αα. Για τους μισθωτούς: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τους μισθωτούς με εισφορά ύψους 4% επί των αποδοχών, η εφάπαξ παροχή αποτελείται από το γινόμενο του εξήντα τοις εκατό (60 %) των αποδοχών, επί των οποίων έγιναν οι νόμιμες κρατήσεις, υπέρ του κλάδου επί του δεκαδικού αριθμού των ετών ασφάλισης έως και την 31.12.2013, με ακρίβεια δεύτερου δεκαδικού ψηφίου.</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Ως αποδοχές για τον υπολογισμό της εφάπαξ παροχής, νοείται ο μέσος όρος των μηνιαίων αποδοχών που έλαβε ο ασφαλισμένος κατά τα πέντε (5) τελευταία έτη έως και τις 31.12.2013, εφόσον υπεβλήθησαν σε ασφαλιστικές εισφορές υπέρ του κλάδου, χωρίς να υπολογίζονται τα δώρα εορτών και το επίδομα αδείας.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Ο ως άνω μέσος όρος προσαυξάνεται ετησίως κατά τον τρόπο που προβλέπεται στην παράγραφο 4 του άρθρου 8. Ειδικότερα, ο μέσος ετήσιος γενικός δείκτης τιμών καταναλωτή της Ελληνικής Στατιστικής Αρχής εφαρμόζεται από το επόμενο έτος μετά το καταληκτικό της ανωτέρω πενταετίας, έως και το προηγούμενο έτος της αποχώρησης από την υπηρεσία ή την εργασία. Ο σωρευμένος συντελεστής που προκύπτει από τους δείκτες της παραγράφου 4 του άρθρου 8 δεν μπορεί να είναι μικρότερος από ένα (1).</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 Για τους μισθωτούς με εισφορά ύψους διάφορου του 4% ή με σταθερό ποσό εισφοράς το ως άνω ποσοστό (60%) θα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Στην περίπτωση αυτή το ως άνω ποσοστό δεν μπορεί να υπερβαίνει το εκατό τοις εκατό (100%).</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Στις περιπτώσεις που ο δικαιούμενος εφάπαξ παροχής έχει μισθοδοτηθεί για λιγότερο από πέντε (5) έτη, για τον υπολογισμό του μέσου όρου πενταετίας θα λαμβάνεται υπόψη ο μέσος όρος της πενταετίας ομοιοβάθμου του ή ασφαλισμένου με τα ίδια έτη ασφάλισης. Αν δεν είναι δυνατός ο υπολογισμός πενταετίας, ο υπολογισμός γίνεται με βάση το σύνολο του χρόνου ασφάλισης που έχει πραγματοποιηθεί.</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Ειδικά για τους ασφαλισμένους του πρ. Ταμείου Πρόνοιας Δημοσίων Υπαλλήλων και των φορέων πρόνοιας υπαλλήλων Ν.Π.Δ.Δ. που αποχώρησαν από την 1.1.2014 έως 13-5-2016, ως αποδοχές για τον υπολογισμό του τμήματος αυτού της εφάπαξ παροχής νοείται ο μέσος όρος των μηνιαίων αποδοχών που έλαβε ο ασφαλισμένος κατά τα πέντε (5) τελευταία έτη </w:t>
      </w:r>
      <w:r w:rsidRPr="00426B50">
        <w:rPr>
          <w:rFonts w:eastAsia="Times New Roman"/>
          <w:color w:val="000000"/>
          <w:sz w:val="22"/>
          <w:lang w:eastAsia="el-GR"/>
        </w:rPr>
        <w:lastRenderedPageBreak/>
        <w:t>πριν από την αποχώρησή του, εφόσον καταβλήθηκαν ασφαλιστικές εισφορές υπέρ του Ταμείου, χωρίς να υπολογίζονται τα δώρα εορτών και αδείας.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rPr>
      </w:pPr>
      <w:r w:rsidRPr="00426B50">
        <w:rPr>
          <w:rFonts w:eastAsia="Times New Roman"/>
          <w:color w:val="000000"/>
          <w:sz w:val="22"/>
        </w:rPr>
        <w:t>Για τον υπολογισμό του τμήματος της εφάπαξ παροχής των ασφαλισμένων του πρ. Ταμείου Πρόνοιας Αξιωματικών Εμπορικού Ναυτικού (ΤΠΑΕΝ) και του πρ. Ταμείου Πρόνοιας Κατωτέρων Πληρωμάτων Εμπορικού Ναυτικού (ΤΠΚΠΕΝ) για χρόνο ασφάλισης που έχει πραγματοποιηθεί έως και τις 31.12.2013, ως ποσοστό εισφοράς θεωρείται το ποσοστό 4% και το ποσοστό αναπλήρωσης καθορίζεται στο 60% επί τεκμαρτών συντάξιμων αποδοχών. Οι τεκμαρτές συντάξιμες αποδοχές προσδιορίζονται με τη χρήση εισφορών εικοσαετίας έως και 31.12.2013, οι οποίες αναπροσαρμόζονται με το επιτόκιο επιστροφής εισφορών όπως ισχύει την 31η.12.2013, σύμφωνα με τα προβλεπόμενα στο άρθρο 9 του ν. 2335/1995 (Α΄ 185) και στην υπουργική απόφαση Φ. 80000/οικ.26625/1319/2006 (Β΄ 1772). Ο μέσος όρος των τεκμαρτών αποδοχών αποτελεί τις συντάξιμες αποδοχές για τα έτη ασφάλισης έως και τις 31.12.2013. Σε περίπτωση που δεν συμπληρώνεται εικοσαετής ασφάλιση για χορήγηση εφάπαξ, για τον υπολογισμό θα χρησιμοποιείται ο πραγματικός χρόνος ασφάλισης εντός του διαστήματος 1994-2013.</w:t>
      </w:r>
    </w:p>
    <w:p w:rsidR="00314921" w:rsidRPr="00426B50" w:rsidRDefault="00314921" w:rsidP="003A564A">
      <w:pPr>
        <w:spacing w:after="0" w:line="288" w:lineRule="auto"/>
        <w:jc w:val="both"/>
        <w:rPr>
          <w:rFonts w:eastAsia="Times New Roman"/>
          <w:i/>
          <w:color w:val="000000"/>
          <w:sz w:val="22"/>
        </w:rPr>
      </w:pPr>
      <w:r w:rsidRPr="00426B50">
        <w:rPr>
          <w:rFonts w:eastAsia="Times New Roman"/>
          <w:color w:val="000000"/>
          <w:sz w:val="22"/>
        </w:rPr>
        <w:t>Μετά το έτος 2013 έως και το έτος αποχώρησης από την εργασία λόγω οριστικής συνταξιοδότησης, ο ως άνω μέσος όρος προσαυξάνεται ετησίως κατά τον τρόπο που προβλέπεται στην παράγραφο 4 του άρθρου 8. Ειδικότερα, ο μέσος ετήσιος γενικός δείκτης τιμών καταναλωτή της Ελληνικής Στατιστικής Αρχής εφαρμόζεται από το επόμενο έτος μετά το καταληκτικό της ανωτέρω εικοσαετίας, έως και το προηγούμενο έτος της αποχώρησης από την εργασία. Ο σωρευμένος συντελεστής που προκύπτει από τους δείκτες της παραγράφου 4 του άρθρου 8 δεν μπορεί να είναι μικρότερος από ένα (1).</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αβ.   Για τους αυτοτελώς απασχολούμενους: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τους αυτοτελώς απασχολούμενους με εισφορά ύψους 4%, η εφάπαξ παροχή αποτελείται από το γινόμενο του εξήντα τοις εκατό (60%) των αποδοχών επί των οποίων έγιναν οι νόμιμες κρατήσεις, επί του δεκαδικού αριθμού των ετών ασφάλισης έως και την 31.12.2013, με ακρίβεια δευτέρου δεκαδικού ψηφίου.</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τους αυτοτελώς απασχολούμενους με εισφορά ύψους διάφορου του 4% ή με σταθερό ποσό εισφοράς, το ως άνω ποσοστό (60%)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Στην περίπτωση αυτή το ως άνω ποσοστό δεν μπορεί να υπερβαίνει το εκατό τοις εκατό (100%).</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Ως αποδοχές για τον υπολογισμό της εφάπαξ παροχής νοείται ο μέσος όρος των τιμών των ασφαλιστικών κατηγοριών, επί των οποίων υπεβλήθησαν ασφαλιστικές εισφορές υπέρ του κλάδου, κατά τα πέντε (5) τελευταία έτη έως και τις 31.12.2013, όπως οι εν λόγω τιμές είχαν διαμορφωθεί κατά το καταληκτικό της πενταετίας έτος.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Ο ως άνω μέσος όρος προσαυξάνεται ετησίως κατά τον τρόπο που προβλέπεται στην παρ. 4 του άρθρου 8. Ειδικότερα, ο μέσος ετήσιος γενικός δείκτης τιμών καταναλωτή της Ελληνικής Στατιστικής Αρχής εφαρμόζεται από το επόμενο έτος μετά το καταληκτικό της ανωτέρω πενταετίας, έως και το προηγούμενο έτος της αποχώρησης από το επάγγελμα ή την εργασία. Ο σωρευμένος συντελεστής που προκύπτει από τους δείκτες της παρ. 4 του άρθρου 8 δεν μπορεί να είναι μικρότερος από ένα (1).</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Με απόφαση του Υπουργού Εργασίας και Κοινωνικών Υποθέσεων, και ύστερα από οικονομική έκθεση καθορίζονται οι ασφαλιστικές κατηγορίες για όσους αυτοτελώς απασχολούμενους η εισφορά τους δεν προκύπτει ως ποσοστό επί ασφαλιστικής κατηγορίας, καθώς και κάθε άλλο θέμα που απαιτείται για την εφαρμογή της περίπτωσης αυτής.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Για το χρόνο ασφάλισης που πραγματοποιείται από την 1.1.2014 και εφεξής: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τους μισθωτούς και αυτοτελώς απασχολούμενους το τμήμα της εφάπαξ παροχής που αναλογεί στα έτη ασφάλισης από 1.1.2014 και εφεξής, υπολογίζεται με βάση το διανεμητικό σύστημα προκαθορισμένων εισφορών με νοητή κεφαλαιοποίηση. Οι ασφαλιστικές εισφορές που καταβάλλονται από 1.1.2014 και εφεξής για κάθε ασφαλισμένο τηρούνται σε ατομικές μερίδες. Με βάση την αρχή της ισοδυναμίας το ποσό της εφάπαξ παροχής ισούται με τη συσσωρευμένη αξία των εισφορών κατά την ημερομηνία αποχώρησης.  Η συσσώρευση των εισφορών θα γίνει με το πλασματικό ποσοστό επιστροφής, το οποίο προκύπτει από την ετήσια ποσοστιαία μεταβολή των συντάξιμων αποδοχών των ασφαλισμένων.</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Για την εφαρμογή των ανωτέρω περιπτώσεων α` και β` ισχύουν τα εξής:</w:t>
      </w:r>
    </w:p>
    <w:p w:rsidR="00314921" w:rsidRPr="00426B50" w:rsidRDefault="00314921"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Το τμήμα της απονεμόμενης εφάπαξ παροχής για τα έτη ασφάλισης από 1.1.2014 και εφεξής προκύπτει από τον παρακάτω τύπο:</w:t>
      </w:r>
    </w:p>
    <w:p w:rsidR="00314921" w:rsidRPr="00426B50" w:rsidRDefault="00D877BA" w:rsidP="003A564A">
      <w:pPr>
        <w:spacing w:after="0" w:line="288" w:lineRule="auto"/>
        <w:jc w:val="both"/>
        <w:rPr>
          <w:color w:val="000000"/>
          <w:sz w:val="22"/>
        </w:rPr>
      </w:pPr>
      <w:r>
        <w:rPr>
          <w:noProof/>
          <w:color w:val="000000"/>
          <w:position w:val="-26"/>
          <w:sz w:val="22"/>
          <w:lang w:eastAsia="el-GR"/>
        </w:rPr>
        <w:drawing>
          <wp:inline distT="0" distB="0" distL="0" distR="0">
            <wp:extent cx="1689735" cy="387985"/>
            <wp:effectExtent l="19050" t="0" r="0"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cstate="print"/>
                    <a:srcRect/>
                    <a:stretch>
                      <a:fillRect/>
                    </a:stretch>
                  </pic:blipFill>
                  <pic:spPr bwMode="auto">
                    <a:xfrm>
                      <a:off x="0" y="0"/>
                      <a:ext cx="1689735" cy="387985"/>
                    </a:xfrm>
                    <a:prstGeom prst="rect">
                      <a:avLst/>
                    </a:prstGeom>
                    <a:noFill/>
                    <a:ln w="9525">
                      <a:noFill/>
                      <a:miter lim="800000"/>
                      <a:headEnd/>
                      <a:tailEnd/>
                    </a:ln>
                  </pic:spPr>
                </pic:pic>
              </a:graphicData>
            </a:graphic>
          </wp:inline>
        </w:drawing>
      </w:r>
      <w:r w:rsidR="00314921" w:rsidRPr="00426B50">
        <w:rPr>
          <w:color w:val="000000"/>
          <w:position w:val="-36"/>
          <w:sz w:val="22"/>
        </w:rPr>
        <w:t xml:space="preserve"> </w:t>
      </w:r>
      <w:r w:rsidR="00314921" w:rsidRPr="00426B50">
        <w:rPr>
          <w:color w:val="000000"/>
          <w:sz w:val="22"/>
        </w:rPr>
        <w:t xml:space="preserve">    (1)</w:t>
      </w:r>
    </w:p>
    <w:p w:rsidR="00314921" w:rsidRPr="00426B50" w:rsidRDefault="00314921" w:rsidP="003A564A">
      <w:pPr>
        <w:spacing w:after="0" w:line="288" w:lineRule="auto"/>
        <w:jc w:val="both"/>
        <w:rPr>
          <w:color w:val="000000"/>
          <w:position w:val="-6"/>
          <w:sz w:val="22"/>
        </w:rPr>
      </w:pPr>
      <w:r w:rsidRPr="00426B50">
        <w:rPr>
          <w:color w:val="000000"/>
          <w:position w:val="-6"/>
          <w:sz w:val="22"/>
        </w:rPr>
        <w:t>όπου</w:t>
      </w:r>
    </w:p>
    <w:tbl>
      <w:tblPr>
        <w:tblW w:w="0" w:type="auto"/>
        <w:tblLook w:val="04A0" w:firstRow="1" w:lastRow="0" w:firstColumn="1" w:lastColumn="0" w:noHBand="0" w:noVBand="1"/>
      </w:tblPr>
      <w:tblGrid>
        <w:gridCol w:w="800"/>
        <w:gridCol w:w="7722"/>
      </w:tblGrid>
      <w:tr w:rsidR="00314921" w:rsidRPr="00426B50" w:rsidTr="002822EE">
        <w:tc>
          <w:tcPr>
            <w:tcW w:w="800" w:type="dxa"/>
            <w:hideMark/>
          </w:tcPr>
          <w:p w:rsidR="00314921" w:rsidRPr="00426B50" w:rsidRDefault="00D877BA" w:rsidP="003A564A">
            <w:pPr>
              <w:spacing w:after="0" w:line="288" w:lineRule="auto"/>
              <w:jc w:val="both"/>
              <w:rPr>
                <w:color w:val="000000"/>
                <w:position w:val="-6"/>
                <w:sz w:val="22"/>
              </w:rPr>
            </w:pPr>
            <w:r>
              <w:rPr>
                <w:noProof/>
                <w:color w:val="000000"/>
                <w:position w:val="-12"/>
                <w:sz w:val="22"/>
                <w:lang w:eastAsia="el-GR"/>
              </w:rPr>
              <w:drawing>
                <wp:inline distT="0" distB="0" distL="0" distR="0">
                  <wp:extent cx="351155" cy="205105"/>
                  <wp:effectExtent l="1905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srcRect/>
                          <a:stretch>
                            <a:fillRect/>
                          </a:stretch>
                        </pic:blipFill>
                        <pic:spPr bwMode="auto">
                          <a:xfrm>
                            <a:off x="0" y="0"/>
                            <a:ext cx="351155" cy="205105"/>
                          </a:xfrm>
                          <a:prstGeom prst="rect">
                            <a:avLst/>
                          </a:prstGeom>
                          <a:noFill/>
                          <a:ln w="9525">
                            <a:noFill/>
                            <a:miter lim="800000"/>
                            <a:headEnd/>
                            <a:tailEnd/>
                          </a:ln>
                        </pic:spPr>
                      </pic:pic>
                    </a:graphicData>
                  </a:graphic>
                </wp:inline>
              </w:drawing>
            </w:r>
          </w:p>
        </w:tc>
        <w:tc>
          <w:tcPr>
            <w:tcW w:w="7722" w:type="dxa"/>
            <w:hideMark/>
          </w:tcPr>
          <w:p w:rsidR="00314921" w:rsidRPr="00426B50" w:rsidRDefault="00314921" w:rsidP="003A564A">
            <w:pPr>
              <w:spacing w:after="0" w:line="288" w:lineRule="auto"/>
              <w:jc w:val="both"/>
              <w:rPr>
                <w:color w:val="000000"/>
                <w:position w:val="-6"/>
                <w:sz w:val="22"/>
              </w:rPr>
            </w:pPr>
            <w:r w:rsidRPr="00426B50">
              <w:rPr>
                <w:color w:val="000000"/>
                <w:sz w:val="22"/>
              </w:rPr>
              <w:t xml:space="preserve">:  οι συνολικές ετήσιες εισφορές του έτους </w:t>
            </w:r>
            <w:r w:rsidR="00D877BA">
              <w:rPr>
                <w:noProof/>
                <w:color w:val="000000"/>
                <w:position w:val="-10"/>
                <w:sz w:val="22"/>
                <w:lang w:eastAsia="el-GR"/>
              </w:rPr>
              <w:drawing>
                <wp:inline distT="0" distB="0" distL="0" distR="0">
                  <wp:extent cx="139065" cy="219710"/>
                  <wp:effectExtent l="1905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cstate="print"/>
                          <a:srcRect/>
                          <a:stretch>
                            <a:fillRect/>
                          </a:stretch>
                        </pic:blipFill>
                        <pic:spPr bwMode="auto">
                          <a:xfrm>
                            <a:off x="0" y="0"/>
                            <a:ext cx="139065" cy="219710"/>
                          </a:xfrm>
                          <a:prstGeom prst="rect">
                            <a:avLst/>
                          </a:prstGeom>
                          <a:noFill/>
                          <a:ln w="9525">
                            <a:noFill/>
                            <a:miter lim="800000"/>
                            <a:headEnd/>
                            <a:tailEnd/>
                          </a:ln>
                        </pic:spPr>
                      </pic:pic>
                    </a:graphicData>
                  </a:graphic>
                </wp:inline>
              </w:drawing>
            </w:r>
            <w:r w:rsidRPr="00426B50">
              <w:rPr>
                <w:color w:val="000000"/>
                <w:position w:val="-10"/>
                <w:sz w:val="22"/>
              </w:rPr>
              <w:t xml:space="preserve"> </w:t>
            </w:r>
          </w:p>
        </w:tc>
      </w:tr>
      <w:tr w:rsidR="00314921" w:rsidRPr="00426B50" w:rsidTr="002822EE">
        <w:tc>
          <w:tcPr>
            <w:tcW w:w="800" w:type="dxa"/>
            <w:hideMark/>
          </w:tcPr>
          <w:p w:rsidR="00314921" w:rsidRPr="00426B50" w:rsidRDefault="00D877BA" w:rsidP="003A564A">
            <w:pPr>
              <w:spacing w:after="0" w:line="288" w:lineRule="auto"/>
              <w:jc w:val="both"/>
              <w:rPr>
                <w:color w:val="000000"/>
                <w:position w:val="-6"/>
                <w:sz w:val="22"/>
              </w:rPr>
            </w:pPr>
            <w:r>
              <w:rPr>
                <w:noProof/>
                <w:color w:val="000000"/>
                <w:position w:val="-6"/>
                <w:sz w:val="22"/>
                <w:lang w:eastAsia="el-GR"/>
              </w:rPr>
              <w:drawing>
                <wp:inline distT="0" distB="0" distL="0" distR="0">
                  <wp:extent cx="139065" cy="139065"/>
                  <wp:effectExtent l="1905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7722" w:type="dxa"/>
            <w:hideMark/>
          </w:tcPr>
          <w:p w:rsidR="00314921" w:rsidRPr="00426B50" w:rsidRDefault="00314921" w:rsidP="003A564A">
            <w:pPr>
              <w:spacing w:after="0" w:line="288" w:lineRule="auto"/>
              <w:jc w:val="both"/>
              <w:rPr>
                <w:color w:val="000000"/>
                <w:position w:val="-6"/>
                <w:sz w:val="22"/>
              </w:rPr>
            </w:pPr>
            <w:r w:rsidRPr="00426B50">
              <w:rPr>
                <w:color w:val="000000"/>
                <w:sz w:val="22"/>
              </w:rPr>
              <w:t>:  τα έτη συσσώρευσης εισφορών</w:t>
            </w:r>
          </w:p>
        </w:tc>
      </w:tr>
      <w:tr w:rsidR="00314921" w:rsidRPr="00426B50" w:rsidTr="002822EE">
        <w:tc>
          <w:tcPr>
            <w:tcW w:w="800" w:type="dxa"/>
            <w:hideMark/>
          </w:tcPr>
          <w:p w:rsidR="00314921" w:rsidRPr="00426B50" w:rsidRDefault="00D877BA" w:rsidP="003A564A">
            <w:pPr>
              <w:spacing w:after="0" w:line="288" w:lineRule="auto"/>
              <w:jc w:val="both"/>
              <w:rPr>
                <w:color w:val="000000"/>
                <w:position w:val="-6"/>
                <w:sz w:val="22"/>
              </w:rPr>
            </w:pPr>
            <w:r>
              <w:rPr>
                <w:noProof/>
                <w:color w:val="000000"/>
                <w:position w:val="-12"/>
                <w:sz w:val="22"/>
                <w:lang w:eastAsia="el-GR"/>
              </w:rPr>
              <w:drawing>
                <wp:inline distT="0" distB="0" distL="0" distR="0">
                  <wp:extent cx="219710" cy="234315"/>
                  <wp:effectExtent l="19050" t="0" r="0"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srcRect/>
                          <a:stretch>
                            <a:fillRect/>
                          </a:stretch>
                        </pic:blipFill>
                        <pic:spPr bwMode="auto">
                          <a:xfrm>
                            <a:off x="0" y="0"/>
                            <a:ext cx="219710" cy="234315"/>
                          </a:xfrm>
                          <a:prstGeom prst="rect">
                            <a:avLst/>
                          </a:prstGeom>
                          <a:noFill/>
                          <a:ln w="9525">
                            <a:noFill/>
                            <a:miter lim="800000"/>
                            <a:headEnd/>
                            <a:tailEnd/>
                          </a:ln>
                        </pic:spPr>
                      </pic:pic>
                    </a:graphicData>
                  </a:graphic>
                </wp:inline>
              </w:drawing>
            </w:r>
          </w:p>
        </w:tc>
        <w:tc>
          <w:tcPr>
            <w:tcW w:w="7722" w:type="dxa"/>
            <w:hideMark/>
          </w:tcPr>
          <w:p w:rsidR="00314921" w:rsidRPr="00426B50" w:rsidRDefault="00314921" w:rsidP="003A564A">
            <w:pPr>
              <w:spacing w:after="0" w:line="288" w:lineRule="auto"/>
              <w:jc w:val="both"/>
              <w:rPr>
                <w:color w:val="000000"/>
                <w:sz w:val="22"/>
              </w:rPr>
            </w:pPr>
            <w:r w:rsidRPr="00426B50">
              <w:rPr>
                <w:color w:val="000000"/>
                <w:sz w:val="22"/>
              </w:rPr>
              <w:t xml:space="preserve">:  η ετήσια μεταβολή της βάσης υπολογισμού των εισφορών του έτους </w:t>
            </w:r>
            <w:r w:rsidR="00D877BA">
              <w:rPr>
                <w:noProof/>
                <w:color w:val="000000"/>
                <w:position w:val="-6"/>
                <w:sz w:val="22"/>
                <w:lang w:eastAsia="el-GR"/>
              </w:rPr>
              <w:drawing>
                <wp:inline distT="0" distB="0" distL="0" distR="0">
                  <wp:extent cx="139065" cy="182880"/>
                  <wp:effectExtent l="19050" t="0" r="0" b="0"/>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cstate="print"/>
                          <a:srcRect/>
                          <a:stretch>
                            <a:fillRect/>
                          </a:stretch>
                        </pic:blipFill>
                        <pic:spPr bwMode="auto">
                          <a:xfrm>
                            <a:off x="0" y="0"/>
                            <a:ext cx="139065" cy="182880"/>
                          </a:xfrm>
                          <a:prstGeom prst="rect">
                            <a:avLst/>
                          </a:prstGeom>
                          <a:noFill/>
                          <a:ln w="9525">
                            <a:noFill/>
                            <a:miter lim="800000"/>
                            <a:headEnd/>
                            <a:tailEnd/>
                          </a:ln>
                        </pic:spPr>
                      </pic:pic>
                    </a:graphicData>
                  </a:graphic>
                </wp:inline>
              </w:drawing>
            </w:r>
            <w:r w:rsidRPr="00426B50">
              <w:rPr>
                <w:color w:val="000000"/>
                <w:sz w:val="22"/>
              </w:rPr>
              <w:t xml:space="preserve"> και υπολογίζεται  </w:t>
            </w:r>
          </w:p>
          <w:p w:rsidR="00314921" w:rsidRPr="00426B50" w:rsidRDefault="00314921" w:rsidP="003A564A">
            <w:pPr>
              <w:spacing w:after="0" w:line="288" w:lineRule="auto"/>
              <w:jc w:val="both"/>
              <w:rPr>
                <w:color w:val="000000"/>
                <w:sz w:val="22"/>
              </w:rPr>
            </w:pPr>
            <w:r w:rsidRPr="00426B50">
              <w:rPr>
                <w:color w:val="000000"/>
                <w:sz w:val="22"/>
              </w:rPr>
              <w:t xml:space="preserve">   σύμφωνα με τον τύπο</w:t>
            </w:r>
          </w:p>
          <w:p w:rsidR="00314921" w:rsidRPr="00426B50" w:rsidRDefault="00D877BA" w:rsidP="003A564A">
            <w:pPr>
              <w:spacing w:after="0" w:line="288" w:lineRule="auto"/>
              <w:ind w:left="540"/>
              <w:contextualSpacing/>
              <w:jc w:val="both"/>
              <w:rPr>
                <w:color w:val="000000"/>
                <w:position w:val="-44"/>
                <w:sz w:val="22"/>
              </w:rPr>
            </w:pPr>
            <w:r>
              <w:rPr>
                <w:noProof/>
                <w:color w:val="000000"/>
                <w:position w:val="-48"/>
                <w:sz w:val="22"/>
                <w:lang w:eastAsia="el-GR"/>
              </w:rPr>
              <w:drawing>
                <wp:inline distT="0" distB="0" distL="0" distR="0">
                  <wp:extent cx="2626360" cy="709295"/>
                  <wp:effectExtent l="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cstate="print"/>
                          <a:srcRect/>
                          <a:stretch>
                            <a:fillRect/>
                          </a:stretch>
                        </pic:blipFill>
                        <pic:spPr bwMode="auto">
                          <a:xfrm>
                            <a:off x="0" y="0"/>
                            <a:ext cx="2626360" cy="709295"/>
                          </a:xfrm>
                          <a:prstGeom prst="rect">
                            <a:avLst/>
                          </a:prstGeom>
                          <a:noFill/>
                          <a:ln w="9525">
                            <a:noFill/>
                            <a:miter lim="800000"/>
                            <a:headEnd/>
                            <a:tailEnd/>
                          </a:ln>
                        </pic:spPr>
                      </pic:pic>
                    </a:graphicData>
                  </a:graphic>
                </wp:inline>
              </w:drawing>
            </w:r>
          </w:p>
          <w:p w:rsidR="00314921" w:rsidRPr="00426B50" w:rsidRDefault="00314921" w:rsidP="003A564A">
            <w:pPr>
              <w:spacing w:after="0" w:line="288" w:lineRule="auto"/>
              <w:jc w:val="both"/>
              <w:rPr>
                <w:color w:val="000000"/>
                <w:sz w:val="22"/>
              </w:rPr>
            </w:pPr>
            <w:r w:rsidRPr="00426B50">
              <w:rPr>
                <w:color w:val="000000"/>
                <w:sz w:val="22"/>
              </w:rPr>
              <w:t xml:space="preserve">όπου </w:t>
            </w:r>
            <w:r w:rsidR="00D877BA">
              <w:rPr>
                <w:noProof/>
                <w:color w:val="000000"/>
                <w:position w:val="-12"/>
                <w:sz w:val="22"/>
                <w:lang w:eastAsia="el-GR"/>
              </w:rPr>
              <w:drawing>
                <wp:inline distT="0" distB="0" distL="0" distR="0">
                  <wp:extent cx="307340" cy="234315"/>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print"/>
                          <a:srcRect/>
                          <a:stretch>
                            <a:fillRect/>
                          </a:stretch>
                        </pic:blipFill>
                        <pic:spPr bwMode="auto">
                          <a:xfrm>
                            <a:off x="0" y="0"/>
                            <a:ext cx="307340" cy="234315"/>
                          </a:xfrm>
                          <a:prstGeom prst="rect">
                            <a:avLst/>
                          </a:prstGeom>
                          <a:noFill/>
                          <a:ln w="9525">
                            <a:noFill/>
                            <a:miter lim="800000"/>
                            <a:headEnd/>
                            <a:tailEnd/>
                          </a:ln>
                        </pic:spPr>
                      </pic:pic>
                    </a:graphicData>
                  </a:graphic>
                </wp:inline>
              </w:drawing>
            </w:r>
            <w:r w:rsidRPr="00426B50">
              <w:rPr>
                <w:color w:val="000000"/>
                <w:sz w:val="22"/>
              </w:rPr>
              <w:t xml:space="preserve">: η βάση υπολογισμού των εισφορών όλων των ασφαλισμένων του Ταμείου το έτος </w:t>
            </w:r>
            <w:r w:rsidR="00D877BA">
              <w:rPr>
                <w:noProof/>
                <w:color w:val="000000"/>
                <w:position w:val="-6"/>
                <w:sz w:val="22"/>
                <w:lang w:eastAsia="el-GR"/>
              </w:rPr>
              <w:drawing>
                <wp:inline distT="0" distB="0" distL="0" distR="0">
                  <wp:extent cx="139065" cy="182880"/>
                  <wp:effectExtent l="19050" t="0" r="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cstate="print"/>
                          <a:srcRect/>
                          <a:stretch>
                            <a:fillRect/>
                          </a:stretch>
                        </pic:blipFill>
                        <pic:spPr bwMode="auto">
                          <a:xfrm>
                            <a:off x="0" y="0"/>
                            <a:ext cx="139065" cy="182880"/>
                          </a:xfrm>
                          <a:prstGeom prst="rect">
                            <a:avLst/>
                          </a:prstGeom>
                          <a:noFill/>
                          <a:ln w="9525">
                            <a:noFill/>
                            <a:miter lim="800000"/>
                            <a:headEnd/>
                            <a:tailEnd/>
                          </a:ln>
                        </pic:spPr>
                      </pic:pic>
                    </a:graphicData>
                  </a:graphic>
                </wp:inline>
              </w:drawing>
            </w:r>
          </w:p>
        </w:tc>
      </w:tr>
    </w:tbl>
    <w:p w:rsidR="00314921" w:rsidRPr="00426B50" w:rsidRDefault="00314921" w:rsidP="003A564A">
      <w:pPr>
        <w:autoSpaceDE w:val="0"/>
        <w:autoSpaceDN w:val="0"/>
        <w:adjustRightInd w:val="0"/>
        <w:spacing w:after="0" w:line="288" w:lineRule="auto"/>
        <w:jc w:val="both"/>
        <w:rPr>
          <w:color w:val="000000"/>
          <w:sz w:val="22"/>
        </w:rPr>
      </w:pPr>
      <w:r w:rsidRPr="00426B50">
        <w:rPr>
          <w:color w:val="000000"/>
          <w:sz w:val="22"/>
        </w:rPr>
        <w:t>Όταν η εισφορά δεν προκύπτει ως ποσοστό επί μιας βάσης υπολογισμού εισφορών, πρέπει αυτή να μετατρέπεται ως ποσοστό επί βάσης εισφορών, ώστε αυτή η βάση εισφορών να λαμβάνεται υπόψη στον υπολογισμό του ετήσιου πλασματικού ποσοστού επιστροφής.</w:t>
      </w:r>
    </w:p>
    <w:p w:rsidR="00314921" w:rsidRPr="00426B50" w:rsidRDefault="00314921" w:rsidP="003A564A">
      <w:pPr>
        <w:spacing w:after="0" w:line="288" w:lineRule="auto"/>
        <w:jc w:val="both"/>
        <w:rPr>
          <w:color w:val="000000"/>
          <w:sz w:val="22"/>
        </w:rPr>
      </w:pPr>
      <w:r w:rsidRPr="00426B50">
        <w:rPr>
          <w:color w:val="000000"/>
          <w:sz w:val="22"/>
        </w:rPr>
        <w:t>Για αυτούς που ασφαλίστηκαν πρώτη φορά πριν την 1.1.2014 το ποσό της εφάπαξ παροχής αποτελείται από δυο τμήματα και προκύπτει από τον παρακάτω τύπο :</w:t>
      </w:r>
    </w:p>
    <w:p w:rsidR="00314921" w:rsidRPr="00426B50" w:rsidRDefault="00D877BA" w:rsidP="003A564A">
      <w:pPr>
        <w:spacing w:after="0" w:line="288" w:lineRule="auto"/>
        <w:jc w:val="both"/>
        <w:rPr>
          <w:color w:val="000000"/>
          <w:sz w:val="22"/>
        </w:rPr>
      </w:pPr>
      <w:r>
        <w:rPr>
          <w:noProof/>
          <w:color w:val="000000"/>
          <w:position w:val="-26"/>
          <w:sz w:val="22"/>
          <w:lang w:eastAsia="el-GR"/>
        </w:rPr>
        <w:drawing>
          <wp:inline distT="0" distB="0" distL="0" distR="0">
            <wp:extent cx="2304415" cy="387985"/>
            <wp:effectExtent l="1905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cstate="print"/>
                    <a:srcRect/>
                    <a:stretch>
                      <a:fillRect/>
                    </a:stretch>
                  </pic:blipFill>
                  <pic:spPr bwMode="auto">
                    <a:xfrm>
                      <a:off x="0" y="0"/>
                      <a:ext cx="2304415" cy="387985"/>
                    </a:xfrm>
                    <a:prstGeom prst="rect">
                      <a:avLst/>
                    </a:prstGeom>
                    <a:noFill/>
                    <a:ln w="9525">
                      <a:noFill/>
                      <a:miter lim="800000"/>
                      <a:headEnd/>
                      <a:tailEnd/>
                    </a:ln>
                  </pic:spPr>
                </pic:pic>
              </a:graphicData>
            </a:graphic>
          </wp:inline>
        </w:drawing>
      </w:r>
      <w:r w:rsidR="00314921" w:rsidRPr="00426B50">
        <w:rPr>
          <w:color w:val="000000"/>
          <w:position w:val="-36"/>
          <w:sz w:val="22"/>
        </w:rPr>
        <w:t xml:space="preserve">  </w:t>
      </w:r>
      <w:r w:rsidR="00314921" w:rsidRPr="00426B50">
        <w:rPr>
          <w:color w:val="000000"/>
          <w:sz w:val="22"/>
        </w:rPr>
        <w:t>(2)</w:t>
      </w:r>
    </w:p>
    <w:p w:rsidR="00314921" w:rsidRPr="00426B50" w:rsidRDefault="00314921" w:rsidP="003A564A">
      <w:pPr>
        <w:spacing w:after="0" w:line="288" w:lineRule="auto"/>
        <w:jc w:val="both"/>
        <w:rPr>
          <w:color w:val="000000"/>
          <w:sz w:val="22"/>
        </w:rPr>
      </w:pPr>
      <w:r w:rsidRPr="00426B50">
        <w:rPr>
          <w:color w:val="000000"/>
          <w:sz w:val="22"/>
        </w:rPr>
        <w:t>όπου</w:t>
      </w:r>
    </w:p>
    <w:tbl>
      <w:tblPr>
        <w:tblW w:w="0" w:type="auto"/>
        <w:tblLook w:val="04A0" w:firstRow="1" w:lastRow="0" w:firstColumn="1" w:lastColumn="0" w:noHBand="0" w:noVBand="1"/>
      </w:tblPr>
      <w:tblGrid>
        <w:gridCol w:w="813"/>
        <w:gridCol w:w="7709"/>
      </w:tblGrid>
      <w:tr w:rsidR="00314921" w:rsidRPr="00426B50" w:rsidTr="002822EE">
        <w:tc>
          <w:tcPr>
            <w:tcW w:w="817" w:type="dxa"/>
            <w:hideMark/>
          </w:tcPr>
          <w:p w:rsidR="00314921" w:rsidRPr="00426B50" w:rsidRDefault="00D877BA" w:rsidP="003A564A">
            <w:pPr>
              <w:spacing w:after="0" w:line="288" w:lineRule="auto"/>
              <w:jc w:val="both"/>
              <w:rPr>
                <w:color w:val="000000"/>
                <w:sz w:val="22"/>
              </w:rPr>
            </w:pPr>
            <w:r>
              <w:rPr>
                <w:noProof/>
                <w:color w:val="000000"/>
                <w:position w:val="-12"/>
                <w:sz w:val="22"/>
                <w:lang w:eastAsia="el-GR"/>
              </w:rPr>
              <w:drawing>
                <wp:inline distT="0" distB="0" distL="0" distR="0">
                  <wp:extent cx="351155" cy="234315"/>
                  <wp:effectExtent l="1905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srcRect/>
                          <a:stretch>
                            <a:fillRect/>
                          </a:stretch>
                        </pic:blipFill>
                        <pic:spPr bwMode="auto">
                          <a:xfrm>
                            <a:off x="0" y="0"/>
                            <a:ext cx="351155" cy="234315"/>
                          </a:xfrm>
                          <a:prstGeom prst="rect">
                            <a:avLst/>
                          </a:prstGeom>
                          <a:noFill/>
                          <a:ln w="9525">
                            <a:noFill/>
                            <a:miter lim="800000"/>
                            <a:headEnd/>
                            <a:tailEnd/>
                          </a:ln>
                        </pic:spPr>
                      </pic:pic>
                    </a:graphicData>
                  </a:graphic>
                </wp:inline>
              </w:drawing>
            </w:r>
            <w:r w:rsidR="00314921" w:rsidRPr="00426B50">
              <w:rPr>
                <w:color w:val="000000"/>
                <w:sz w:val="22"/>
              </w:rPr>
              <w:t xml:space="preserve">     </w:t>
            </w:r>
          </w:p>
        </w:tc>
        <w:tc>
          <w:tcPr>
            <w:tcW w:w="9639" w:type="dxa"/>
            <w:hideMark/>
          </w:tcPr>
          <w:p w:rsidR="00314921" w:rsidRPr="00426B50" w:rsidRDefault="00314921" w:rsidP="003A564A">
            <w:pPr>
              <w:spacing w:after="0" w:line="288" w:lineRule="auto"/>
              <w:jc w:val="both"/>
              <w:rPr>
                <w:color w:val="000000"/>
                <w:sz w:val="22"/>
              </w:rPr>
            </w:pPr>
            <w:r w:rsidRPr="00426B50">
              <w:rPr>
                <w:color w:val="000000"/>
                <w:sz w:val="22"/>
              </w:rPr>
              <w:t xml:space="preserve"> : τμήμα εφάπαξ παροχής που αναλογεί στα έτη ασφάλισης πριν την 1</w:t>
            </w:r>
            <w:r w:rsidRPr="00426B50">
              <w:rPr>
                <w:color w:val="000000"/>
                <w:sz w:val="22"/>
                <w:vertAlign w:val="superscript"/>
              </w:rPr>
              <w:t>η</w:t>
            </w:r>
            <w:r w:rsidRPr="00426B50">
              <w:rPr>
                <w:color w:val="000000"/>
                <w:sz w:val="22"/>
              </w:rPr>
              <w:t xml:space="preserve">.1.2014, όπως αυτό  </w:t>
            </w:r>
          </w:p>
          <w:p w:rsidR="00314921" w:rsidRPr="00426B50" w:rsidRDefault="00314921" w:rsidP="003A564A">
            <w:pPr>
              <w:spacing w:after="0" w:line="288" w:lineRule="auto"/>
              <w:jc w:val="both"/>
              <w:rPr>
                <w:color w:val="000000"/>
                <w:sz w:val="22"/>
              </w:rPr>
            </w:pPr>
            <w:r w:rsidRPr="00426B50">
              <w:rPr>
                <w:color w:val="000000"/>
                <w:sz w:val="22"/>
              </w:rPr>
              <w:lastRenderedPageBreak/>
              <w:t xml:space="preserve">  προκύπτει με βάση την υποπαράγραφο α. της παρούσας παραγράφου.</w:t>
            </w:r>
          </w:p>
        </w:tc>
      </w:tr>
      <w:tr w:rsidR="00314921" w:rsidRPr="00426B50" w:rsidTr="002822EE">
        <w:tc>
          <w:tcPr>
            <w:tcW w:w="817" w:type="dxa"/>
            <w:hideMark/>
          </w:tcPr>
          <w:p w:rsidR="00314921" w:rsidRPr="00426B50" w:rsidRDefault="00D877BA" w:rsidP="003A564A">
            <w:pPr>
              <w:spacing w:after="0" w:line="288" w:lineRule="auto"/>
              <w:jc w:val="both"/>
              <w:rPr>
                <w:color w:val="000000"/>
                <w:sz w:val="22"/>
              </w:rPr>
            </w:pPr>
            <w:r>
              <w:rPr>
                <w:noProof/>
                <w:color w:val="000000"/>
                <w:position w:val="-12"/>
                <w:sz w:val="22"/>
                <w:lang w:eastAsia="el-GR"/>
              </w:rPr>
              <w:lastRenderedPageBreak/>
              <w:drawing>
                <wp:inline distT="0" distB="0" distL="0" distR="0">
                  <wp:extent cx="351155" cy="205105"/>
                  <wp:effectExtent l="1905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cstate="print"/>
                          <a:srcRect/>
                          <a:stretch>
                            <a:fillRect/>
                          </a:stretch>
                        </pic:blipFill>
                        <pic:spPr bwMode="auto">
                          <a:xfrm>
                            <a:off x="0" y="0"/>
                            <a:ext cx="351155" cy="205105"/>
                          </a:xfrm>
                          <a:prstGeom prst="rect">
                            <a:avLst/>
                          </a:prstGeom>
                          <a:noFill/>
                          <a:ln w="9525">
                            <a:noFill/>
                            <a:miter lim="800000"/>
                            <a:headEnd/>
                            <a:tailEnd/>
                          </a:ln>
                        </pic:spPr>
                      </pic:pic>
                    </a:graphicData>
                  </a:graphic>
                </wp:inline>
              </w:drawing>
            </w:r>
            <w:r w:rsidR="00314921" w:rsidRPr="00426B50">
              <w:rPr>
                <w:color w:val="000000"/>
                <w:position w:val="-12"/>
                <w:sz w:val="22"/>
              </w:rPr>
              <w:t xml:space="preserve">  </w:t>
            </w:r>
          </w:p>
        </w:tc>
        <w:tc>
          <w:tcPr>
            <w:tcW w:w="9639" w:type="dxa"/>
            <w:hideMark/>
          </w:tcPr>
          <w:p w:rsidR="00314921" w:rsidRPr="00426B50" w:rsidRDefault="00314921" w:rsidP="003A564A">
            <w:pPr>
              <w:spacing w:after="0" w:line="288" w:lineRule="auto"/>
              <w:jc w:val="both"/>
              <w:rPr>
                <w:color w:val="000000"/>
                <w:position w:val="-28"/>
                <w:sz w:val="22"/>
              </w:rPr>
            </w:pPr>
            <w:r w:rsidRPr="00426B50">
              <w:rPr>
                <w:color w:val="000000"/>
                <w:sz w:val="22"/>
              </w:rPr>
              <w:t xml:space="preserve"> : οι συνολικές ετήσιες εισφορές του έτους </w:t>
            </w:r>
            <w:r w:rsidR="00D877BA">
              <w:rPr>
                <w:noProof/>
                <w:color w:val="000000"/>
                <w:position w:val="-10"/>
                <w:sz w:val="22"/>
                <w:lang w:eastAsia="el-GR"/>
              </w:rPr>
              <w:drawing>
                <wp:inline distT="0" distB="0" distL="0" distR="0">
                  <wp:extent cx="139065" cy="219710"/>
                  <wp:effectExtent l="1905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srcRect/>
                          <a:stretch>
                            <a:fillRect/>
                          </a:stretch>
                        </pic:blipFill>
                        <pic:spPr bwMode="auto">
                          <a:xfrm>
                            <a:off x="0" y="0"/>
                            <a:ext cx="139065" cy="219710"/>
                          </a:xfrm>
                          <a:prstGeom prst="rect">
                            <a:avLst/>
                          </a:prstGeom>
                          <a:noFill/>
                          <a:ln w="9525">
                            <a:noFill/>
                            <a:miter lim="800000"/>
                            <a:headEnd/>
                            <a:tailEnd/>
                          </a:ln>
                        </pic:spPr>
                      </pic:pic>
                    </a:graphicData>
                  </a:graphic>
                </wp:inline>
              </w:drawing>
            </w:r>
            <w:r w:rsidRPr="00426B50">
              <w:rPr>
                <w:color w:val="000000"/>
                <w:position w:val="-10"/>
                <w:sz w:val="22"/>
              </w:rPr>
              <w:t xml:space="preserve"> </w:t>
            </w:r>
          </w:p>
        </w:tc>
      </w:tr>
      <w:tr w:rsidR="00314921" w:rsidRPr="00426B50" w:rsidTr="002822EE">
        <w:tc>
          <w:tcPr>
            <w:tcW w:w="817" w:type="dxa"/>
            <w:hideMark/>
          </w:tcPr>
          <w:p w:rsidR="00314921" w:rsidRPr="00426B50" w:rsidRDefault="00D877BA" w:rsidP="003A564A">
            <w:pPr>
              <w:spacing w:after="0" w:line="288" w:lineRule="auto"/>
              <w:jc w:val="both"/>
              <w:rPr>
                <w:color w:val="000000"/>
                <w:sz w:val="22"/>
              </w:rPr>
            </w:pPr>
            <w:r>
              <w:rPr>
                <w:noProof/>
                <w:color w:val="000000"/>
                <w:position w:val="-6"/>
                <w:sz w:val="22"/>
                <w:lang w:eastAsia="el-GR"/>
              </w:rPr>
              <w:drawing>
                <wp:inline distT="0" distB="0" distL="0" distR="0">
                  <wp:extent cx="219710" cy="205105"/>
                  <wp:effectExtent l="19050" t="0" r="8890"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cstate="print"/>
                          <a:srcRect/>
                          <a:stretch>
                            <a:fillRect/>
                          </a:stretch>
                        </pic:blipFill>
                        <pic:spPr bwMode="auto">
                          <a:xfrm>
                            <a:off x="0" y="0"/>
                            <a:ext cx="219710" cy="205105"/>
                          </a:xfrm>
                          <a:prstGeom prst="rect">
                            <a:avLst/>
                          </a:prstGeom>
                          <a:noFill/>
                          <a:ln w="9525">
                            <a:noFill/>
                            <a:miter lim="800000"/>
                            <a:headEnd/>
                            <a:tailEnd/>
                          </a:ln>
                        </pic:spPr>
                      </pic:pic>
                    </a:graphicData>
                  </a:graphic>
                </wp:inline>
              </w:drawing>
            </w:r>
            <w:r w:rsidR="00314921" w:rsidRPr="00426B50">
              <w:rPr>
                <w:color w:val="000000"/>
                <w:sz w:val="22"/>
              </w:rPr>
              <w:t xml:space="preserve">     </w:t>
            </w:r>
          </w:p>
        </w:tc>
        <w:tc>
          <w:tcPr>
            <w:tcW w:w="9639" w:type="dxa"/>
            <w:hideMark/>
          </w:tcPr>
          <w:p w:rsidR="00314921" w:rsidRPr="00426B50" w:rsidRDefault="00314921" w:rsidP="003A564A">
            <w:pPr>
              <w:spacing w:after="0" w:line="288" w:lineRule="auto"/>
              <w:jc w:val="both"/>
              <w:rPr>
                <w:color w:val="000000"/>
                <w:sz w:val="22"/>
              </w:rPr>
            </w:pPr>
            <w:r w:rsidRPr="00426B50">
              <w:rPr>
                <w:color w:val="000000"/>
                <w:sz w:val="22"/>
              </w:rPr>
              <w:t xml:space="preserve"> : τα έτη ασφάλισης μέχρι 31.12.2013</w:t>
            </w:r>
          </w:p>
        </w:tc>
      </w:tr>
      <w:tr w:rsidR="00314921" w:rsidRPr="00426B50" w:rsidTr="002822EE">
        <w:tc>
          <w:tcPr>
            <w:tcW w:w="817" w:type="dxa"/>
            <w:hideMark/>
          </w:tcPr>
          <w:p w:rsidR="00314921" w:rsidRPr="00426B50" w:rsidRDefault="00D877BA" w:rsidP="003A564A">
            <w:pPr>
              <w:spacing w:after="0" w:line="288" w:lineRule="auto"/>
              <w:jc w:val="both"/>
              <w:rPr>
                <w:color w:val="000000"/>
                <w:sz w:val="22"/>
              </w:rPr>
            </w:pPr>
            <w:r>
              <w:rPr>
                <w:noProof/>
                <w:color w:val="000000"/>
                <w:position w:val="-6"/>
                <w:sz w:val="22"/>
                <w:lang w:eastAsia="el-GR"/>
              </w:rPr>
              <w:drawing>
                <wp:inline distT="0" distB="0" distL="0" distR="0">
                  <wp:extent cx="182880" cy="139065"/>
                  <wp:effectExtent l="19050" t="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srcRect/>
                          <a:stretch>
                            <a:fillRect/>
                          </a:stretch>
                        </pic:blipFill>
                        <pic:spPr bwMode="auto">
                          <a:xfrm>
                            <a:off x="0" y="0"/>
                            <a:ext cx="182880" cy="139065"/>
                          </a:xfrm>
                          <a:prstGeom prst="rect">
                            <a:avLst/>
                          </a:prstGeom>
                          <a:noFill/>
                          <a:ln w="9525">
                            <a:noFill/>
                            <a:miter lim="800000"/>
                            <a:headEnd/>
                            <a:tailEnd/>
                          </a:ln>
                        </pic:spPr>
                      </pic:pic>
                    </a:graphicData>
                  </a:graphic>
                </wp:inline>
              </w:drawing>
            </w:r>
            <w:r w:rsidR="00314921" w:rsidRPr="00426B50">
              <w:rPr>
                <w:color w:val="000000"/>
                <w:sz w:val="22"/>
                <w:lang w:val="fr-FR"/>
              </w:rPr>
              <w:t xml:space="preserve"> </w:t>
            </w:r>
            <w:r w:rsidR="00314921" w:rsidRPr="00426B50">
              <w:rPr>
                <w:color w:val="000000"/>
                <w:sz w:val="22"/>
              </w:rPr>
              <w:t xml:space="preserve">    </w:t>
            </w:r>
          </w:p>
        </w:tc>
        <w:tc>
          <w:tcPr>
            <w:tcW w:w="9639" w:type="dxa"/>
            <w:hideMark/>
          </w:tcPr>
          <w:p w:rsidR="00314921" w:rsidRPr="00426B50" w:rsidRDefault="00314921" w:rsidP="003A564A">
            <w:pPr>
              <w:spacing w:after="0" w:line="288" w:lineRule="auto"/>
              <w:jc w:val="both"/>
              <w:rPr>
                <w:color w:val="000000"/>
                <w:sz w:val="22"/>
              </w:rPr>
            </w:pPr>
            <w:r w:rsidRPr="00426B50">
              <w:rPr>
                <w:color w:val="000000"/>
                <w:sz w:val="22"/>
              </w:rPr>
              <w:t xml:space="preserve"> : τα έτη ασφάλισης</w:t>
            </w:r>
          </w:p>
        </w:tc>
      </w:tr>
      <w:tr w:rsidR="00314921" w:rsidRPr="00426B50" w:rsidTr="002822EE">
        <w:tc>
          <w:tcPr>
            <w:tcW w:w="817" w:type="dxa"/>
            <w:hideMark/>
          </w:tcPr>
          <w:p w:rsidR="00314921" w:rsidRPr="00426B50" w:rsidRDefault="00D877BA" w:rsidP="003A564A">
            <w:pPr>
              <w:spacing w:after="0" w:line="288" w:lineRule="auto"/>
              <w:jc w:val="both"/>
              <w:rPr>
                <w:color w:val="000000"/>
                <w:sz w:val="22"/>
              </w:rPr>
            </w:pPr>
            <w:r>
              <w:rPr>
                <w:noProof/>
                <w:color w:val="000000"/>
                <w:position w:val="-12"/>
                <w:sz w:val="22"/>
                <w:lang w:eastAsia="el-GR"/>
              </w:rPr>
              <w:drawing>
                <wp:inline distT="0" distB="0" distL="0" distR="0">
                  <wp:extent cx="219710" cy="234315"/>
                  <wp:effectExtent l="19050" t="0" r="0"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cstate="print"/>
                          <a:srcRect/>
                          <a:stretch>
                            <a:fillRect/>
                          </a:stretch>
                        </pic:blipFill>
                        <pic:spPr bwMode="auto">
                          <a:xfrm>
                            <a:off x="0" y="0"/>
                            <a:ext cx="219710" cy="234315"/>
                          </a:xfrm>
                          <a:prstGeom prst="rect">
                            <a:avLst/>
                          </a:prstGeom>
                          <a:noFill/>
                          <a:ln w="9525">
                            <a:noFill/>
                            <a:miter lim="800000"/>
                            <a:headEnd/>
                            <a:tailEnd/>
                          </a:ln>
                        </pic:spPr>
                      </pic:pic>
                    </a:graphicData>
                  </a:graphic>
                </wp:inline>
              </w:drawing>
            </w:r>
            <w:r w:rsidR="00314921" w:rsidRPr="00426B50">
              <w:rPr>
                <w:color w:val="000000"/>
                <w:sz w:val="22"/>
                <w:lang w:val="fr-FR"/>
              </w:rPr>
              <w:t xml:space="preserve"> </w:t>
            </w:r>
            <w:r w:rsidR="00314921" w:rsidRPr="00426B50">
              <w:rPr>
                <w:color w:val="000000"/>
                <w:sz w:val="22"/>
              </w:rPr>
              <w:t xml:space="preserve">   </w:t>
            </w:r>
          </w:p>
        </w:tc>
        <w:tc>
          <w:tcPr>
            <w:tcW w:w="9639" w:type="dxa"/>
            <w:hideMark/>
          </w:tcPr>
          <w:p w:rsidR="00314921" w:rsidRPr="00426B50" w:rsidRDefault="00314921" w:rsidP="003A564A">
            <w:pPr>
              <w:spacing w:after="0" w:line="288" w:lineRule="auto"/>
              <w:jc w:val="both"/>
              <w:rPr>
                <w:color w:val="000000"/>
                <w:sz w:val="22"/>
              </w:rPr>
            </w:pPr>
            <w:r w:rsidRPr="00426B50">
              <w:rPr>
                <w:color w:val="000000"/>
                <w:sz w:val="22"/>
              </w:rPr>
              <w:t xml:space="preserve"> : η ετήσια μεταβολή της βάσης υπολογισμού των εισφορών του έτους </w:t>
            </w:r>
            <w:r w:rsidR="00D877BA">
              <w:rPr>
                <w:noProof/>
                <w:color w:val="000000"/>
                <w:position w:val="-6"/>
                <w:sz w:val="22"/>
                <w:lang w:eastAsia="el-GR"/>
              </w:rPr>
              <w:drawing>
                <wp:inline distT="0" distB="0" distL="0" distR="0">
                  <wp:extent cx="139065" cy="182880"/>
                  <wp:effectExtent l="19050" t="0" r="0" b="0"/>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cstate="print"/>
                          <a:srcRect/>
                          <a:stretch>
                            <a:fillRect/>
                          </a:stretch>
                        </pic:blipFill>
                        <pic:spPr bwMode="auto">
                          <a:xfrm>
                            <a:off x="0" y="0"/>
                            <a:ext cx="139065" cy="182880"/>
                          </a:xfrm>
                          <a:prstGeom prst="rect">
                            <a:avLst/>
                          </a:prstGeom>
                          <a:noFill/>
                          <a:ln w="9525">
                            <a:noFill/>
                            <a:miter lim="800000"/>
                            <a:headEnd/>
                            <a:tailEnd/>
                          </a:ln>
                        </pic:spPr>
                      </pic:pic>
                    </a:graphicData>
                  </a:graphic>
                </wp:inline>
              </w:drawing>
            </w:r>
            <w:r w:rsidRPr="00426B50">
              <w:rPr>
                <w:color w:val="000000"/>
                <w:sz w:val="22"/>
              </w:rPr>
              <w:t xml:space="preserve"> </w:t>
            </w:r>
          </w:p>
        </w:tc>
      </w:tr>
    </w:tbl>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Με απόφαση του Υπουργού Εργασίας και Κοινωνικών Υποθέσεων καθορίζεται κάθε αναγκαίο θέμα για την εφαρμογή της διάταξης αυτής.</w:t>
      </w:r>
      <w:r w:rsidRPr="00426B50">
        <w:rPr>
          <w:rFonts w:eastAsia="Times New Roman"/>
          <w:color w:val="000000"/>
          <w:sz w:val="22"/>
          <w:lang w:eastAsia="el-GR"/>
        </w:rPr>
        <w:tab/>
      </w:r>
      <w:r w:rsidRPr="00426B50">
        <w:rPr>
          <w:rFonts w:eastAsia="Times New Roman"/>
          <w:color w:val="000000"/>
          <w:sz w:val="22"/>
          <w:lang w:eastAsia="el-GR"/>
        </w:rPr>
        <w:tab/>
      </w:r>
      <w:r w:rsidRPr="00426B50">
        <w:rPr>
          <w:rFonts w:eastAsia="Times New Roman"/>
          <w:color w:val="000000"/>
          <w:sz w:val="22"/>
          <w:lang w:eastAsia="el-GR"/>
        </w:rPr>
        <w:tab/>
      </w:r>
      <w:r w:rsidRPr="00426B50">
        <w:rPr>
          <w:rFonts w:eastAsia="Times New Roman"/>
          <w:color w:val="000000"/>
          <w:sz w:val="22"/>
          <w:lang w:eastAsia="el-GR"/>
        </w:rPr>
        <w:tab/>
      </w:r>
      <w:r w:rsidRPr="00426B50">
        <w:rPr>
          <w:rFonts w:eastAsia="Times New Roman"/>
          <w:color w:val="000000"/>
          <w:sz w:val="22"/>
          <w:lang w:eastAsia="el-GR"/>
        </w:rPr>
        <w:tab/>
      </w:r>
      <w:r w:rsidRPr="00426B50">
        <w:rPr>
          <w:rFonts w:eastAsia="Times New Roman"/>
          <w:color w:val="000000"/>
          <w:sz w:val="22"/>
          <w:lang w:eastAsia="el-GR"/>
        </w:rPr>
        <w:tab/>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shd w:val="clear" w:color="auto" w:fill="FFFFFF"/>
        </w:rPr>
      </w:pPr>
      <w:r w:rsidRPr="00426B50">
        <w:rPr>
          <w:rFonts w:eastAsia="Times New Roman"/>
          <w:color w:val="000000"/>
          <w:sz w:val="22"/>
          <w:lang w:eastAsia="el-GR"/>
        </w:rPr>
        <w:t>5.</w:t>
      </w:r>
      <w:r w:rsidR="00EC0292" w:rsidRPr="00426B50">
        <w:rPr>
          <w:rFonts w:eastAsia="Times New Roman"/>
          <w:color w:val="000000"/>
          <w:sz w:val="22"/>
          <w:lang w:eastAsia="el-GR"/>
        </w:rPr>
        <w:t xml:space="preserve"> </w:t>
      </w:r>
      <w:r w:rsidRPr="00426B50">
        <w:rPr>
          <w:rFonts w:eastAsia="Times New Roman"/>
          <w:color w:val="000000"/>
          <w:sz w:val="22"/>
          <w:lang w:eastAsia="el-GR"/>
        </w:rPr>
        <w:t xml:space="preserve">Εκκρεμείς </w:t>
      </w:r>
      <w:r w:rsidRPr="00426B50">
        <w:rPr>
          <w:color w:val="000000"/>
          <w:sz w:val="22"/>
          <w:shd w:val="clear" w:color="auto" w:fill="FFFFFF"/>
        </w:rPr>
        <w:t xml:space="preserve">αιτήσεις χορήγησης εφάπαξ παροχής για αποχωρήσεις από την υπηρεσία ή την εργασία ή το επάγγελμα από 1.9.2013 και εφεξής, σε όποιο στάδιο της διοικητικής διαδικασίας και αν ευρίσκονται κατά την έναρξη ισχύος του παρόντος, κρίνονται ως προς τον τρόπο υπολογισμού της παροχής βάσει των διατάξεων της παραγράφου 4. </w:t>
      </w:r>
    </w:p>
    <w:p w:rsidR="00314921" w:rsidRPr="00426B50" w:rsidRDefault="00314921" w:rsidP="003A564A">
      <w:pPr>
        <w:shd w:val="clear" w:color="auto" w:fill="FFFFFF"/>
        <w:tabs>
          <w:tab w:val="left" w:pos="720"/>
          <w:tab w:val="left" w:pos="1440"/>
          <w:tab w:val="left" w:pos="2160"/>
          <w:tab w:val="left" w:pos="2880"/>
          <w:tab w:val="left" w:pos="3600"/>
          <w:tab w:val="left" w:pos="4320"/>
          <w:tab w:val="left" w:pos="5040"/>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6. Οι φορείς που χορηγούν εφάπαξ παροχή με το καθεστώς του ν. 103/1975 (Α` 167) για χρόνους ασφάλισης μέχρι 31.12.2005, εξακολουθούν να τα καταβάλλουν οι ίδιοι σύμφωνα με όσα ορίζονται στο παρόν άρθρο. </w:t>
      </w:r>
    </w:p>
    <w:p w:rsidR="00314921" w:rsidRPr="00426B50" w:rsidRDefault="00314921" w:rsidP="003A564A">
      <w:pPr>
        <w:shd w:val="clear" w:color="auto" w:fill="FFFFFF"/>
        <w:tabs>
          <w:tab w:val="left" w:pos="720"/>
          <w:tab w:val="left" w:pos="1440"/>
          <w:tab w:val="left" w:pos="2160"/>
          <w:tab w:val="left" w:pos="2880"/>
          <w:tab w:val="left" w:pos="3600"/>
          <w:tab w:val="left" w:pos="4320"/>
          <w:tab w:val="left" w:pos="5040"/>
        </w:tabs>
        <w:spacing w:after="0" w:line="288" w:lineRule="auto"/>
        <w:jc w:val="both"/>
        <w:rPr>
          <w:rFonts w:eastAsia="Times New Roman"/>
          <w:color w:val="000000"/>
          <w:sz w:val="22"/>
        </w:rPr>
      </w:pPr>
      <w:r w:rsidRPr="00426B50">
        <w:rPr>
          <w:rFonts w:eastAsia="Times New Roman"/>
          <w:color w:val="000000"/>
          <w:sz w:val="22"/>
        </w:rPr>
        <w:t>Για τους ασφαλισμένους στο καθεστώς του ν. 103/1975, μετέπειτα Κλάδο Πρόνοιας Υπαλλήλων Ν.Π.Δ.Δ. και Τομέα Πρόνοιας Ν.Π.Δ.Δ. του Τ.Π.Δ.Υ., δεν απαιτείται ελάχιστος χρόνος ασφάλισης για θεμελίωση δικαιώματος χορήγησης εφάπαξ παροχής με το καθεστώς του ν. 103/1975  από τα Ν.Π.Δ.Δ</w:t>
      </w:r>
      <w:r w:rsidR="00EC0292" w:rsidRPr="00426B50">
        <w:rPr>
          <w:rFonts w:eastAsia="Times New Roman"/>
          <w:color w:val="000000"/>
          <w:sz w:val="22"/>
        </w:rPr>
        <w:t>..</w:t>
      </w:r>
      <w:r w:rsidRPr="00426B50">
        <w:rPr>
          <w:rFonts w:eastAsia="Times New Roman"/>
          <w:color w:val="000000"/>
          <w:sz w:val="22"/>
        </w:rPr>
        <w:t xml:space="preserve"> </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iCs/>
          <w:color w:val="000000"/>
          <w:sz w:val="22"/>
          <w:lang w:eastAsia="el-GR"/>
        </w:rPr>
      </w:pPr>
      <w:r w:rsidRPr="00426B50">
        <w:rPr>
          <w:rFonts w:eastAsia="Times New Roman"/>
          <w:iCs/>
          <w:color w:val="000000"/>
          <w:sz w:val="22"/>
          <w:lang w:eastAsia="el-GR"/>
        </w:rPr>
        <w:t>Η εφάπαξ παροχή, την οποία δικαιούνται οι αποχωρούντες ασφαλισμένοι, υπολογίζεται με βάση τα οριζόμενα στην παράγραφο 4α, για όλο το χρόνο υπηρεσίας τους που έχει διανυθεί από 1.10.1975 έως 31.12.2013 και καταβάλλεται κατ` αναλογία από το νομικό πρόσωπο, στο οποίο ετηρείτο ο λογαριασμός του ν. 103/1975 και στον οποίο ήταν ασφαλισμένος ο υπάλληλος τις 31.12.2005 ή πριν την ημερομηνία αυτή σε περίπτωση μετάταξης/ μεταφοράς και το υπόλοιπο ποσό από το Ε.Τ.Ε.Α.Ε.Π. για το χρονικό διάστημα ασφάλισης έως 31.12.2013 σε οποιοδήποτε ταμείο, τομέα, κλάδο ή λογαριασμό πρόνοιας που εντάσσεται σε αυτό.</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το χρονικό διάστημα μετά από την 1.1.2014 και εφεξής η εφάπαξ παροχή υπολογίζεται και αποδίδεται από τον οικείο φορέα με βάση τα οριζόμενα στην περίπτωση β` της παραγράφου 4.</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Σε περίπτωση ανεπάρκειας των σχηματιζόμενων κεφαλαίων του οικείου λογαριασμού του ν. 103/1975 για την καταβολή του αναλογούντος ποσού βοηθήματος, τούτο συμπληρώνεται κατά το ποσό που υπολείπεται από το ίδιο το Ν.Π.Δ.Δ. στο οποίο τηρείτο ο λογαριασμός και σε καμιά περίπτωση δεν βαρύνει το Ε.Τ.Ε.Α.Ε.Π.. Σε περίπτωση μετατροπής, κατάργησης ή συγχώνευσης του Ν.Π.Δ.Δ., η επιβάρυνση για την κάλυψη του ανωτέρω ποσού καλύπτεται από τον προϋπολογισμό του διάδοχου εργασιακού φορέα ή τον Κρατικό Προϋπολογισμό σε περίπτωση μεταφοράς των υπαλλήλων στο Δημόσιο και σε καμία περίπτωση από το Ε.Τ.Ε.Α.Ε.Π..</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rPr>
      </w:pPr>
      <w:r w:rsidRPr="00E47BA7">
        <w:rPr>
          <w:rFonts w:eastAsia="Times New Roman"/>
          <w:color w:val="000000"/>
          <w:sz w:val="22"/>
        </w:rPr>
        <w:t>7.</w:t>
      </w:r>
      <w:r w:rsidRPr="00426B50">
        <w:rPr>
          <w:rFonts w:eastAsia="Times New Roman"/>
          <w:color w:val="000000"/>
          <w:sz w:val="22"/>
        </w:rPr>
        <w:t xml:space="preserve"> Στους μη δικαιούμενους εφάπαξ παροχής από υπηρεσία, εργασία ή επάγγελμα, για το οποίο ασφαλίστηκαν σε ταμείο, τομέα, κλάδο και λογαριασμό πρόνοιας ή σε περίπτωση θανάτου αυτών στους δικαιούχους τους, επιστρέφονται οι ατομικές τους εισφορές, χωρίς χρονικές προϋποθέσεις, ύστερα από αίτησή τους, η οποία υποβάλλεται μετά την επέλευση </w:t>
      </w:r>
      <w:r w:rsidRPr="00426B50">
        <w:rPr>
          <w:rFonts w:eastAsia="Times New Roman"/>
          <w:color w:val="000000"/>
          <w:sz w:val="22"/>
        </w:rPr>
        <w:lastRenderedPageBreak/>
        <w:t>του ασφαλιστικού κινδύνου μαζί με τη συνταξιοδοτική απόφαση, θετική ή απορριπτική του φορέα κύριας ασφάλισης.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επιστροφή ατομικών εισφορών που καταβλήθηκαν, σύμφωνα με τις διατάξεις των οικείων καταστατικών για χρόνο ασφάλισης έως 31.12.2013 το επιστρεπτέο ποσό προκύπτει, σύμφωνα με τα οριζόμενα στις παραγράφους 2 και 3 του άρθρου 9 του ν. 2335/1995 (Α` 185) και την υπουργική απόφαση Φ.80000/οικ.26625/1319/ 17.11.2006 (Β` 1772). Για επιστροφή εισφορών χρονικών διαστημάτων από 1.1.2014 και εφεξής το ύψος του επιστρεπτέου ποσού προκύπτει από τη συσσωρεμένη αξία των εισφορών στην ατομική μερίδα.</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8. Από την έναρξη ισχύος του παρόντος κάθε άλλη γενική ή ειδική ή καταστατική διάταξη της νομοθεσίας που προβλέπει διαφορετικά από τα οριζόμενα στο παρόν άρθρο καταργείται. Η παρ. 3 του άρθρου 220 του ν. 4281/2014 (Α` 160) καταργείται από τότε που άρχισε να ισχύει.</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9. Ειδικά, η εφάπαξ παροχή που καταβάλλεται στους δικαιούχους των Τομέων Πρόνοιας του Ταμείου Επικουρικής Ασφάλισης και Πρόνοιας Απασχολούμενων στα Σώματα Ασφαλείας (Τ.Ε.Α.Π.Α.Σ.Α.), του Ταμείου Αρωγής Λιμενικού Σώματος (Τ.Α.Λ.Σ.), εφεξής «Ταμεία», και τους μετόχους των Ειδικών Λογαριασμών Αλληλοβοηθείας Μετοχικών Ταμείων Στρατού, Ναυτικού και Αεροπορίας, εφεξής «Ειδικοί Λογαριασμοί», καταβάλλεται, σύμφωνα με τους όρους και προϋποθέσεις των οικείων καταστατικών διατάξεων και υπολογίζεται ως εξής:</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Για όσους υπέβαλαν σχετική αίτηση έως την 31.12.2014 υπολογίζεται, σύμφωνα με τις οικείες καταστατικές διατάξεις των Ταμείων και των Ειδικών Λογαριασμών.</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Για όσους υπέβαλαν ή υποβάλλουν σχετική αίτηση μετά την 1.1.2015, υπολογίζεται αθροιστικά, για το μεν χρόνο μετοχικής σχέσης έως την 31.12.2014, σύμφωνα με τις οικείες καταστατικές διατάξεις των Ταμείων και των Ειδικών Λογαριασμών, για το δε χρόνο μετοχικής σχέσης από 1.1.2015 και εφεξής, σύμφωνα με την τεχνική βάση διανεμητικού συστήματος προκαθορισμένων εισφορών με νοητή κεφαλαιοποίηση (NDC), κατά το μαθηματικό τύπο της παρ. 4γ.</w:t>
      </w:r>
    </w:p>
    <w:p w:rsidR="00314921" w:rsidRPr="00426B50" w:rsidRDefault="0031492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10. </w:t>
      </w:r>
      <w:r w:rsidRPr="00426B50">
        <w:rPr>
          <w:rFonts w:eastAsia="Times New Roman"/>
          <w:color w:val="000000"/>
          <w:sz w:val="22"/>
        </w:rPr>
        <w:t>Η εφάπαξ παροχή καταβάλλεται από τον Κλάδο Εφάπαξ Παροχών του ΕΤΕΑΕΠ κατ</w:t>
      </w:r>
      <w:r w:rsidR="00E47BA7" w:rsidRPr="00E47BA7">
        <w:rPr>
          <w:rFonts w:eastAsia="Times New Roman"/>
          <w:color w:val="000000"/>
          <w:sz w:val="22"/>
        </w:rPr>
        <w:t>’</w:t>
      </w:r>
      <w:r w:rsidRPr="00426B50">
        <w:rPr>
          <w:rFonts w:eastAsia="Times New Roman"/>
          <w:color w:val="000000"/>
          <w:sz w:val="22"/>
        </w:rPr>
        <w:t xml:space="preserve"> απόλυτη προτεραιότητα: α) στους δικαιούχους που λόγω ασθένειας, χρόνιας πάθησης ή άλλης βλάβης έχουν ποσοστό αναπηρίας τουλάχιστον 50%, το οποίο αποδεικνύεται με γνωμάτευση ΚΕΠΑ ή ΑΣΥΕ, β) στους δικαιούχους που είναι γονείς ή νόμιμοι κηδεμόνες ατόμων που έχουν ποσοστό αναπηρίας τουλάχιστον 50% το οποίο αποδεικνύεται με γνωμάτευση ΚΕΠΑ ή ΑΣΥΕ, γ) στους δικαιούχους που συνταξιοδοτούνται με βάση τις διατάξεις του ν.612/1977 (Α΄ 164)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 α΄ της παρ. 1 των άρθρων 1 και 26 π.δ. 169/2007 (Α΄ 210) είτε με βάση τις διατάξεις που παραπέμπουν σε αυτές όπως ισχύουν κάθε φορά και δ) στους δικαιούχους που λαμβάνουν επίδομα σύμφωνα με το άρθρο 42 ν. 1140/1981 (Α΄ 68).</w:t>
      </w:r>
    </w:p>
    <w:p w:rsidR="00314921" w:rsidRPr="00426B50" w:rsidRDefault="00314921" w:rsidP="003A564A">
      <w:pPr>
        <w:spacing w:after="0" w:line="288" w:lineRule="auto"/>
        <w:jc w:val="both"/>
        <w:rPr>
          <w:rFonts w:eastAsia="Times New Roman"/>
          <w:color w:val="000000"/>
          <w:sz w:val="22"/>
        </w:rPr>
      </w:pPr>
      <w:r w:rsidRPr="00426B50">
        <w:rPr>
          <w:rFonts w:eastAsia="Times New Roman"/>
          <w:color w:val="000000"/>
          <w:sz w:val="22"/>
        </w:rPr>
        <w:t>Εφόσον δεν υπάρχουν δικαιούχοι που εμπίπτουν στις ως άνω περιπτώσεις, η εφάπαξ παροχή καταβάλλεται από τον Κλάδο Εφάπαξ Παροχών του ΕΤΕΑΕΠ κατά προτεραιότητα σε περιπτώσεις: α) θανάτου του/της συζύγου ή τέκνου του δικαιούχου εφάπαξ παροχής και β) θανάτου του δικαιούχου εφάπαξ παροχής, στη/στο σύζυγο και στα τέκνα αυτού.</w:t>
      </w:r>
    </w:p>
    <w:p w:rsidR="00314921" w:rsidRPr="00426B50" w:rsidRDefault="00504C9A"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bCs/>
          <w:iCs/>
          <w:color w:val="000000"/>
          <w:sz w:val="22"/>
          <w:lang w:eastAsia="el-GR"/>
        </w:rPr>
        <w:lastRenderedPageBreak/>
        <w:t>11</w:t>
      </w:r>
      <w:r w:rsidR="00314921" w:rsidRPr="00426B50">
        <w:rPr>
          <w:rFonts w:eastAsia="Times New Roman"/>
          <w:b/>
          <w:color w:val="000000"/>
          <w:sz w:val="22"/>
          <w:lang w:eastAsia="el-GR"/>
        </w:rPr>
        <w:t>.</w:t>
      </w:r>
      <w:r w:rsidR="00314921" w:rsidRPr="00426B50">
        <w:rPr>
          <w:rFonts w:eastAsia="Times New Roman"/>
          <w:color w:val="000000"/>
          <w:sz w:val="22"/>
          <w:lang w:eastAsia="el-GR"/>
        </w:rPr>
        <w:t xml:space="preserve"> Με απόφαση του Υπουργού Εργασίας και Κοινωνικών Υποθέσεων μετά από γνώμη του Δ.Σ. του Ε.Τ.Ε.Α.Ε.Π., ρυθμίζεται κάθε αναγκαίο θέμα που προκύπτει κατά την εφαρμογή του παρόντος άρθρου.»</w:t>
      </w:r>
    </w:p>
    <w:p w:rsidR="004C1801" w:rsidRPr="00426B50" w:rsidRDefault="004C1801"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b/>
          <w:bCs/>
          <w:color w:val="000000"/>
          <w:sz w:val="22"/>
          <w:lang w:eastAsia="el-GR" w:bidi="en-US"/>
        </w:rPr>
      </w:pPr>
    </w:p>
    <w:p w:rsidR="001143E3" w:rsidRPr="00694B84" w:rsidRDefault="001143E3" w:rsidP="003A564A">
      <w:pPr>
        <w:pStyle w:val="3"/>
        <w:spacing w:before="0" w:line="288" w:lineRule="auto"/>
        <w:rPr>
          <w:color w:val="000000"/>
        </w:rPr>
      </w:pPr>
      <w:bookmarkStart w:id="197" w:name="_Toc29221314"/>
      <w:bookmarkStart w:id="198" w:name="_Toc30688277"/>
      <w:r w:rsidRPr="00426B50">
        <w:rPr>
          <w:color w:val="000000"/>
        </w:rPr>
        <w:t>Άρθρο</w:t>
      </w:r>
      <w:bookmarkEnd w:id="197"/>
      <w:r w:rsidR="0012571B" w:rsidRPr="00426B50">
        <w:rPr>
          <w:color w:val="000000"/>
        </w:rPr>
        <w:t xml:space="preserve"> 3</w:t>
      </w:r>
      <w:r w:rsidR="00FD7EBC">
        <w:rPr>
          <w:color w:val="000000"/>
        </w:rPr>
        <w:t>2</w:t>
      </w:r>
      <w:bookmarkEnd w:id="198"/>
    </w:p>
    <w:p w:rsidR="00B2509F" w:rsidRPr="00426B50" w:rsidRDefault="00D6689C"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eastAsia="Times New Roman"/>
          <w:color w:val="000000"/>
          <w:sz w:val="22"/>
          <w:lang w:eastAsia="ar-SA"/>
        </w:rPr>
      </w:pPr>
      <w:r w:rsidRPr="00426B50">
        <w:rPr>
          <w:rFonts w:eastAsia="Times New Roman"/>
          <w:color w:val="000000"/>
          <w:sz w:val="22"/>
          <w:lang w:eastAsia="ar-SA"/>
        </w:rPr>
        <w:t>Το άρθρο 36 του  ν.4387/2016 αντικαθίσταται ως</w:t>
      </w:r>
      <w:r w:rsidR="00C50F4C" w:rsidRPr="00426B50">
        <w:rPr>
          <w:rFonts w:eastAsia="Times New Roman"/>
          <w:color w:val="000000"/>
          <w:sz w:val="22"/>
          <w:lang w:eastAsia="ar-SA"/>
        </w:rPr>
        <w:t xml:space="preserve"> εξής</w:t>
      </w:r>
      <w:r w:rsidR="00AA51B4" w:rsidRPr="00426B50">
        <w:rPr>
          <w:rFonts w:eastAsia="Times New Roman"/>
          <w:color w:val="000000"/>
          <w:sz w:val="22"/>
          <w:lang w:eastAsia="ar-SA"/>
        </w:rPr>
        <w:t xml:space="preserve">: </w:t>
      </w:r>
    </w:p>
    <w:p w:rsidR="00CE31B6" w:rsidRPr="00DB4D09" w:rsidRDefault="00CE31B6" w:rsidP="00E47BA7">
      <w:pPr>
        <w:pStyle w:val="3"/>
        <w:spacing w:before="0" w:line="288" w:lineRule="auto"/>
      </w:pPr>
      <w:bookmarkStart w:id="199" w:name="_Toc29221315"/>
      <w:bookmarkStart w:id="200" w:name="_Toc30688278"/>
      <w:r w:rsidRPr="00DB4D09">
        <w:t>« Άρθρο 36</w:t>
      </w:r>
      <w:bookmarkEnd w:id="199"/>
      <w:bookmarkEnd w:id="200"/>
    </w:p>
    <w:p w:rsidR="00AB1E2A" w:rsidRPr="00DB4D09" w:rsidRDefault="00CE31B6" w:rsidP="00AB1E2A">
      <w:pPr>
        <w:pStyle w:val="3"/>
        <w:spacing w:before="0" w:line="288" w:lineRule="auto"/>
        <w:rPr>
          <w:sz w:val="22"/>
        </w:rPr>
      </w:pPr>
      <w:bookmarkStart w:id="201" w:name="_Toc29221316"/>
      <w:bookmarkStart w:id="202" w:name="_Toc30688279"/>
      <w:r w:rsidRPr="00DB4D09">
        <w:t>Καταβολή εισφορών επί παράλληλης απασχόλησης</w:t>
      </w:r>
      <w:bookmarkEnd w:id="201"/>
      <w:bookmarkEnd w:id="202"/>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eastAsia="Times New Roman"/>
          <w:sz w:val="22"/>
          <w:szCs w:val="20"/>
        </w:rPr>
      </w:pPr>
      <w:r w:rsidRPr="00DB4D09">
        <w:rPr>
          <w:rFonts w:eastAsia="Times New Roman"/>
          <w:sz w:val="22"/>
          <w:szCs w:val="20"/>
        </w:rPr>
        <w:t>Οι ασφαλισμένοι του Ε.Φ.Κ.Α. οι οποίοι ασκούν παράλληλα δύο ή περισσότερες επαγγελματικές δραστηριότητες, μισθωτού ή αυτοτελώς απασχολούμενου ή ελεύθερου επαγγελματία ή ασφαλισμένου στον πρώην Ο.Γ.Α., καταβάλλουν για κάθε ασκούμενη επαγγελματική δραστηριότητα τις ασφαλιστικές εισφορές που προβλέπονται από τις διατάξεις του παρόντος άρθρου.</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1. α) Σε περιπτώσεις μισθωτών που πραγματοποιούν παράλληλα περισσότερες της μίας μισθωτές απασχολήσεις σε διαφορετικούς εργοδότες, καταβάλλονται για κάθε μισθωτή απασχόληση οι εισφορές για κύρια σύνταξη που προβλέπονται στο άρθρο 38 και έως του ανωτάτου ορίου ασφαλιστέων αποδοχών της παραγράφου 2 του άρθρου 38 όπως ισχύει.</w:t>
      </w:r>
      <w:r w:rsidRPr="00DB4D09">
        <w:rPr>
          <w:sz w:val="22"/>
        </w:rPr>
        <w:t xml:space="preserve"> Ως προς την εργοδοτική εισφορά το ανώτατο όριο ασφαλιστέων αποδοχών εφαρμόζεται χωριστά για κάθε  εργοδότη.</w:t>
      </w:r>
      <w:r w:rsidRPr="00DB4D09">
        <w:rPr>
          <w:rFonts w:eastAsia="Times New Roman"/>
          <w:sz w:val="22"/>
        </w:rPr>
        <w:t xml:space="preserve"> Στις περιπτώσεις αυτές, όσοι υποχρεούνται σε καταβολή εισφοράς επικουρικής ασφάλισης ή </w:t>
      </w:r>
      <w:r w:rsidR="00887319" w:rsidRPr="00DB4D09">
        <w:rPr>
          <w:rFonts w:eastAsia="Times New Roman"/>
          <w:sz w:val="22"/>
        </w:rPr>
        <w:t xml:space="preserve"> </w:t>
      </w:r>
      <w:r w:rsidRPr="00DB4D09">
        <w:rPr>
          <w:rFonts w:eastAsia="Times New Roman"/>
          <w:sz w:val="22"/>
        </w:rPr>
        <w:t xml:space="preserve">εφάπαξ παροχής καταβάλλονται αντίστοιχα για κάθε μισθωτή απασχόληση οι εισφορές που προβλέπονται στην παράγραφο  1 του άρθρου 97 ή </w:t>
      </w:r>
      <w:r w:rsidRPr="00DB4D09">
        <w:rPr>
          <w:rFonts w:eastAsia="Times New Roman"/>
          <w:strike/>
          <w:sz w:val="22"/>
        </w:rPr>
        <w:t xml:space="preserve"> </w:t>
      </w:r>
      <w:r w:rsidRPr="00DB4D09">
        <w:rPr>
          <w:rFonts w:eastAsia="Times New Roman"/>
          <w:sz w:val="22"/>
        </w:rPr>
        <w:t xml:space="preserve">οι εισφορές μισθωτών του άρθρου 35, σύμφωνα με τις ειδικότερες προβλέψεις και κατά τα ποσοστά που προβλέπονται στα άρθρα αυτά.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β) Σε περιπτώσεις αυτοτελώς απασχολουμένων που παράλληλα ασκούν και ελεύθερο επάγγελμα ή επάγγελμα υπαγόμενο στην ασφάλιση του πρώην ΟΓΑ, καταβάλλεται με ελεύθερη επιλογή του ασφαλισμένου </w:t>
      </w:r>
      <w:r w:rsidRPr="00DB4D09">
        <w:rPr>
          <w:rFonts w:eastAsia="Times New Roman"/>
          <w:b/>
          <w:sz w:val="22"/>
          <w:u w:val="single"/>
        </w:rPr>
        <w:t>μία</w:t>
      </w:r>
      <w:r w:rsidRPr="00DB4D09">
        <w:rPr>
          <w:rFonts w:eastAsia="Times New Roman"/>
          <w:sz w:val="22"/>
        </w:rPr>
        <w:t xml:space="preserve"> ασφαλιστική εισφορά κύριας σύνταξης από τις προβλεπόμενες έξι ασφαλιστικές κατηγορίες  της παραγράφου 1 του άρθρου  39, σύμφωνα με την παράγραφο 2 του άρθρου 39.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rFonts w:eastAsia="Times New Roman"/>
          <w:sz w:val="22"/>
        </w:rPr>
        <w:t xml:space="preserve"> Σε περιπτώσεις αυτοτελώς απασχολουμένων που παράλληλα ασκούν και ελεύθερο επάγγελμα ή επάγγελμα υπαγόμενο στην ασφάλιση του πρώην ΟΓΑ, καταβάλλεται με ελεύθερη επιλογή του ασφαλισμένου </w:t>
      </w:r>
      <w:r w:rsidRPr="00DB4D09">
        <w:rPr>
          <w:rFonts w:eastAsia="Times New Roman"/>
          <w:b/>
          <w:sz w:val="22"/>
          <w:u w:val="single"/>
        </w:rPr>
        <w:t>μία</w:t>
      </w:r>
      <w:r w:rsidRPr="00DB4D09">
        <w:rPr>
          <w:rFonts w:eastAsia="Times New Roman"/>
          <w:sz w:val="22"/>
        </w:rPr>
        <w:t xml:space="preserve"> ασφαλιστική εισφορά υγειονομικής περίθαλψης από τις προβλεπόμενες έξι ασφαλιστικές κατηγορίες  της παραγράφου 3  ή της παραγράφου 6 του άρθρου  41 αντιστοίχως, σύμφωνα με τις παραγράφους 3 και 5 του άρθρου 41.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Στις ανωτέρω περιπτώσεις και εφόσον υποχρεούται ο ασφαλισμένος σε καταβολή εισφοράς επικουρικής ασφάλισης ή εφάπαξ παροχής, καταβάλλεται αντίστοιχα με ελεύθερη επιλογή του ασφαλισμένου </w:t>
      </w:r>
      <w:r w:rsidRPr="00DB4D09">
        <w:rPr>
          <w:rFonts w:eastAsia="Times New Roman"/>
          <w:b/>
          <w:sz w:val="22"/>
          <w:u w:val="single"/>
        </w:rPr>
        <w:t>μία</w:t>
      </w:r>
      <w:r w:rsidRPr="00DB4D09">
        <w:rPr>
          <w:rFonts w:eastAsia="Times New Roman"/>
          <w:sz w:val="22"/>
        </w:rPr>
        <w:t xml:space="preserve"> ασφαλιστική εισφορά επικουρικής  ασφάλισης από τις προβλεπόμενες τρεις ασφαλιστικές κατηγορίες της παραγράφου 3 του άρθρου  97  σύμφωνα με τη παράγραφο 4  του άρθρου 97 και </w:t>
      </w:r>
      <w:r w:rsidRPr="00DB4D09">
        <w:rPr>
          <w:rFonts w:eastAsia="Times New Roman"/>
          <w:b/>
          <w:sz w:val="22"/>
          <w:u w:val="single"/>
        </w:rPr>
        <w:t>μία</w:t>
      </w:r>
      <w:r w:rsidRPr="00DB4D09">
        <w:rPr>
          <w:rFonts w:eastAsia="Times New Roman"/>
          <w:sz w:val="22"/>
        </w:rPr>
        <w:t xml:space="preserve"> ασφαλιστική εισφορά εφάπαξ παροχής από τις προβλεπόμενες τρεις ασφαλιστικές κατηγορίες της περίπτωσης γ’ της  παραγράφου 2  του άρθρου  35, σύμφωνα με τις περιπτώσεις γα’ και γβ’ της παραγράφου 2  του άρθρου 35.</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sz w:val="22"/>
        </w:rPr>
        <w:lastRenderedPageBreak/>
        <w:t xml:space="preserve">Ειδικά στις περιπτώσεις ιδιοκτητών τουριστικών καταλυμάτων των παραγράφων 1 και 2 του άρθρου 2 του ν.2160/1993 (Α΄118) και του π.δ/τος. 33/1979 (Α΄10), όπως ισχύουν, και γενικά όλων των κυρίων και μη κυρίων καταλυμάτων με το ειδικό σήμα λειτουργίας του ΕΟΤ δυναμικότητας έως και πέντε (5) δωματίων σε ολόκληρη την Επικράτεια,  καθώς και  όλων των κύριων και μη κυρίων καταλυμάτων με το ειδικό σήμα λειτουργίας του ΕΟΤ δυναμικότητας από 6 έως και 10  δωματίων σε όλη την επικράτεια  που είναι παράλληλα  εγγεγραμμένοι στο Μητρώο Αγροτών και Αγροτικών εκμεταλλεύσεων, οι οποίοι υπάγονται στην ασφάλιση του ΟΓΑ για άλλη δραστηριότητα, </w:t>
      </w:r>
      <w:r w:rsidRPr="00DB4D09">
        <w:rPr>
          <w:rFonts w:eastAsia="Times New Roman"/>
          <w:sz w:val="22"/>
        </w:rPr>
        <w:t>καταβάλλεται κατ’ επιλογή του ασφαλισμένου μία ασφαλιστική εισφορά  από τις προβλεπόμενες έξι ασφαλιστικές κατηγορίες της παραγράφου 1 του άρθρου 40. Ο χρόνος ασφάλισης θεωρείται ότι διανύθηκε στην ασφάλιση του πρώην ΟΓΑ.</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γ)</w:t>
      </w:r>
      <w:r w:rsidRPr="00DB4D09">
        <w:rPr>
          <w:rFonts w:eastAsia="Times New Roman"/>
          <w:b/>
          <w:sz w:val="22"/>
        </w:rPr>
        <w:t xml:space="preserve"> </w:t>
      </w:r>
      <w:r w:rsidRPr="00DB4D09">
        <w:rPr>
          <w:rFonts w:eastAsia="Times New Roman"/>
          <w:sz w:val="22"/>
        </w:rPr>
        <w:t xml:space="preserve"> Για τους μισθωτούς που παράλληλα αυτοαπασχολούνται ή ασκούν ελεύθερο επάγγελμα ή επάγγελμα υπαγόμενο στην ασφάλιση του πρώην ΟΓΑ καταβάλλεται για τις εισφορές της κύριας  σύνταξης υποχρεωτικά η ασφαλιστική εισφορά του άρθρου 38,  ως μηναία εισφορά μισθωτού και εργοδότη και κατά τα ποσοστά που προβλέπονται στο άρθρο αυτό. Για τους μισθωτούς που παράλληλα αυτοαπασχολούνται ή ασκούν ελεύθερο επάγγελμα ή επάγγελμα υπαγόμενο στην ασφάλιση του πρώην ΟΓΑ καταβάλλεται για τις εισφορές της υγειονομικής περίθαλψης υποχρεωτικά η ασφαλιστική εισφορά της παραγράφου 1 του άρθρου 41, ως μηναία εισφορά μισθωτού και εργοδότη και κατά τα ποσοστά που προβλέπονται στο άρθρο αυτό.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lang w:val="en-US"/>
        </w:rPr>
        <w:t>i</w:t>
      </w:r>
      <w:r w:rsidRPr="00DB4D09">
        <w:rPr>
          <w:rFonts w:eastAsia="Times New Roman"/>
          <w:sz w:val="22"/>
        </w:rPr>
        <w:t xml:space="preserve">.Η ανωτέρω συνολική μηνιαία εισφορά  μισθωτού και εργοδότη για την κύρια σύνταξη του άρθρου 38 </w:t>
      </w:r>
      <w:r w:rsidRPr="00DB4D09">
        <w:rPr>
          <w:sz w:val="22"/>
        </w:rPr>
        <w:t xml:space="preserve">δεν είναι δυνατόν να υπολείπεται του ποσού της εισφοράς  της δεύτερης ασφαλιστικής κατηγορίας της παραγράφου 1 του άρθρου 39 </w:t>
      </w:r>
      <w:r w:rsidRPr="00DB4D09">
        <w:rPr>
          <w:rFonts w:eastAsia="Times New Roman"/>
          <w:sz w:val="22"/>
        </w:rPr>
        <w:t xml:space="preserve">για τους μισθωτούς που παράλληλα αυτοαπασχολούνται ή ασκούν ελεύθερο επάγγελμα </w:t>
      </w:r>
      <w:r w:rsidRPr="00DB4D09">
        <w:rPr>
          <w:sz w:val="22"/>
        </w:rPr>
        <w:t>ή της παραγράφου 1 του άρθρου 40 για τους ασφαλισμένους του πρώην Ο.Γ.Α.</w:t>
      </w:r>
      <w:r w:rsidRPr="00DB4D09">
        <w:rPr>
          <w:rFonts w:eastAsia="Times New Roman"/>
          <w:sz w:val="22"/>
        </w:rPr>
        <w:t xml:space="preserve">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Η ανωτέρω εισφορά  για υγειονομική περίθαλψη </w:t>
      </w:r>
      <w:r w:rsidRPr="00DB4D09">
        <w:rPr>
          <w:sz w:val="22"/>
        </w:rPr>
        <w:t xml:space="preserve">δεν είναι δυνατόν να υπολείπεται του ποσού της εισφοράς  της δεύτερης ασφαλιστικής κατηγορίας του της παραγράφου 2 του άρθρου 41   </w:t>
      </w:r>
      <w:r w:rsidRPr="00DB4D09">
        <w:rPr>
          <w:rFonts w:eastAsia="Times New Roman"/>
          <w:sz w:val="22"/>
        </w:rPr>
        <w:t>για τους μισθωτούς που παράλληλα αυτοαπασχολούνται ή ασκούν ελεύθερο επάγγελμα</w:t>
      </w:r>
      <w:r w:rsidRPr="00DB4D09">
        <w:rPr>
          <w:sz w:val="22"/>
        </w:rPr>
        <w:t xml:space="preserve">  και της παραγράφου 6 του άρθρου 41 για τους ασφαλισμένους του πρώην Ο.Γ.Α.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Στην περίπτωση που η συνολική εισφορά κύριας σύνταξης του άρθρου 38, ως μηνιαία εισφορά μισθωτού και εργοδότη και κατά τα ποσοστά που προβλέπονται στο άρθρο αυτό υπολείπεται του ποσού της δεύτερης ασφαλιστικής κατηγορίας της παραγράφου 1 του άρθρου 39 για τους μισθωτούς που παράλληλα αυτοαπασχολούνται ή ασκούν ελεύθερο επάγγελμα ή της παραγράφου 1 του άρθρου 40 για τους ασφαλισμένους του πρώην Ο.Γ.Α. καταβάλλεται η διαφορά από τον ασφαλισμένο.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rFonts w:eastAsia="Times New Roman"/>
          <w:sz w:val="22"/>
        </w:rPr>
        <w:t xml:space="preserve">Στην περίπτωση που η εισφορά υγειονομικής περίθαλψης της παραγράφου 1 του άρθρου 41, ως μηναία εισφορά μισθωτού και εργοδότη και κατά τα ποσοστά που προβλέπονται στο άρθρο αυτό υπολείπεται του ποσού της δεύτερης ασφαλιστικής κατηγορίας της παραγράφου 2 του άρθρου 40 για τους μισθωτούς που παράλληλα αυτοαπασχολούνται ή ασκούν ελεύθερο επάγγελμα ή της παραγράφου 6 του άρθρου 40 για τους ασφαλισμένους του πρώην Ο.Γ.Α., καταβάλλεται η διαφορά από τον ασφαλισμένο.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sz w:val="22"/>
        </w:rPr>
        <w:lastRenderedPageBreak/>
        <w:t>Για τον υπολογισμό της ανωτέρω εισφοράς κύριας σύνταξης</w:t>
      </w:r>
      <w:r w:rsidRPr="00DB4D09">
        <w:rPr>
          <w:rFonts w:eastAsia="Times New Roman"/>
          <w:sz w:val="22"/>
        </w:rPr>
        <w:t xml:space="preserve"> του άρθρου 38 και υγειονομικής περίθαλψης του άρθρου 41, υπολογίζονται οι συνολικές μηνιαίες εισφορές μισθωτού και εργοδότη, στις οποίες δεν συμπεριλαμβάνονται οι εισφορές μισθωτού και εργοδότη επί  των δώρων και του επιδόματος αδείας των μισθωτών.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rFonts w:eastAsia="Times New Roman"/>
          <w:sz w:val="22"/>
        </w:rPr>
        <w:t xml:space="preserve">ii. Ειδικά για τους μισθωτούς που παράλληλα ασφαλίζονται για πρώτη φορά ως αυτοτελώς απασχολούμενοι ή ελεύθεροι επαγγελματίες, η ανωτέρω συνολική μηνιαία εισφορά  μισθωτού και εργοδότη για την κύρια σύνταξη του άρθρου 38 και για υγειονομική περίθαλψη του άρθρου 41   </w:t>
      </w:r>
      <w:r w:rsidRPr="00DB4D09">
        <w:rPr>
          <w:sz w:val="22"/>
        </w:rPr>
        <w:t xml:space="preserve">δεν είναι δυνατόν να υπολείπεται αντιστοίχως και σύμφωνα με τις ρυθμίσεις της προηγούμενης περίπτωσης </w:t>
      </w:r>
      <w:r w:rsidRPr="00DB4D09">
        <w:rPr>
          <w:rFonts w:eastAsia="Times New Roman"/>
          <w:sz w:val="22"/>
        </w:rPr>
        <w:t xml:space="preserve">i, </w:t>
      </w:r>
      <w:r w:rsidRPr="00DB4D09">
        <w:rPr>
          <w:sz w:val="22"/>
        </w:rPr>
        <w:t xml:space="preserve">του ποσού της εισφοράς  της πρώτης ασφαλιστικής κατηγορίας της παραγράφου 1 του άρθρου 39 και της παραγράφου 2 του άρθρου 41 . Η ανωτέρω ρύθμιση ισχύει </w:t>
      </w:r>
      <w:r w:rsidRPr="00DB4D09">
        <w:rPr>
          <w:rFonts w:eastAsia="Times New Roman"/>
          <w:sz w:val="22"/>
        </w:rPr>
        <w:t>για πέντε  (5) έτη  από την έναρξη ασκήσεως του επαγγέλματος, κατόπιν υποβολής σχετικής αιτήσεως. Χρήση του ευεργετήματος αυτού είναι δυνατή μόνο μία φορά. Σε περίπτωση διακοπής της ασκήσεως του επαγγέλματος του ελεύθερου επαγγελματία ή αυτοτελώς απασχολούμενου δεν είναι δυνατή η συνέχιση ή επανέναρξη του ως άνω ευεργετήματος. Η δυνατότητα καταβολής της ανωτέρω μειωμένης εισφοράς δεν αποτελεί ασφαλιστική οφειλή και δεν αναζητείται.</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eastAsia="Times New Roman"/>
          <w:sz w:val="22"/>
          <w:szCs w:val="20"/>
        </w:rPr>
      </w:pPr>
      <w:r w:rsidRPr="00DB4D09">
        <w:rPr>
          <w:rFonts w:eastAsia="Times New Roman"/>
          <w:sz w:val="22"/>
          <w:szCs w:val="20"/>
        </w:rPr>
        <w:t xml:space="preserve">iii. Οι μισθωτοί που απασχολούνται παράλληλα ως αυτοτελώς απασχολούμενοι ή ελεύθεροι επαγγελματίες  ή σε επάγγελμα υπαγόμενο στην ασφάλιση του πρώην ΟΓΑ έχουν την δυνατότητα να επιλέγουν, κατόπιν αιτήσεως υψηλότερη ασφαλιστική κατηγορία εισφορών κύριας σύνταξης της παραγράφου 1 του άρθρου 39 για τους μισθωτούς που παράλληλα αυτοαπασχολούνται ή ασκούν ελεύθερο επάγγελμα ή της παραγράφου 1 του άρθρου 40 για τους ασφαλισμένους του πρώην Ο.Γ.Α. από αυτήν την οποία υποχρεωτικά υπάγονται σύμφωνα με τις υποπεριπτώσεις </w:t>
      </w:r>
      <w:r w:rsidRPr="00DB4D09">
        <w:rPr>
          <w:rFonts w:eastAsia="Times New Roman"/>
          <w:sz w:val="22"/>
          <w:szCs w:val="20"/>
          <w:lang w:val="en-US"/>
        </w:rPr>
        <w:t>i</w:t>
      </w:r>
      <w:r w:rsidRPr="00DB4D09">
        <w:rPr>
          <w:rFonts w:eastAsia="Times New Roman"/>
          <w:sz w:val="22"/>
          <w:szCs w:val="20"/>
        </w:rPr>
        <w:t xml:space="preserve">) και  </w:t>
      </w:r>
      <w:r w:rsidRPr="00DB4D09">
        <w:rPr>
          <w:rFonts w:eastAsia="Times New Roman"/>
          <w:sz w:val="22"/>
          <w:szCs w:val="20"/>
          <w:lang w:val="en-US"/>
        </w:rPr>
        <w:t>ii</w:t>
      </w:r>
      <w:r w:rsidRPr="00DB4D09">
        <w:rPr>
          <w:rFonts w:eastAsia="Times New Roman"/>
          <w:sz w:val="22"/>
          <w:szCs w:val="20"/>
        </w:rPr>
        <w:t xml:space="preserve">) της περίπτωσης γ’ της παραγράφου 1 του παρόντος άρθρου. Η παράγραφος 2 του άρθρου 39 και αντίστοιχα  η παράγραφος 2 του άρθρου 40, σχετικά με την διαδικασία και την υποβολή της αίτησης επιλογής ανώτερης ασφαλιστικής κατηγορίας εφαρμόζονται και στην περίπτωση αυτή. Σε περίπτωση που η συνολική εισφορά του άρθρου 38 υπολείπεται του ποσού της εισφοράς της εκάστοτε ασφαλιστικής κατηγορίας που επιλέγεται καταβάλλεται η διαφορά  από τον ασφαλισμένο.  Στην περίπτωση αυτή δεν καταβάλλεται επιπλέον εισφορά υγειονομικής περίθαλψης των παραγράφων 2 και 6 του άρθρου 41 αντίστοιχα.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eastAsia="Times New Roman"/>
          <w:sz w:val="22"/>
          <w:szCs w:val="20"/>
        </w:rPr>
      </w:pPr>
      <w:r w:rsidRPr="00DB4D09">
        <w:rPr>
          <w:rFonts w:eastAsia="Times New Roman"/>
          <w:sz w:val="22"/>
          <w:szCs w:val="20"/>
        </w:rPr>
        <w:t>iv. Μισθωτοί που παράλληλα αμείβονται με δελτία παροχής υπηρεσιών από το φυσικό ή νομικό πρόσωπο στο οποίο παρέχουν μισθωτή εργασία ή σε συνδεδεμένα με αυτά πρόσωπα κατά την έννοια της περίπτωσης ζ’ του </w:t>
      </w:r>
      <w:hyperlink r:id="rId73" w:tgtFrame="_blank" w:history="1">
        <w:r w:rsidRPr="00DB4D09">
          <w:rPr>
            <w:rFonts w:eastAsia="Times New Roman"/>
            <w:sz w:val="22"/>
            <w:szCs w:val="20"/>
          </w:rPr>
          <w:t>άρθρου 2</w:t>
        </w:r>
      </w:hyperlink>
      <w:r w:rsidRPr="00DB4D09">
        <w:rPr>
          <w:rFonts w:eastAsia="Times New Roman"/>
          <w:sz w:val="22"/>
          <w:szCs w:val="20"/>
        </w:rPr>
        <w:t> του Ν. </w:t>
      </w:r>
      <w:hyperlink r:id="rId74" w:tgtFrame="_blank" w:history="1">
        <w:r w:rsidRPr="00DB4D09">
          <w:rPr>
            <w:rFonts w:eastAsia="Times New Roman"/>
            <w:sz w:val="22"/>
            <w:szCs w:val="20"/>
          </w:rPr>
          <w:t>4172/2013</w:t>
        </w:r>
      </w:hyperlink>
      <w:r w:rsidRPr="00DB4D09">
        <w:rPr>
          <w:rFonts w:eastAsia="Times New Roman"/>
          <w:sz w:val="22"/>
          <w:szCs w:val="20"/>
        </w:rPr>
        <w:t> Α΄ 167/23-07-2013), εφαρμόζονται αναλογικά ως προς το ύψος, τον τρόπο υπολογισμού και τον υπόχρεο καταβολής της εισφοράς, οι διατάξεις του άρθρου 38.</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v. Για τους μισθωτούς που παράλληλα αυτοαπασχολούνται ή ασκούν ελεύθερο επάγγελμα ή επάγγελμα υπαγόμενο στην ασφάλιση του πρώην ΟΓΑ και υποχρεούνται σε καταβολή εισφοράς επικουρικής ασφάλισης καταβάλλεται για τις εισφορές της επικουρικής  ασφάλισης υποχρεωτικά η ασφαλιστική εισφορά της παραγράφου 1 του άρθρου 97, ως μηναία εισφορά μισθωτού και εργοδότη και κατά τα ποσοστά που προβλέπονται στο άρθρο αυτό. Η εισφορά αυτή δεν είναι δυνατόν να υπολείπεται του ποσού της εισφοράς της πρώτης ασφαλιστικής κατηγορίας της παραγράφου 3 του άρθρου  97. Σε περίπτωση που υπολείπεται καταβάλλεται η διαφορά από τον ασφαλισμένο. Οι ασφαλισμένοι αυτοί </w:t>
      </w:r>
      <w:r w:rsidRPr="00DB4D09">
        <w:rPr>
          <w:rFonts w:eastAsia="Times New Roman"/>
          <w:sz w:val="22"/>
        </w:rPr>
        <w:lastRenderedPageBreak/>
        <w:t xml:space="preserve">διατηρούν την δυνατότητα να επιλέγουν, κατόπιν αιτήσεως υψηλότερη ασφαλιστική κατηγορία εισφορών επικουρικής ασφάλισης, σύμφωνα με τη παράγραφο 4  του άρθρου 97. Σε περίπτωση που η συνολική εισφορά της παραγράφου 1 του άρθρου 97  υπολείπεται του ποσού της εισφοράς της εκάστοτε ασφαλιστικής κατηγορίας που επιλέγεται καταβάλλεται η διαφορά  από τον ασφαλισμένο.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Για τους μισθωτούς που παράλληλα αυτοαπασχολούνται ή ασκούν ελεύθερο επάγγελμα ή επάγγελμα υπαγόμενο στην ασφάλιση του πρώην ΟΓΑ  και υποχρεούνται σε καταβολή εισφοράς εφάπαξ παροχής, καταβάλλεται για τις εισφορές της εφάπαξ παροχής υποχρεωτικά η ασφαλιστική εισφορά μισθωτών του άρθρου 35, σύμφωνα με τις ειδικότερες προβλέψεις και κατά τα ποσοστά που προβλέπονται στο άρθρο αυτό. Η εισφορά αυτή δεν είναι δυνατόν να υπολείπεται του ποσού της εισφοράς της πρώτης ασφαλιστικής κατηγορίας της περίπτωσης γ’ της  παραγράφου 2  του άρθρου  35. Σε περίπτωση που υπολείπεται καταβάλλεται η διαφορά από τον ασφαλισμένο. Οι ασφαλισμένοι αυτοί διατηρούν την δυνατότητα να επιλέγουν, κατόπιν αιτήσεως υψηλότερη ασφαλιστική κατηγορία εισφορών εφάπαξ παροχής, σύμφωνα με τις περιπτώσεις γα’ και γβ’ της παραγράφου 2  του άρθρου 35. Σε περίπτωση που η συνολική εισφορά μισθωτών του άρθρου 35 υπολείπεται του ποσού της εισφοράς της εκάστοτε ασφαλιστικής κατηγορίας που επιλέγεται καταβάλλεται η διαφορά  από τον ασφαλισμένο.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vi. Όλες οι ανωτέρω ρυθμίσεις των υποπεριπτώσεων i έως v της περίπτωσης γ’</w:t>
      </w:r>
      <w:r w:rsidRPr="00DB4D09">
        <w:rPr>
          <w:rFonts w:eastAsia="Times New Roman"/>
          <w:sz w:val="22"/>
          <w:u w:val="single"/>
        </w:rPr>
        <w:t xml:space="preserve"> </w:t>
      </w:r>
      <w:r w:rsidRPr="00DB4D09">
        <w:rPr>
          <w:rFonts w:eastAsia="Times New Roman"/>
          <w:sz w:val="22"/>
        </w:rPr>
        <w:t>εφαρμόζονται και για τους δικηγόρους με έμμισθη εντολή. Ειδικά για τους δικηγόρους με έμμισθη εντολή καταβάλλεται για τις εισφορές της επικουρικής  ασφάλισης υποχρεωτικά η ασφαλιστική εισφορά της παραγράφου 3 του άρθρου 97, σύμφωνα με την ειδική διάταξη της παραγράφου 4 του αρθρου 97 και για τις εισφορές εφάπαξ παροχής υποχρεωτικά η ασφαλιστική εισφορά της περίπτωσης γ’ της  παραγράφου 2  του άρθρου  35, σύμφωνα με την ειδική διάταξη της υποπερίπτωσης γγ της περίπτωσης γ’ της  παραγράφου 2  του άρθρου  35.</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eastAsia="Times New Roman"/>
          <w:sz w:val="22"/>
          <w:szCs w:val="20"/>
        </w:rPr>
      </w:pPr>
      <w:r w:rsidRPr="00DB4D09">
        <w:rPr>
          <w:rFonts w:eastAsia="Times New Roman"/>
          <w:sz w:val="22"/>
          <w:szCs w:val="20"/>
        </w:rPr>
        <w:t xml:space="preserve">2. Οι ασφαλισμένοι της παραγράφου 1.γ) για υγειονομική περίθαλψη υπάγονται υποχρεωτικά στην ασφάλιση του φορέα, κλάδου ή, τομέα που εντάχθηκαν στον Ε.Φ.Κ.Α. και καταβάλλουν την ασφαλιστική εισφορά του άρθρου 38.  </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bCs/>
          <w:sz w:val="22"/>
        </w:rPr>
        <w:t>3. α.</w:t>
      </w:r>
      <w:r w:rsidRPr="00DB4D09">
        <w:rPr>
          <w:rFonts w:eastAsia="Times New Roman"/>
          <w:b/>
          <w:bCs/>
          <w:sz w:val="22"/>
        </w:rPr>
        <w:t xml:space="preserve"> </w:t>
      </w:r>
      <w:r w:rsidRPr="00DB4D09">
        <w:rPr>
          <w:rFonts w:eastAsia="Times New Roman"/>
          <w:sz w:val="22"/>
        </w:rPr>
        <w:t>Ασφαλισμένοι  ανεξαρτήτως του χρόνου υπαγωγής στην ασφάλιση, για τους οποίους προέκυπτε βάσει γενικών, ειδικών ή καταστατικών διατάξεων, όπως αυτές ίσχυαν έως την έναρξη του ν. 4387/2016 για κάθε φορέα, τομέα, κλάδου ή λογαριασμό που εντάχθηκε στον Ε.Φ.Κ.Α., υποχρεωτική ασφάλιση σε δύο ή περισσότερους φορείς, τομείς, κλάδους και λογαριασμούς για την αυτή απασχόληση, καταβάλλουν τις προβλεπόμενες στο άρθρο 38 ασφαλιστικές εισφορές.</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β. Οι παλαιοί ασφαλισμένοι κατά την έννοια των διατάξεων του ν. 2084/1992, μετά την έναρξη ισχύος του παρόντος νόμου,</w:t>
      </w:r>
      <w:r w:rsidRPr="00DB4D09">
        <w:rPr>
          <w:sz w:val="22"/>
        </w:rPr>
        <w:t xml:space="preserve"> εξακολουθούν να έχουν προαιρετικά το δικαίωμα καταβολής δεύτερης εισφοράς στον Ε.Φ.Κ.Α.,  κατόπιν υποβολής σχετικής αίτησης</w:t>
      </w:r>
      <w:r w:rsidRPr="00DB4D09">
        <w:rPr>
          <w:rFonts w:eastAsia="Times New Roman"/>
          <w:sz w:val="22"/>
        </w:rPr>
        <w:t>. Στην περίπτωση αυτή καταβάλλουν το συνολικό ποσοστό εισφοράς ασφαλισμένου και εργοδότη, σύμφωνα με τα προβλεπόμενα στο άρθρο 38.</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bCs/>
          <w:sz w:val="22"/>
        </w:rPr>
        <w:t>4. α.</w:t>
      </w:r>
      <w:r w:rsidRPr="00DB4D09">
        <w:rPr>
          <w:rFonts w:eastAsia="Times New Roman"/>
          <w:b/>
          <w:bCs/>
          <w:sz w:val="22"/>
        </w:rPr>
        <w:t xml:space="preserve"> </w:t>
      </w:r>
      <w:r w:rsidRPr="00DB4D09">
        <w:rPr>
          <w:rFonts w:eastAsia="Times New Roman"/>
          <w:sz w:val="22"/>
        </w:rPr>
        <w:t xml:space="preserve">Τα ανωτέρω οριζόμενα στη παράγραφο 3 , εφαρμόζονται αντίστοιχα για την υγειονομική περίθαλψη, την επικουρική ασφάλιση και την εφάπαξ παροχή. Ειδικά για την </w:t>
      </w:r>
      <w:r w:rsidRPr="00DB4D09">
        <w:rPr>
          <w:rFonts w:eastAsia="Times New Roman"/>
          <w:sz w:val="22"/>
        </w:rPr>
        <w:lastRenderedPageBreak/>
        <w:t>εφάπαξ παροχή η παράγραφος 3.β καταλαμβάνει και τους νέους ασφαλισμένους κατά την έννοια των διατάξεων του ν.2084/1992.</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β. Σε περίπτωση μισθωτών που παράλληλα αυτοαπασχολούνται ή ασκούν ελεύθερο επάγγελμα ή επάγγελμα υπαγόμενο στην ασφάλιση του πρώην ΟΓΑ καταβάλλονται υπέρ ΟΑΕΔ μόνο οι προβλεπόμενες για τους μισθωτούς εισφορές. Εάν δεν προβλέπεται η καταβολή εισφοράς υπέρ ΟΑΕΔ για τη μισθωτή εργασία ή την έμμισθη εντολή καταβάλλεται η εισφορά υπέρ ΟΑΕΔ του ελεύθερου επαγγελματία και υπέρ ΛΑΕ για τους ασφαλισμένους του πρώην ΟΓΑ.</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5. Σε περίπτωση παράλληλης ασφάλισης για υγειονομική περίθαλψη αφενός σε εντασσόμενο στον Ε.Φ.Κ.Α. φορέα, τομέα, κλάδο ή λογαριασμό και αφετέρου σε μη εντασσόμενο στον Ε.Φ.Κ.Α. φορέα, τομέα, κλάδο ή λογαριασμό ο ασφαλισμένος διατηρεί το δικαίωμα να επιλέξει κατόπιν αιτήσεώς του, την ασφάλισή του για υγειονομική περίθαλψη στον φορέα εκτός Ε.Φ.Κ.Α. καταβάλλοντας την προβλεπόμενη εισφορά του φορέα που επιλέγει.</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 6. Τα ανωτέρω εφαρμόζονται αναλογικά και για τα πρόσωπα της παρ.1</w:t>
      </w:r>
      <w:r w:rsidRPr="00DB4D09">
        <w:rPr>
          <w:rFonts w:eastAsia="Times New Roman"/>
          <w:sz w:val="22"/>
          <w:vertAlign w:val="superscript"/>
        </w:rPr>
        <w:t xml:space="preserve"> </w:t>
      </w:r>
      <w:r w:rsidRPr="00DB4D09">
        <w:rPr>
          <w:rFonts w:eastAsia="Times New Roman"/>
          <w:sz w:val="22"/>
        </w:rPr>
        <w:t>α. του άρθρου 4 του ν.4387/2016.</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7. Καταργείται το άρθρο 39 του ν.2084/1992, καθώς και κάθε άλλη διάταξη που ρυθμίζει διαφορετικά τα θέματα του παρόντος.</w:t>
      </w:r>
    </w:p>
    <w:p w:rsidR="00B34B46" w:rsidRPr="00DB4D09" w:rsidRDefault="00B34B46" w:rsidP="00B3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rFonts w:eastAsia="Times New Roman"/>
          <w:sz w:val="22"/>
        </w:rPr>
        <w:t xml:space="preserve">8. </w:t>
      </w:r>
      <w:r w:rsidRPr="00DB4D09">
        <w:rPr>
          <w:sz w:val="22"/>
        </w:rPr>
        <w:t>Με απόφαση του Υπουργού Εργασίας και Κοινωνικών Υποθέσεων μετά από γνώμη του Δ.Σ  του  Ε.Φ.Κ.Α. καθορίζονται οι λεπτομέρειες για την εφαρμογή των ανωτέρω διατάξεων.</w:t>
      </w:r>
    </w:p>
    <w:p w:rsidR="00B34B46" w:rsidRPr="00DB4D09" w:rsidRDefault="00B34B46" w:rsidP="00B34B46">
      <w:pPr>
        <w:spacing w:after="0" w:line="288" w:lineRule="auto"/>
        <w:jc w:val="both"/>
        <w:rPr>
          <w:sz w:val="22"/>
        </w:rPr>
      </w:pPr>
    </w:p>
    <w:p w:rsidR="00B34B46" w:rsidRPr="00DB4D09" w:rsidRDefault="00B34B46" w:rsidP="00B34B46">
      <w:pPr>
        <w:spacing w:after="0" w:line="288" w:lineRule="auto"/>
        <w:jc w:val="both"/>
        <w:rPr>
          <w:sz w:val="22"/>
        </w:rPr>
      </w:pPr>
    </w:p>
    <w:p w:rsidR="00B34B46" w:rsidRPr="00DB4D09" w:rsidRDefault="00B34B46" w:rsidP="00B34B46">
      <w:pPr>
        <w:jc w:val="both"/>
      </w:pPr>
    </w:p>
    <w:p w:rsidR="00AB1E2A" w:rsidRPr="00DB4D09" w:rsidRDefault="00AB1E2A" w:rsidP="00AB1E2A">
      <w:pPr>
        <w:spacing w:after="0" w:line="288" w:lineRule="auto"/>
        <w:jc w:val="both"/>
        <w:rPr>
          <w:sz w:val="22"/>
        </w:rPr>
      </w:pPr>
    </w:p>
    <w:p w:rsidR="00AB1E2A" w:rsidRPr="00DB4D09" w:rsidRDefault="00AB1E2A" w:rsidP="00AB1E2A">
      <w:pPr>
        <w:spacing w:after="0" w:line="288" w:lineRule="auto"/>
        <w:jc w:val="both"/>
        <w:rPr>
          <w:sz w:val="22"/>
        </w:rPr>
      </w:pPr>
    </w:p>
    <w:p w:rsidR="00AB1E2A" w:rsidRPr="00DB4D09" w:rsidRDefault="00AB1E2A" w:rsidP="00AB1E2A">
      <w:pPr>
        <w:jc w:val="both"/>
      </w:pPr>
    </w:p>
    <w:p w:rsidR="003D0FDA" w:rsidRPr="00DB4D09" w:rsidRDefault="003D0FDA" w:rsidP="00E47BA7">
      <w:pPr>
        <w:pStyle w:val="3"/>
        <w:spacing w:before="0" w:line="288" w:lineRule="auto"/>
      </w:pPr>
      <w:bookmarkStart w:id="203" w:name="_Toc30688280"/>
      <w:r w:rsidRPr="00DB4D09">
        <w:t>Άρθρο 36 Α΄</w:t>
      </w:r>
      <w:bookmarkEnd w:id="203"/>
    </w:p>
    <w:p w:rsidR="003D0FDA" w:rsidRPr="00DB4D09" w:rsidRDefault="003D0FDA" w:rsidP="00E47BA7">
      <w:pPr>
        <w:pStyle w:val="3"/>
        <w:spacing w:before="0" w:line="288" w:lineRule="auto"/>
      </w:pPr>
      <w:bookmarkStart w:id="204" w:name="_Toc30688281"/>
      <w:r w:rsidRPr="00DB4D09">
        <w:t>Αξιοποίηση  του χρόνου παράλληλης απασχόλησης</w:t>
      </w:r>
      <w:bookmarkEnd w:id="204"/>
    </w:p>
    <w:p w:rsidR="003D0FDA" w:rsidRPr="00DB4D09" w:rsidRDefault="003D0FDA" w:rsidP="00E47BA7">
      <w:pPr>
        <w:pStyle w:val="3"/>
        <w:spacing w:before="0" w:line="288" w:lineRule="auto"/>
      </w:pPr>
      <w:bookmarkStart w:id="205" w:name="_Toc30688282"/>
      <w:r w:rsidRPr="00DB4D09">
        <w:t>και τρόπος υπολογισμού της σύνταξης</w:t>
      </w:r>
      <w:bookmarkEnd w:id="205"/>
    </w:p>
    <w:p w:rsidR="003D0FDA" w:rsidRPr="00DB4D09" w:rsidRDefault="003D0FDA"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sz w:val="22"/>
        </w:rPr>
        <w:t>1. Χρονικά διαστήματα  παράλληλης ασφάλισης που έχουν διανυθεί</w:t>
      </w:r>
      <w:r w:rsidR="006A552A" w:rsidRPr="00DB4D09">
        <w:rPr>
          <w:sz w:val="22"/>
        </w:rPr>
        <w:t xml:space="preserve"> ως 31-12-2016 και για τα οποία</w:t>
      </w:r>
      <w:r w:rsidRPr="00DB4D09">
        <w:rPr>
          <w:sz w:val="22"/>
        </w:rPr>
        <w:t xml:space="preserve"> έχουν καταβληθεί ασφαλιστικές</w:t>
      </w:r>
      <w:r w:rsidR="006A552A" w:rsidRPr="00DB4D09">
        <w:rPr>
          <w:sz w:val="22"/>
        </w:rPr>
        <w:t xml:space="preserve"> εισφορές θεωρούνται διακριτοί, </w:t>
      </w:r>
      <w:r w:rsidRPr="00DB4D09">
        <w:rPr>
          <w:sz w:val="22"/>
        </w:rPr>
        <w:t>αυτ</w:t>
      </w:r>
      <w:r w:rsidR="006A552A" w:rsidRPr="00DB4D09">
        <w:rPr>
          <w:sz w:val="22"/>
        </w:rPr>
        <w:t>οτελείς χρόνοι κύριας ασφάλισης</w:t>
      </w:r>
      <w:r w:rsidRPr="00DB4D09">
        <w:rPr>
          <w:sz w:val="22"/>
        </w:rPr>
        <w:t>.</w:t>
      </w:r>
    </w:p>
    <w:p w:rsidR="003D0FDA" w:rsidRPr="00DB4D09" w:rsidRDefault="003D0FDA"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sz w:val="22"/>
        </w:rPr>
        <w:t>2.</w:t>
      </w:r>
      <w:r w:rsidR="006A552A" w:rsidRPr="00DB4D09">
        <w:rPr>
          <w:sz w:val="22"/>
        </w:rPr>
        <w:t xml:space="preserve"> </w:t>
      </w:r>
      <w:r w:rsidRPr="00DB4D09">
        <w:rPr>
          <w:sz w:val="22"/>
        </w:rPr>
        <w:t>Χρονικά διαστήματα παράλληλης απασχόλησης μετά την 1-1-2017</w:t>
      </w:r>
      <w:r w:rsidR="006A552A" w:rsidRPr="00DB4D09">
        <w:rPr>
          <w:sz w:val="22"/>
        </w:rPr>
        <w:t xml:space="preserve">  για τα οποία έχουν καταβληθεί</w:t>
      </w:r>
      <w:r w:rsidRPr="00DB4D09">
        <w:rPr>
          <w:sz w:val="22"/>
        </w:rPr>
        <w:t xml:space="preserve"> περισσότερες της μιας ασ</w:t>
      </w:r>
      <w:r w:rsidR="006A552A" w:rsidRPr="00DB4D09">
        <w:rPr>
          <w:sz w:val="22"/>
        </w:rPr>
        <w:t>φαλιστικές εισφορές θεωρούνται</w:t>
      </w:r>
      <w:r w:rsidRPr="00DB4D09">
        <w:rPr>
          <w:sz w:val="22"/>
        </w:rPr>
        <w:t xml:space="preserve"> ενιαίος χρόνος  ασφ</w:t>
      </w:r>
      <w:r w:rsidR="006A552A" w:rsidRPr="00DB4D09">
        <w:rPr>
          <w:sz w:val="22"/>
        </w:rPr>
        <w:t>άλισης για κύρια σύνταξη</w:t>
      </w:r>
      <w:r w:rsidRPr="00DB4D09">
        <w:rPr>
          <w:sz w:val="22"/>
        </w:rPr>
        <w:t>.</w:t>
      </w:r>
    </w:p>
    <w:p w:rsidR="003D0FDA" w:rsidRPr="00DB4D09" w:rsidRDefault="003D0FDA"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sz w:val="22"/>
        </w:rPr>
      </w:pPr>
      <w:r w:rsidRPr="00DB4D09">
        <w:rPr>
          <w:sz w:val="22"/>
        </w:rPr>
        <w:t>3. Κατά το χρόνο υποβολής της αίτησης απονομής κύριας σύνταξης το χρονικό διάστημα που έχει διανυθεί μετά την 1-1-2017  και για το οποίο έχουν καταβληθεί ασφαλιστικές εισφορές παράλληλης απασχόλησης προσμετράται</w:t>
      </w:r>
      <w:r w:rsidR="00637FF9" w:rsidRPr="00DB4D09">
        <w:rPr>
          <w:sz w:val="22"/>
        </w:rPr>
        <w:t xml:space="preserve"> </w:t>
      </w:r>
      <w:r w:rsidRPr="00DB4D09">
        <w:rPr>
          <w:sz w:val="22"/>
        </w:rPr>
        <w:t>κατ</w:t>
      </w:r>
      <w:r w:rsidR="00E47BA7" w:rsidRPr="00DB4D09">
        <w:rPr>
          <w:sz w:val="22"/>
        </w:rPr>
        <w:t>’</w:t>
      </w:r>
      <w:r w:rsidRPr="00DB4D09">
        <w:rPr>
          <w:sz w:val="22"/>
        </w:rPr>
        <w:t xml:space="preserve"> επιλογή του ασφαλισμένου στον ασφαλιστικό χρόνο ενός από τους εντασσόμενους στον </w:t>
      </w:r>
      <w:r w:rsidR="00BA6113" w:rsidRPr="00DB4D09">
        <w:rPr>
          <w:sz w:val="22"/>
        </w:rPr>
        <w:t>Ε.Φ.Κ.Α.</w:t>
      </w:r>
      <w:r w:rsidRPr="00DB4D09">
        <w:rPr>
          <w:sz w:val="22"/>
        </w:rPr>
        <w:t xml:space="preserve"> πρώην φορείς,  στον οποίο έχουν καταβληθεί ασφαλιστικές εισφορές για την θεμελίωση αυτοτελούς συνταξιοδοτικού δικαιώματος.</w:t>
      </w:r>
    </w:p>
    <w:p w:rsidR="003D0FDA" w:rsidRPr="00DB4D09" w:rsidRDefault="003D0FDA"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eastAsia="Times New Roman"/>
          <w:sz w:val="22"/>
        </w:rPr>
      </w:pPr>
      <w:r w:rsidRPr="00DB4D09">
        <w:rPr>
          <w:sz w:val="22"/>
        </w:rPr>
        <w:lastRenderedPageBreak/>
        <w:t>4. α</w:t>
      </w:r>
      <w:r w:rsidR="00E47BA7" w:rsidRPr="00DB4D09">
        <w:rPr>
          <w:sz w:val="22"/>
        </w:rPr>
        <w:t>.</w:t>
      </w:r>
      <w:r w:rsidRPr="00DB4D09">
        <w:rPr>
          <w:sz w:val="22"/>
        </w:rPr>
        <w:t xml:space="preserve"> </w:t>
      </w:r>
      <w:r w:rsidRPr="00DB4D09">
        <w:rPr>
          <w:rFonts w:eastAsia="Times New Roman"/>
          <w:sz w:val="22"/>
        </w:rPr>
        <w:t>Η κύρια σύνταξη στις ανωτέρω περιπτώσεις υπολογίζεται ως ακολούθως:</w:t>
      </w:r>
    </w:p>
    <w:p w:rsidR="006F0B95" w:rsidRPr="00DB4D09" w:rsidRDefault="006F0B95" w:rsidP="00186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Χρόνος ασφάλισης με τον οποίο θεμελιώνεται συνταξιοδοτικό δικαίωμα </w:t>
      </w:r>
      <w:r w:rsidR="009D5571" w:rsidRPr="00DB4D09">
        <w:rPr>
          <w:rFonts w:eastAsia="Times New Roman"/>
          <w:sz w:val="22"/>
        </w:rPr>
        <w:t>καθώς και χρόνος ασφάλισης που έχει διανυθεί από 1.1.2017 και εντεύθεν</w:t>
      </w:r>
      <w:r w:rsidR="00884F6C" w:rsidRPr="00DB4D09">
        <w:rPr>
          <w:rFonts w:eastAsia="Times New Roman"/>
          <w:sz w:val="22"/>
        </w:rPr>
        <w:t>,</w:t>
      </w:r>
      <w:r w:rsidR="009D5571" w:rsidRPr="00DB4D09">
        <w:rPr>
          <w:rFonts w:eastAsia="Times New Roman"/>
          <w:sz w:val="22"/>
        </w:rPr>
        <w:t xml:space="preserve"> </w:t>
      </w:r>
      <w:r w:rsidRPr="00DB4D09">
        <w:rPr>
          <w:rFonts w:eastAsia="Times New Roman"/>
          <w:sz w:val="22"/>
        </w:rPr>
        <w:t xml:space="preserve">λαμβάνεται υπόψη για τον υπολογισμό της εθνικής και ανταποδοτικής σύνταξης σύμφωνα με τις διατάξεις των άρθρων 8 και 28 του παρόντος. </w:t>
      </w:r>
    </w:p>
    <w:p w:rsidR="00D576BC" w:rsidRPr="00DB4D09" w:rsidRDefault="006F0B95" w:rsidP="00186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 xml:space="preserve">Για χρόνο ασφάλισης έως 31.12.2016 </w:t>
      </w:r>
      <w:r w:rsidR="007362CE" w:rsidRPr="00DB4D09">
        <w:rPr>
          <w:rFonts w:eastAsia="Times New Roman"/>
          <w:sz w:val="22"/>
        </w:rPr>
        <w:t>που δεν έχει ληφθεί υπόψη για τη θεμελίωση</w:t>
      </w:r>
      <w:r w:rsidR="00C14843" w:rsidRPr="00DB4D09">
        <w:rPr>
          <w:rFonts w:eastAsia="Times New Roman"/>
          <w:sz w:val="22"/>
        </w:rPr>
        <w:t xml:space="preserve"> συνταξιοδοτικού δικαιώματος</w:t>
      </w:r>
      <w:r w:rsidR="00FC30B3" w:rsidRPr="00DB4D09">
        <w:rPr>
          <w:rFonts w:eastAsia="Times New Roman"/>
          <w:sz w:val="22"/>
        </w:rPr>
        <w:t>,</w:t>
      </w:r>
      <w:r w:rsidR="007362CE" w:rsidRPr="00DB4D09">
        <w:rPr>
          <w:rFonts w:eastAsia="Times New Roman"/>
          <w:sz w:val="22"/>
        </w:rPr>
        <w:t xml:space="preserve"> </w:t>
      </w:r>
      <w:r w:rsidRPr="00DB4D09">
        <w:rPr>
          <w:rFonts w:eastAsia="Times New Roman"/>
          <w:sz w:val="22"/>
        </w:rPr>
        <w:t xml:space="preserve">χορηγείται επιπλέον παροχή για κάθε έτος που έχει καταβληθεί επιπλέον εισφορά, η οποία υπολογίζεται με ετήσιο ποσοστό αναπλήρωσης 0,075% για κάθε μία ποσοστιαία μονάδα (1%) επιπλέον εισφοράς. Ο συντάξιμος μισθός σε αυτή την περίπτωση προκύπτει λαμβάνοντας υπόψη τη βάση υπολογισμού της επί πλέον εισφοράς.  </w:t>
      </w:r>
    </w:p>
    <w:p w:rsidR="003D0FDA" w:rsidRPr="00DB4D09" w:rsidRDefault="003D0FDA"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p>
    <w:p w:rsidR="003D0FDA" w:rsidRPr="00DB4D09" w:rsidRDefault="00E47BA7"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sidRPr="00DB4D09">
        <w:rPr>
          <w:rFonts w:eastAsia="Times New Roman"/>
          <w:sz w:val="22"/>
        </w:rPr>
        <w:t>β.</w:t>
      </w:r>
      <w:r w:rsidR="0036794A" w:rsidRPr="00DB4D09">
        <w:rPr>
          <w:rFonts w:eastAsia="Times New Roman"/>
          <w:sz w:val="22"/>
        </w:rPr>
        <w:t xml:space="preserve"> </w:t>
      </w:r>
      <w:r w:rsidR="003D0FDA" w:rsidRPr="00DB4D09">
        <w:rPr>
          <w:rFonts w:eastAsia="Times New Roman"/>
          <w:sz w:val="22"/>
        </w:rPr>
        <w:t>Για τον υπολογισμό της επικουρικής σύνταξης και της εφάπαξ παροχής, στις ανωτέρω περιπτώσεις εφαρμόζονται οι διατάξεις των άρθρων 96 και 35 αντίστοιχα, του ν.4387/2016, όπως ισχύει.</w:t>
      </w:r>
    </w:p>
    <w:p w:rsidR="003D0FDA" w:rsidRPr="00DB4D09" w:rsidRDefault="007E41F9" w:rsidP="00E47BA7">
      <w:pPr>
        <w:pStyle w:val="a7"/>
        <w:spacing w:after="0" w:line="288" w:lineRule="auto"/>
        <w:ind w:left="0" w:right="-96"/>
        <w:jc w:val="both"/>
        <w:rPr>
          <w:rFonts w:eastAsia="Times New Roman"/>
          <w:strike/>
          <w:sz w:val="22"/>
        </w:rPr>
      </w:pPr>
      <w:r w:rsidRPr="00DB4D09">
        <w:rPr>
          <w:bCs/>
          <w:sz w:val="22"/>
        </w:rPr>
        <w:t>5</w:t>
      </w:r>
      <w:r w:rsidR="00E47BA7" w:rsidRPr="00DB4D09">
        <w:rPr>
          <w:bCs/>
          <w:sz w:val="22"/>
        </w:rPr>
        <w:t>.</w:t>
      </w:r>
      <w:r w:rsidR="003D0FDA" w:rsidRPr="00DB4D09">
        <w:rPr>
          <w:sz w:val="22"/>
        </w:rPr>
        <w:t xml:space="preserve"> Με απόφαση του Υπουργού Εργασίας και Κοινωνικών Υποθέσεων μετά από γνώμη του Δ.Σ  του  </w:t>
      </w:r>
      <w:r w:rsidR="00BA6113" w:rsidRPr="00DB4D09">
        <w:rPr>
          <w:sz w:val="22"/>
        </w:rPr>
        <w:t>Ε.Φ.Κ.Α.</w:t>
      </w:r>
      <w:r w:rsidR="003D0FDA" w:rsidRPr="00DB4D09">
        <w:rPr>
          <w:sz w:val="22"/>
        </w:rPr>
        <w:t xml:space="preserve"> καθορίζονται οι λεπτομέρειες για την εφαρμογή των ανωτέρω διατάξεων </w:t>
      </w:r>
      <w:r w:rsidR="00EB429D" w:rsidRPr="00DB4D09">
        <w:rPr>
          <w:sz w:val="22"/>
        </w:rPr>
        <w:t>.</w:t>
      </w:r>
    </w:p>
    <w:p w:rsidR="00D6689C" w:rsidRPr="00DB4D09" w:rsidRDefault="00D6689C" w:rsidP="00E4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eastAsia="Times New Roman"/>
          <w:sz w:val="22"/>
          <w:lang w:eastAsia="ar-SA"/>
        </w:rPr>
      </w:pPr>
    </w:p>
    <w:p w:rsidR="00D6689C" w:rsidRPr="00DB4D09" w:rsidRDefault="005D72A4" w:rsidP="00E47BA7">
      <w:pPr>
        <w:pStyle w:val="3"/>
        <w:spacing w:before="0" w:line="288" w:lineRule="auto"/>
      </w:pPr>
      <w:bookmarkStart w:id="206" w:name="_Toc29221317"/>
      <w:bookmarkStart w:id="207" w:name="_Toc30688283"/>
      <w:r w:rsidRPr="00DB4D09">
        <w:t xml:space="preserve">Άρθρο </w:t>
      </w:r>
      <w:bookmarkEnd w:id="206"/>
      <w:r w:rsidR="0012571B" w:rsidRPr="00DB4D09">
        <w:t>3</w:t>
      </w:r>
      <w:r w:rsidR="00FD7EBC" w:rsidRPr="00DB4D09">
        <w:t>3</w:t>
      </w:r>
      <w:bookmarkEnd w:id="207"/>
    </w:p>
    <w:p w:rsidR="004977B4" w:rsidRPr="00426B50" w:rsidRDefault="004977B4"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426B50">
        <w:rPr>
          <w:rFonts w:eastAsia="Times New Roman"/>
          <w:color w:val="000000"/>
          <w:sz w:val="22"/>
          <w:lang w:eastAsia="el-GR"/>
        </w:rPr>
        <w:t xml:space="preserve">Το υπό γ) στοιχείο της παραγράφου 2 τροποποιείται, το υπό δ) στοιχείο της παραγράφου 2 καταργείται και η παράγραφος 3 του άρθρου 37 του ν.4387/2016 </w:t>
      </w:r>
      <w:r w:rsidRPr="00426B50">
        <w:rPr>
          <w:color w:val="000000"/>
          <w:sz w:val="22"/>
        </w:rPr>
        <w:t xml:space="preserve">(Α΄ 85) </w:t>
      </w:r>
      <w:r w:rsidRPr="00426B50">
        <w:rPr>
          <w:rFonts w:eastAsia="Times New Roman"/>
          <w:color w:val="000000"/>
          <w:sz w:val="22"/>
          <w:lang w:eastAsia="ar-SA"/>
        </w:rPr>
        <w:t xml:space="preserve"> </w:t>
      </w:r>
      <w:r w:rsidRPr="00426B50">
        <w:rPr>
          <w:rFonts w:eastAsia="Times New Roman"/>
          <w:color w:val="000000"/>
          <w:sz w:val="22"/>
          <w:lang w:eastAsia="el-GR"/>
        </w:rPr>
        <w:t xml:space="preserve">τροποποιείται. Το άρθρο 37 του ν.4387/2016 </w:t>
      </w:r>
      <w:r w:rsidRPr="00426B50">
        <w:rPr>
          <w:color w:val="000000"/>
          <w:sz w:val="22"/>
        </w:rPr>
        <w:t>(Α΄ 85) διαμορφώνεται ως εξής:</w:t>
      </w:r>
    </w:p>
    <w:p w:rsidR="005D72A4" w:rsidRPr="00426B50" w:rsidRDefault="005D72A4" w:rsidP="003A564A">
      <w:pPr>
        <w:pStyle w:val="3"/>
        <w:spacing w:before="0" w:line="288" w:lineRule="auto"/>
        <w:rPr>
          <w:color w:val="000000"/>
        </w:rPr>
      </w:pPr>
      <w:bookmarkStart w:id="208" w:name="_Toc29221318"/>
      <w:bookmarkStart w:id="209" w:name="_Toc30688284"/>
      <w:r w:rsidRPr="00426B50">
        <w:rPr>
          <w:color w:val="000000"/>
        </w:rPr>
        <w:t>«Άρθρο 37</w:t>
      </w:r>
      <w:bookmarkEnd w:id="208"/>
      <w:bookmarkEnd w:id="209"/>
    </w:p>
    <w:p w:rsidR="005D72A4" w:rsidRPr="00426B50" w:rsidRDefault="005D72A4" w:rsidP="003A564A">
      <w:pPr>
        <w:pStyle w:val="3"/>
        <w:spacing w:before="0" w:line="288" w:lineRule="auto"/>
        <w:rPr>
          <w:color w:val="000000"/>
        </w:rPr>
      </w:pPr>
      <w:bookmarkStart w:id="210" w:name="_Toc29221319"/>
      <w:bookmarkStart w:id="211" w:name="_Toc30688285"/>
      <w:r w:rsidRPr="00426B50">
        <w:rPr>
          <w:color w:val="000000"/>
        </w:rPr>
        <w:t>Προαιρετική Συνέχιση Ασφάλισης</w:t>
      </w:r>
      <w:bookmarkEnd w:id="210"/>
      <w:bookmarkEnd w:id="211"/>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Το άρθρο 18 εφαρμόζεται αναλόγως και στους ασφαλισμένους του ιδιωτικού τομέα, με την επιφύλαξη των ακόλουθων παραγράφων.</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α. Για την προαιρετική ασφάλιση των ασφαλισμένων του ιδιωτικού τομέα καταβάλλεται μηνιαία εισφορά κατ’ αναλογία των προβλεπόμενων στα άρθρα 38, 39, 40.</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Ειδικότερα ο προαιρετικά ασφαλισμένος μισθωτός καταβάλλει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 διακοπή της υποχρεωτικής ασφάλισης, αναπροσαρμοζόμενων κατά τον τρόπο που προβλέπεται στην παράγραφο 4 του άρθρου 8 του παρόντος.</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υπολογιζόμενης αντιστοίχως επί των αποδοχών όπως προβλέπεται για την κύρια σύνταξη.</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γ. Προκειμένου περί αυτοτελώς απασχολούμενων, ελευθέρων επαγγελματιών και τα υπαγόμενα πρόσωπα  στην ασφάλιση του πρώην ΟΓΑ, καταβάλλεται μηνιαία εισφορά σύμφωνα με τα προβλεπόμενα στις διατάξεις της  παρ. 1 του άρθρου 39 και της παρ. 1 του άρθρου 40 του παρόντος.</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Τα πρόσωπα που συνεχίζουν προαιρετικά την ασφάλισή τους βάσει των διατάξεων του άρθρου 20 παρ. 4 του ν.4488//2017 (Α΄ 137) καταβάλλουν μηνιαία εισφορά σύμφωνα με τα προβλεπόμενα στις διατάξεις της παρ. 1 του άρθρου 39 του παρόντος.</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Για παροχές ασθένειας σε είδος από τον Ε.Ο.Π.Υ.Υ. και για παροχές σε χρήμα από τον Κλάδο Παροχών του Ε.Φ.Κ.Α., ο προαιρετικά ασφαλισμένος καταβάλλει μηνιαίως εξ’ ολοκλήρου το σύνολο της εισφοράς στο ύψος που εκάστοτε έχει διαμορφωθεί </w:t>
      </w:r>
      <w:r w:rsidR="0001223D" w:rsidRPr="00426B50">
        <w:rPr>
          <w:rFonts w:eastAsia="Times New Roman"/>
          <w:color w:val="000000"/>
          <w:sz w:val="22"/>
          <w:lang w:eastAsia="el-GR"/>
        </w:rPr>
        <w:t>.</w:t>
      </w:r>
    </w:p>
    <w:p w:rsidR="006F4F1C" w:rsidRPr="00426B5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 Οι αυτοτελώς απασχολούμενοι, ελεύθεροι επαγγελματίες και τα υπαγόμενα πρόσωπα στην ασφάλιση του  πρώην Ο.Γ.Α. μπορούν να υπαχθούν σε καθεστώς προαιρετικής ασφάλισης εφόσον δεν υπάρχει οφειλή από οποιαδήποτε αιτία του ασφαλισμένου προς τον φορέα ή σε περίπτωση οφειλής έχουν υπαχθεί σε καθεστώς ρύθμισης της οποίας οι όροι τηρούνται καθ’ όλη τη διάρκεια της υπαγωγής στην προαιρετική συνέχιση της ασφάλισης.</w:t>
      </w:r>
    </w:p>
    <w:p w:rsidR="00FD23A0" w:rsidRDefault="006F4F1C"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 Οι διατάξεις των άρθρων 42 τουν . 2084/1992, 41 του α.ν</w:t>
      </w:r>
      <w:r w:rsidR="00995CD9" w:rsidRPr="00426B50">
        <w:rPr>
          <w:rFonts w:eastAsia="Times New Roman"/>
          <w:color w:val="000000"/>
          <w:sz w:val="22"/>
          <w:lang w:eastAsia="el-GR"/>
        </w:rPr>
        <w:t>.</w:t>
      </w:r>
      <w:hyperlink r:id="rId75" w:history="1">
        <w:r w:rsidRPr="00426B50">
          <w:rPr>
            <w:rFonts w:eastAsia="Times New Roman"/>
            <w:bCs/>
            <w:color w:val="000000"/>
            <w:sz w:val="22"/>
            <w:lang w:eastAsia="el-GR"/>
          </w:rPr>
          <w:t>1846/1951</w:t>
        </w:r>
      </w:hyperlink>
      <w:r w:rsidRPr="00426B50">
        <w:rPr>
          <w:rFonts w:eastAsia="Times New Roman"/>
          <w:color w:val="000000"/>
          <w:sz w:val="22"/>
          <w:lang w:eastAsia="el-GR"/>
        </w:rPr>
        <w:t xml:space="preserve">, 22 παρ. 1 του Ν. </w:t>
      </w:r>
      <w:hyperlink r:id="rId76" w:history="1">
        <w:r w:rsidRPr="00426B50">
          <w:rPr>
            <w:rFonts w:eastAsia="Times New Roman"/>
            <w:bCs/>
            <w:color w:val="000000"/>
            <w:sz w:val="22"/>
            <w:lang w:eastAsia="el-GR"/>
          </w:rPr>
          <w:t>1654/1986</w:t>
        </w:r>
      </w:hyperlink>
      <w:r w:rsidRPr="00426B50">
        <w:rPr>
          <w:rFonts w:eastAsia="Times New Roman"/>
          <w:color w:val="000000"/>
          <w:sz w:val="22"/>
          <w:lang w:eastAsia="el-GR"/>
        </w:rPr>
        <w:t xml:space="preserve">, 26 παρ. 14 του Ν. </w:t>
      </w:r>
      <w:hyperlink r:id="rId77" w:history="1">
        <w:r w:rsidRPr="00426B50">
          <w:rPr>
            <w:rFonts w:eastAsia="Times New Roman"/>
            <w:bCs/>
            <w:color w:val="000000"/>
            <w:sz w:val="22"/>
            <w:lang w:eastAsia="el-GR"/>
          </w:rPr>
          <w:t>4075/2012</w:t>
        </w:r>
      </w:hyperlink>
      <w:r w:rsidRPr="00426B50">
        <w:rPr>
          <w:rFonts w:eastAsia="Times New Roman"/>
          <w:color w:val="000000"/>
          <w:sz w:val="22"/>
          <w:lang w:eastAsia="el-GR"/>
        </w:rPr>
        <w:t>, καθώς και κάθε άλλη αντίθετη διάταξη καταργείται.»</w:t>
      </w:r>
    </w:p>
    <w:p w:rsidR="00E47BA7" w:rsidRPr="00426B50" w:rsidRDefault="00E47BA7"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86CD8" w:rsidRPr="00694B84" w:rsidRDefault="005D72A4" w:rsidP="003A564A">
      <w:pPr>
        <w:pStyle w:val="3"/>
        <w:spacing w:before="0" w:line="288" w:lineRule="auto"/>
        <w:rPr>
          <w:color w:val="000000"/>
        </w:rPr>
      </w:pPr>
      <w:bookmarkStart w:id="212" w:name="_Toc29221322"/>
      <w:bookmarkStart w:id="213" w:name="_Toc30688286"/>
      <w:r w:rsidRPr="00426B50">
        <w:rPr>
          <w:color w:val="000000"/>
        </w:rPr>
        <w:t xml:space="preserve">Άρθρο </w:t>
      </w:r>
      <w:bookmarkEnd w:id="212"/>
      <w:r w:rsidR="0012571B" w:rsidRPr="00426B50">
        <w:rPr>
          <w:color w:val="000000"/>
        </w:rPr>
        <w:t>3</w:t>
      </w:r>
      <w:r w:rsidR="00FD7EBC">
        <w:rPr>
          <w:color w:val="000000"/>
        </w:rPr>
        <w:t>4</w:t>
      </w:r>
      <w:bookmarkEnd w:id="213"/>
    </w:p>
    <w:p w:rsidR="004977B4" w:rsidRPr="00426B50" w:rsidRDefault="004977B4" w:rsidP="003A564A">
      <w:pPr>
        <w:spacing w:after="0" w:line="288" w:lineRule="auto"/>
        <w:rPr>
          <w:color w:val="000000"/>
          <w:sz w:val="22"/>
          <w:lang w:bidi="en-US"/>
        </w:rPr>
      </w:pPr>
      <w:r w:rsidRPr="00426B50">
        <w:rPr>
          <w:color w:val="000000"/>
          <w:sz w:val="22"/>
          <w:lang w:bidi="en-US"/>
        </w:rPr>
        <w:t>Οι παράγραφοι 1, 2 και  3 του άρθρου 38 του ν. 4387/</w:t>
      </w:r>
      <w:r w:rsidR="00B2509F" w:rsidRPr="00426B50">
        <w:rPr>
          <w:color w:val="000000"/>
          <w:sz w:val="22"/>
          <w:lang w:bidi="en-US"/>
        </w:rPr>
        <w:t>20</w:t>
      </w:r>
      <w:r w:rsidRPr="00426B50">
        <w:rPr>
          <w:color w:val="000000"/>
          <w:sz w:val="22"/>
          <w:lang w:bidi="en-US"/>
        </w:rPr>
        <w:t xml:space="preserve">16 τροποποιούνται, η παράγραφος 4 καταργείται και οι παράγραφοι  5, 6,7 ,8, 9, 10 αναριθμούνται σε 4, 5,6,7,8,9 αντίστοιχα. Το άρθρο 38 του  ν.4387/2016 (Α΄ 85) διαμορφώνεται ως εξής: </w:t>
      </w:r>
    </w:p>
    <w:p w:rsidR="005D72A4" w:rsidRPr="00426B50" w:rsidRDefault="005D72A4" w:rsidP="003A564A">
      <w:pPr>
        <w:pStyle w:val="3"/>
        <w:spacing w:before="0" w:line="288" w:lineRule="auto"/>
        <w:rPr>
          <w:color w:val="000000"/>
        </w:rPr>
      </w:pPr>
      <w:bookmarkStart w:id="214" w:name="_Toc29221323"/>
      <w:bookmarkStart w:id="215" w:name="_Toc30688287"/>
      <w:r w:rsidRPr="00426B50">
        <w:rPr>
          <w:color w:val="000000"/>
        </w:rPr>
        <w:t>«Άρθρο 38</w:t>
      </w:r>
      <w:bookmarkEnd w:id="214"/>
      <w:bookmarkEnd w:id="215"/>
    </w:p>
    <w:p w:rsidR="005D72A4" w:rsidRPr="00426B50" w:rsidRDefault="005D72A4" w:rsidP="003A564A">
      <w:pPr>
        <w:pStyle w:val="3"/>
        <w:spacing w:before="0" w:line="288" w:lineRule="auto"/>
        <w:rPr>
          <w:color w:val="000000"/>
        </w:rPr>
      </w:pPr>
      <w:bookmarkStart w:id="216" w:name="_Toc29221324"/>
      <w:bookmarkStart w:id="217" w:name="_Toc30688288"/>
      <w:r w:rsidRPr="00426B50">
        <w:rPr>
          <w:color w:val="000000"/>
        </w:rPr>
        <w:t>Εισφορές Μισθωτών και Εργοδοτών</w:t>
      </w:r>
      <w:bookmarkEnd w:id="216"/>
      <w:bookmarkEnd w:id="217"/>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1. </w:t>
      </w:r>
      <w:r w:rsidR="00CE1659" w:rsidRPr="00426B50">
        <w:rPr>
          <w:rFonts w:eastAsia="Times New Roman"/>
          <w:color w:val="000000"/>
          <w:sz w:val="22"/>
          <w:lang w:eastAsia="el-GR"/>
        </w:rPr>
        <w:t xml:space="preserve">Το </w:t>
      </w:r>
      <w:r w:rsidRPr="00426B50">
        <w:rPr>
          <w:rFonts w:eastAsia="Times New Roman"/>
          <w:color w:val="000000"/>
          <w:sz w:val="22"/>
          <w:lang w:eastAsia="el-GR"/>
        </w:rPr>
        <w:t xml:space="preserve">συνολικό ποσοστό εισφοράς κύριας σύνταξης ασφαλισμένου </w:t>
      </w:r>
      <w:commentRangeStart w:id="218"/>
      <w:r w:rsidRPr="00426B50">
        <w:rPr>
          <w:rFonts w:eastAsia="Times New Roman"/>
          <w:color w:val="000000"/>
          <w:sz w:val="22"/>
          <w:lang w:eastAsia="el-GR"/>
        </w:rPr>
        <w:t xml:space="preserve">μισθωτού και εργοδότη ορίζεται σε 20% επί των πάσης φύσεως αποδοχών των εργαζομένων  με εξαίρεση τις κοινωνικού χαρακτήρα έκτακτες παροχές λόγω γάμου, γεννήσεως τέκνων, θανάτου </w:t>
      </w:r>
      <w:commentRangeEnd w:id="218"/>
      <w:r w:rsidR="004A2F36">
        <w:rPr>
          <w:rStyle w:val="a3"/>
        </w:rPr>
        <w:commentReference w:id="218"/>
      </w:r>
      <w:r w:rsidRPr="00426B50">
        <w:rPr>
          <w:rFonts w:eastAsia="Times New Roman"/>
          <w:color w:val="000000"/>
          <w:sz w:val="22"/>
          <w:lang w:eastAsia="el-GR"/>
        </w:rPr>
        <w:t>και βαριάς αναπηρίας και κατανέμεται κατά 6,67% σε βάρος των ασφαλισμένων και κατά 13,33% σε βάρος των εργοδοτών, συμπεριλαμβανομένου από 1.1.2017 και του Δημοσίου και των νομικών προσώπων δημοσίου δικαίου, με την επιφύλαξη των διατάξεων των παραγράφων 4 και 5 του παρόντος.</w:t>
      </w:r>
    </w:p>
    <w:p w:rsidR="005D72A4" w:rsidRPr="00426B50" w:rsidRDefault="0092286D"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Το ανωτέρω ποσοστό εργοδοτικής εισφοράς καταβάλλεται μειωμένο για τις περιπτώσεις εργοδοτών που εντάσσονται στο πρόγραμμα επιδότησης μηνιαίων ασφαλιστικών εισφορών των μισθωτών του ιδιωτικού τομέα ηλικίας έως εικοσιπέντε (25) ετών που προβλέπεται από τις διατάξεις του άρθρου 86 του ν.4583/2018 (Α΄ 212) και την αριθ. Δ.15/Δ΄/3220/72/26-2-2019 Κοινή Υπουργική Απόφαση (Β΄ 681).</w:t>
      </w:r>
    </w:p>
    <w:p w:rsidR="00D863DE" w:rsidRPr="00426B50" w:rsidRDefault="005D72A4" w:rsidP="00D863DE">
      <w:pPr>
        <w:spacing w:after="0" w:line="288" w:lineRule="auto"/>
        <w:jc w:val="both"/>
        <w:rPr>
          <w:color w:val="000000"/>
          <w:sz w:val="22"/>
          <w:lang w:eastAsia="ar-SA"/>
        </w:rPr>
      </w:pPr>
      <w:r w:rsidRPr="00426B50">
        <w:rPr>
          <w:rFonts w:eastAsia="Times New Roman"/>
          <w:color w:val="000000"/>
          <w:sz w:val="22"/>
          <w:lang w:eastAsia="el-GR"/>
        </w:rPr>
        <w:t xml:space="preserve">2. Το ανώτατο όριο ασφαλιστέων αποδοχών για τον υπολογισμό της μηνιαίας ασφαλιστικής εισφοράς των μισθωτών και των εργοδοτών, </w:t>
      </w:r>
      <w:r w:rsidR="00977411" w:rsidRPr="00426B50">
        <w:rPr>
          <w:rFonts w:eastAsia="Times New Roman"/>
          <w:color w:val="000000"/>
          <w:sz w:val="22"/>
          <w:lang w:eastAsia="el-GR"/>
        </w:rPr>
        <w:t>ορίζεται στ</w:t>
      </w:r>
      <w:r w:rsidR="0001223D" w:rsidRPr="00426B50">
        <w:rPr>
          <w:rFonts w:eastAsia="Times New Roman"/>
          <w:color w:val="000000"/>
          <w:sz w:val="22"/>
          <w:lang w:eastAsia="el-GR"/>
        </w:rPr>
        <w:t xml:space="preserve">ο ποσό των </w:t>
      </w:r>
      <w:r w:rsidR="00977411" w:rsidRPr="00426B50">
        <w:rPr>
          <w:rFonts w:eastAsia="Times New Roman"/>
          <w:color w:val="000000"/>
          <w:sz w:val="22"/>
          <w:lang w:eastAsia="el-GR"/>
        </w:rPr>
        <w:t xml:space="preserve"> 6.500 ευρώ αναπροσαρμοζόμεν</w:t>
      </w:r>
      <w:r w:rsidR="0001223D" w:rsidRPr="00426B50">
        <w:rPr>
          <w:rFonts w:eastAsia="Times New Roman"/>
          <w:color w:val="000000"/>
          <w:sz w:val="22"/>
          <w:lang w:eastAsia="el-GR"/>
        </w:rPr>
        <w:t>ο</w:t>
      </w:r>
      <w:r w:rsidR="00977411" w:rsidRPr="00426B50">
        <w:rPr>
          <w:rFonts w:eastAsia="Times New Roman"/>
          <w:color w:val="000000"/>
          <w:sz w:val="22"/>
          <w:lang w:eastAsia="el-GR"/>
        </w:rPr>
        <w:t xml:space="preserve"> </w:t>
      </w:r>
      <w:r w:rsidR="00DC2B9C">
        <w:rPr>
          <w:rFonts w:eastAsia="Times New Roman"/>
          <w:color w:val="000000"/>
          <w:sz w:val="22"/>
          <w:lang w:eastAsia="el-GR"/>
        </w:rPr>
        <w:t>από 1-1-2023</w:t>
      </w:r>
      <w:r w:rsidR="00D863DE">
        <w:rPr>
          <w:rFonts w:eastAsia="Times New Roman"/>
          <w:color w:val="000000"/>
          <w:sz w:val="22"/>
          <w:lang w:eastAsia="el-GR"/>
        </w:rPr>
        <w:t xml:space="preserve"> έως 31-12-2024</w:t>
      </w:r>
      <w:r w:rsidR="00DC2B9C">
        <w:rPr>
          <w:rFonts w:eastAsia="Times New Roman"/>
          <w:color w:val="000000"/>
          <w:sz w:val="22"/>
          <w:lang w:eastAsia="el-GR"/>
        </w:rPr>
        <w:t xml:space="preserve"> </w:t>
      </w:r>
      <w:r w:rsidR="00977411" w:rsidRPr="00426B50">
        <w:rPr>
          <w:rFonts w:eastAsia="Times New Roman"/>
          <w:color w:val="000000"/>
          <w:sz w:val="22"/>
          <w:lang w:eastAsia="el-GR"/>
        </w:rPr>
        <w:t>κατ</w:t>
      </w:r>
      <w:r w:rsidR="00245F4B">
        <w:rPr>
          <w:rFonts w:eastAsia="Times New Roman"/>
          <w:color w:val="000000"/>
          <w:sz w:val="22"/>
          <w:lang w:eastAsia="el-GR"/>
        </w:rPr>
        <w:t>’</w:t>
      </w:r>
      <w:r w:rsidR="00977411" w:rsidRPr="00426B50">
        <w:rPr>
          <w:rFonts w:eastAsia="Times New Roman"/>
          <w:color w:val="000000"/>
          <w:sz w:val="22"/>
          <w:lang w:eastAsia="el-GR"/>
        </w:rPr>
        <w:t xml:space="preserve"> έτος </w:t>
      </w:r>
      <w:r w:rsidR="00CF5D4C" w:rsidRPr="00426B50">
        <w:rPr>
          <w:color w:val="000000"/>
          <w:sz w:val="22"/>
        </w:rPr>
        <w:t xml:space="preserve">με διαπιστωτική πράξη του Υπουργού Εργασίας και Κοινωνικών Υποθέσεων, </w:t>
      </w:r>
      <w:r w:rsidR="00C64EA9">
        <w:rPr>
          <w:color w:val="000000"/>
          <w:sz w:val="22"/>
        </w:rPr>
        <w:t xml:space="preserve">κατά </w:t>
      </w:r>
      <w:r w:rsidR="00CF5D4C" w:rsidRPr="00426B50">
        <w:rPr>
          <w:color w:val="000000"/>
          <w:sz w:val="22"/>
        </w:rPr>
        <w:t xml:space="preserve">το ποσοστό μεταβολής του μέσου </w:t>
      </w:r>
      <w:r w:rsidR="00CF5D4C" w:rsidRPr="00426B50">
        <w:rPr>
          <w:color w:val="000000"/>
          <w:sz w:val="22"/>
        </w:rPr>
        <w:lastRenderedPageBreak/>
        <w:t>ετήσιου γενικού δείκτη τιμών καταναλωτή του προηγούμενου έτους.</w:t>
      </w:r>
      <w:r w:rsidR="0001223D" w:rsidRPr="00426B50">
        <w:rPr>
          <w:color w:val="000000"/>
          <w:sz w:val="22"/>
          <w:shd w:val="clear" w:color="auto" w:fill="FFFFFF"/>
        </w:rPr>
        <w:t xml:space="preserve">. Σε περίπτωση αρνητικής τιμής του ως άνω </w:t>
      </w:r>
      <w:r w:rsidR="00DC2B9C">
        <w:rPr>
          <w:color w:val="000000"/>
          <w:sz w:val="22"/>
          <w:shd w:val="clear" w:color="auto" w:fill="FFFFFF"/>
        </w:rPr>
        <w:t xml:space="preserve">ποσοστού </w:t>
      </w:r>
      <w:r w:rsidR="0001223D" w:rsidRPr="00426B50">
        <w:rPr>
          <w:color w:val="000000"/>
          <w:sz w:val="22"/>
          <w:shd w:val="clear" w:color="auto" w:fill="FFFFFF"/>
        </w:rPr>
        <w:t>το ποσόν των ασφαλιστέων αποδοχών παραμένει στα επίπεδα του προηγουμένου έτου</w:t>
      </w:r>
      <w:r w:rsidR="00B028A5" w:rsidRPr="00426B50">
        <w:rPr>
          <w:color w:val="000000"/>
          <w:sz w:val="22"/>
          <w:shd w:val="clear" w:color="auto" w:fill="FFFFFF"/>
        </w:rPr>
        <w:t>ς.</w:t>
      </w:r>
      <w:r w:rsidR="00D863DE" w:rsidRPr="00D863DE">
        <w:rPr>
          <w:color w:val="000000"/>
          <w:sz w:val="22"/>
          <w:lang w:eastAsia="ar-SA"/>
        </w:rPr>
        <w:t xml:space="preserve"> </w:t>
      </w:r>
      <w:r w:rsidR="00D863DE">
        <w:rPr>
          <w:color w:val="000000"/>
          <w:sz w:val="22"/>
          <w:lang w:eastAsia="ar-SA"/>
        </w:rPr>
        <w:t>Από 1-1-2025 και εφεξής  το ανώτατο όριο των ασφαλιστέων αποδοχών προσαυξάνεται κατ΄ έτος κατά το δείκτη μεταβολής μισθών σύμφωνα με τα απροβλεπόμενα στη παρ.4 του άρθρου 8.</w:t>
      </w: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 Καταβάλλεται ασφαλιστική εισφορά για τον κλάδο σύνταξης ποσοστού 20% επιμεριζόμενη κατά ποσοστό 6,67% για τον εργαζόμενο και 13,33% για τον εργοδότη για τις ακόλουθες, ιδίως, κατηγορίες ασφαλισμένων, διατηρούμενου σε ισχύ του τεκμηρίου υπέρ της μισθωτής εργασίας της ρύθμισης του άρθρου 2 παρ. 1 του α.ν. 1846/1951.</w:t>
      </w: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α. Για τους ασφαλισμένους που υπάγονταν στην ασφάλιση του Τομέα Ασφάλισης Ναυτικών Πρακτόρων και Υπαλλήλων του ΟΑΕΕ ως έμμισθοι ασφαλισμένοι, ανεξαρτήτως του χρόνου υπαγωγής στην κοινωνική ασφάλιση. </w:t>
      </w: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Για τους ασφαλισμένους που έως την έναρξη ισχύος του παρόντος υπάγονταν στην ασφάλιση του ΕΤΑΑ και παρέχουν εξαρτημένη εργασία, ανεξαρτήτως του χρόνου υπαγωγής στην κοινωνική ασφάλιση.</w:t>
      </w: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Ο διευθυντής, γενικός διευθυντής, εντεταλμένοι, διευθύνοντες ή συμπράττοντες σύμβουλοι διοικητές εταιριών ή συνεταιρισμών εφόσον συνδέονται με σχέση εξαρτημένης εργασίας για τις εισπραττόμενες αμοιβές, των ανωτέρω ποσοστών υπολογιζομένων επί του συνολικού ποσού των αμοιβών.</w:t>
      </w:r>
    </w:p>
    <w:p w:rsidR="00D77D70" w:rsidRDefault="00D77D70" w:rsidP="00D77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sidRPr="0033512D">
        <w:rPr>
          <w:rFonts w:eastAsia="Times New Roman"/>
          <w:color w:val="000000"/>
          <w:sz w:val="22"/>
          <w:lang w:eastAsia="el-GR"/>
        </w:rPr>
        <w:t>δ. Τα πρόσωπα που διορίζονται ως μέλη Διοικητικού Συμβουλίου Α.Ε. και λαμβάνουν αμοιβή, των ανωτέρω ποσοστών υπολογιζομένων επί της αμοιβής κατ’ αποκοπή</w:t>
      </w:r>
      <w:r>
        <w:rPr>
          <w:rFonts w:eastAsia="Times New Roman"/>
          <w:color w:val="000000"/>
          <w:sz w:val="22"/>
          <w:lang w:eastAsia="el-GR"/>
        </w:rPr>
        <w:t xml:space="preserve">, </w:t>
      </w:r>
      <w:r w:rsidRPr="0033512D">
        <w:rPr>
          <w:rFonts w:eastAsia="Times New Roman"/>
          <w:color w:val="000000"/>
          <w:sz w:val="22"/>
          <w:lang w:eastAsia="el-GR"/>
        </w:rPr>
        <w:t xml:space="preserve">καθώς και οι διαχειριστές όλων των νομικών </w:t>
      </w:r>
      <w:r>
        <w:rPr>
          <w:rFonts w:eastAsia="Times New Roman"/>
          <w:color w:val="000000"/>
          <w:sz w:val="22"/>
          <w:lang w:eastAsia="el-GR"/>
        </w:rPr>
        <w:t xml:space="preserve">μορφών  των Εταιρειών πλην ΙΚΕ. </w:t>
      </w:r>
    </w:p>
    <w:p w:rsidR="00D77D70" w:rsidRPr="005858BE" w:rsidRDefault="00D77D70" w:rsidP="0058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sidRPr="005858BE">
        <w:rPr>
          <w:rFonts w:eastAsia="Times New Roman"/>
          <w:color w:val="000000"/>
          <w:sz w:val="22"/>
          <w:lang w:eastAsia="el-GR"/>
        </w:rPr>
        <w:t>Ειδικά για τα ανωτέρω μέλη Διοικητικού Συμβουλίου Α.Ε., σε περίπτωση που η καταβληθείσα σύμφωνα με τα ανωτέρω ασφαλιστική εισφορά αντιστοιχεί ή υπερβαίνει το ποσό εισφοράς της 2ης ασφαλιστικής κατηγορίας του άρθρου 39 παρ. 1 του παρόντος, θεωρείται ότι ο ασφαλισμένος έχει συμπληρώσει 25 ημέρες ασφάλισης κατά μήνα.</w:t>
      </w:r>
    </w:p>
    <w:p w:rsidR="00D77D70" w:rsidRPr="005858BE" w:rsidRDefault="00D77D70" w:rsidP="0058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sidRPr="005858BE">
        <w:rPr>
          <w:rFonts w:eastAsia="Times New Roman"/>
          <w:color w:val="000000"/>
          <w:sz w:val="22"/>
          <w:lang w:eastAsia="el-GR"/>
        </w:rPr>
        <w:t>Εάν η καταβληθείσα σύμφωνα με τα ανωτέρω ασφαλιστική εισφορά υπολείπεται του ως άνω ποσού εισφοράς, ως χρόνος ασφάλισης κατά μήνα λαμβάνεται το πηλίκο της καταβληθείσας ασφαλιστικής εισφοράς δια του ποσού εισφοράς της 2ης ασφαλιστικής κατηγορίας του άρθρου 39 παρ. 1 του παρόντος, πολλαπλασιαζόμενο επί 25.</w:t>
      </w:r>
    </w:p>
    <w:p w:rsidR="00D77D70" w:rsidRDefault="00D77D70" w:rsidP="00D77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sidRPr="0033512D">
        <w:rPr>
          <w:rFonts w:eastAsia="Times New Roman"/>
          <w:color w:val="000000"/>
          <w:sz w:val="22"/>
          <w:lang w:eastAsia="el-GR"/>
        </w:rPr>
        <w:t xml:space="preserve"> ε. Τα μέλη Δ.Σ. αγροτικών συνεταιρισμών εφόσον λαμβάνουν αμοιβή, των ανωτέρω ποσοστών υπολογιζομένων επί της αμοιβής.</w:t>
      </w:r>
    </w:p>
    <w:p w:rsidR="00D77D70" w:rsidRPr="005858BE" w:rsidRDefault="00D77D70" w:rsidP="0058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sidRPr="005858BE">
        <w:rPr>
          <w:rFonts w:eastAsia="Times New Roman"/>
          <w:color w:val="000000"/>
          <w:sz w:val="22"/>
          <w:lang w:eastAsia="el-GR"/>
        </w:rPr>
        <w:t>Σε περίπτωση που η καταβληθείσα σύμφωνα με τα ανωτέρω ασφαλιστική εισφορά αντιστοιχεί ή υπερβαίνει το ποσό εισφοράς της 2ης ασφαλιστικής κατηγορίας του άρθρου 39 παρ. 1 του παρόντος, θεωρείται ότι ο ασφαλισμένος έχει συμπληρώσει 25 ημέρες ασφάλισης κατά μήνα.</w:t>
      </w:r>
    </w:p>
    <w:p w:rsidR="00D77D70" w:rsidRPr="005858BE" w:rsidRDefault="00D77D70" w:rsidP="0058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sidRPr="005858BE">
        <w:rPr>
          <w:rFonts w:eastAsia="Times New Roman"/>
          <w:color w:val="000000"/>
          <w:sz w:val="22"/>
          <w:lang w:eastAsia="el-GR"/>
        </w:rPr>
        <w:t>Εάν η καταβληθείσα σύμφωνα με τα ανωτέρω ασφαλιστική εισφορά υπολείπεται του ως άνω ποσού εισφοράς, ως χρόνος ασφάλισης κατά μήνα λαμβάνεται το πηλίκο της καταβληθείσας ασφαλιστικής εισφοράς δια του ποσού εισφοράς της 2ης ασφαλιστικής κατηγορίας του άρθρου 39 παρ. 1 του παρόντος, πολλαπλασιαζόμενο επί 25.</w:t>
      </w: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στ. Για τους δικηγόρους με </w:t>
      </w:r>
      <w:r w:rsidR="0092286D" w:rsidRPr="00426B50">
        <w:rPr>
          <w:rFonts w:eastAsia="Times New Roman"/>
          <w:color w:val="000000"/>
          <w:sz w:val="22"/>
          <w:lang w:eastAsia="el-GR"/>
        </w:rPr>
        <w:t>έμμισθη εντολή</w:t>
      </w:r>
      <w:r w:rsidRPr="00426B50">
        <w:rPr>
          <w:rFonts w:eastAsia="Times New Roman"/>
          <w:color w:val="000000"/>
          <w:sz w:val="22"/>
          <w:lang w:eastAsia="el-GR"/>
        </w:rPr>
        <w:t xml:space="preserve">, ανεξαρτήτως του χρόνου υπαγωγής </w:t>
      </w:r>
      <w:r w:rsidR="00B028A5" w:rsidRPr="00426B50">
        <w:rPr>
          <w:rFonts w:eastAsia="Times New Roman"/>
          <w:color w:val="000000"/>
          <w:sz w:val="22"/>
          <w:lang w:eastAsia="el-GR"/>
        </w:rPr>
        <w:t xml:space="preserve">στην κοινωνική ασφάλιση, για το </w:t>
      </w:r>
      <w:r w:rsidRPr="00426B50">
        <w:rPr>
          <w:rFonts w:eastAsia="Times New Roman"/>
          <w:color w:val="000000"/>
          <w:sz w:val="22"/>
          <w:lang w:eastAsia="el-GR"/>
        </w:rPr>
        <w:t>εισόδημα που προέρχεται από τη διαρκή σχέση παροχής υπηρεσιών.</w:t>
      </w:r>
    </w:p>
    <w:p w:rsidR="005D72A4" w:rsidRPr="00426B50" w:rsidRDefault="005D72A4"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 xml:space="preserve">ζ. Οι ασφαλισμένοι, οι οποίοι έως την έναρξη ισχύος του παρόντος νόμου υπάγονταν στην ασφάλιση του ΟΓΑ ως μισθωτοί – ανειδίκευτοι εργάτες, μετακλητοί πολίτες τρίτων χωρών. </w:t>
      </w:r>
    </w:p>
    <w:p w:rsidR="005D72A4" w:rsidRPr="00426B50" w:rsidRDefault="005D72A4"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Ο σχετικός χρόνος ασφάλισης θεωρείται χρόνος ασφάλισης στο πρώην ΙΚΑ – ΕΤΑΜ.</w:t>
      </w:r>
    </w:p>
    <w:p w:rsidR="005D72A4" w:rsidRPr="00426B50" w:rsidRDefault="00245F4B"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η.</w:t>
      </w:r>
      <w:r w:rsidR="005D72A4" w:rsidRPr="00426B50">
        <w:rPr>
          <w:rFonts w:eastAsia="Times New Roman"/>
          <w:color w:val="000000"/>
          <w:sz w:val="22"/>
          <w:lang w:eastAsia="el-GR"/>
        </w:rPr>
        <w:t xml:space="preserve"> Οι ασφαλισμένοι μισθωτοί, οι οποίοι, σύμφωνα με τις γενικές, ειδικές ή καταστατικές διατάξεις εκάστου Τομέα, όπως ίσχυαν έως την έναρξη ισχύος του παρόντος νόμου, υπάγονταν στην ασφάλιση του ΕΤΑΠ-ΜΜΕ</w:t>
      </w:r>
      <w:r w:rsidR="00AE12B1" w:rsidRPr="00426B50">
        <w:rPr>
          <w:rFonts w:eastAsia="Times New Roman"/>
          <w:color w:val="000000"/>
          <w:sz w:val="22"/>
          <w:lang w:eastAsia="el-GR"/>
        </w:rPr>
        <w:t>, καταργούμενης κάθε άλλης διάταξης που ρυθμίζει διαφορετικά το θέμα.</w:t>
      </w: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Υπόχρεος για την καταβολή της εργοδοτικής εισφοράς είναι οποιοδήποτε πρόσωπο, φυσικό ή νομικό, για λογαριασμό του οποίου οι ασφαλισμένοι του παρόντος άρθρου παρέχουν τις υπηρεσίες τους περιοδικά έναντι παροχής. Κατά τα λοιπά εφαρμόζονται και στις κατηγορίες αυτές οι πάσης φύσεως διατάξεις περί εισφορών του πρώην  ΙΚΑ-ΕΤΑΜ.</w:t>
      </w:r>
    </w:p>
    <w:p w:rsidR="005D72A4" w:rsidRPr="00426B50" w:rsidRDefault="004B2E6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w:t>
      </w:r>
      <w:r w:rsidR="00EC0292" w:rsidRPr="00426B50">
        <w:rPr>
          <w:rFonts w:eastAsia="Times New Roman"/>
          <w:color w:val="000000"/>
          <w:sz w:val="22"/>
          <w:lang w:eastAsia="el-GR"/>
        </w:rPr>
        <w:t xml:space="preserve"> </w:t>
      </w:r>
      <w:r w:rsidR="005D72A4" w:rsidRPr="00426B50">
        <w:rPr>
          <w:rFonts w:eastAsia="Times New Roman"/>
          <w:color w:val="000000"/>
          <w:sz w:val="22"/>
          <w:lang w:eastAsia="el-GR"/>
        </w:rPr>
        <w:t>Παραμένουν στο ύψος που προβλεπόταν μέχρι την έναρξη ισχύος του παρόντος, οι ασφαλιστικές εισφορές των εργαζομένων, που εμπίπτουν στις κατηγορίες που εξαιρέθηκαν από την αύξηση των ορίων ηλικίας της υποπαραγράφου Ε3 της παρ. Ε του άρθρου 2 του Ν. 4336/2015, σύμφωνα με την υπ’ αριθμ. Φ11321/οικ.47523/1570 απόφαση του Υπουργού Εργασίας, Κοινωνικής Ασφάλισης και Κοινωνικής Αλληλεγγύης (Β` 2311), καθώς και των εργαζομένων που υπάγονται στις διατάξεις των άρθρων 20 και 21 του Ν. 3863/2010 (Α` 115), όπως ισχύει, καθώς και όσοι για την απασχόλησή τους δεν υπάγονταν στον κλάδο σύνταξης του ΙΚΑ-ΕΤΑΜ, αλλά υπάγονταν είτε αποκλειστικά και μόνο για τον κίνδυνο του ατυχήματος είτε εκτός αυτού και στον κλάδο παροχών ασθενείας σε είδος. Στο ίδιο ύψος παραμένουν και οι αντίστοιχες εργοδοτικές εισφορές.</w:t>
      </w:r>
      <w:r w:rsidR="00D67FCD" w:rsidRPr="00426B50">
        <w:rPr>
          <w:rFonts w:eastAsia="Times New Roman"/>
          <w:color w:val="000000"/>
          <w:sz w:val="22"/>
          <w:lang w:eastAsia="el-GR"/>
        </w:rPr>
        <w:t xml:space="preserve">  </w:t>
      </w:r>
    </w:p>
    <w:p w:rsidR="005D72A4" w:rsidRPr="00426B50" w:rsidRDefault="004B2E6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w:t>
      </w:r>
      <w:r w:rsidR="005D72A4" w:rsidRPr="00426B50">
        <w:rPr>
          <w:rFonts w:eastAsia="Times New Roman"/>
          <w:color w:val="000000"/>
          <w:sz w:val="22"/>
          <w:lang w:eastAsia="el-GR"/>
        </w:rPr>
        <w:t xml:space="preserve"> Τα ποσοστά εισφορών των ασφαλισμένων που υπάγονται ή θα υπάγονταν βάσει των γενικών ή ειδικών ή καταστατικών διατάξεων, όπως ίσχυαν έως την έναρξη ισχύος του παρόντος, στο ΝΑΤ, υπολογίζονται μηνιαίως επί του βασικού μισθού που δεν μπορεί να είναι κατώτερος από τον προβλεπόμενο στην ισχύουσα ή την τελευταία ισχύσασα ΣΣΕ του κλάδου, πλέον των επιδομάτων που προβλέπονται στα άρθρα 84 και 85 του Π.δ. 913/1978. Οι εισφορές καταβάλλονται ανά τρίμηνο.</w:t>
      </w:r>
    </w:p>
    <w:p w:rsidR="009F4D24" w:rsidRPr="00900C82" w:rsidRDefault="004B2E6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6.</w:t>
      </w:r>
      <w:r w:rsidR="00EC0292" w:rsidRPr="00426B50">
        <w:rPr>
          <w:rFonts w:eastAsia="Times New Roman"/>
          <w:color w:val="000000"/>
          <w:sz w:val="22"/>
          <w:lang w:eastAsia="el-GR"/>
        </w:rPr>
        <w:t xml:space="preserve"> </w:t>
      </w:r>
      <w:r w:rsidR="005D72A4" w:rsidRPr="00426B50">
        <w:rPr>
          <w:rFonts w:eastAsia="Times New Roman"/>
          <w:color w:val="000000"/>
          <w:sz w:val="22"/>
          <w:lang w:eastAsia="el-GR"/>
        </w:rPr>
        <w:t>Οι εισφορές δηλώνονται από τον εργοδότη στην Αναλυτική Περιοδική Δήλωση, σύμφωνα με την νομοθεσία του ΙΚΑ- ΕΤΑΜ ,ως ισχύει.</w:t>
      </w:r>
    </w:p>
    <w:p w:rsidR="005D72A4" w:rsidRPr="00426B50" w:rsidRDefault="004B2E6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7.</w:t>
      </w:r>
      <w:r w:rsidR="005D72A4" w:rsidRPr="00426B50">
        <w:rPr>
          <w:rFonts w:eastAsia="Times New Roman"/>
          <w:color w:val="000000"/>
          <w:sz w:val="22"/>
          <w:lang w:eastAsia="el-GR"/>
        </w:rPr>
        <w:t xml:space="preserve">Με απόφαση του Υπουργού Εργασίας και Κοινωνικών Υποθέσεων μετά από γνώμη του Διοικητικού Συμβουλίου του </w:t>
      </w:r>
      <w:r w:rsidR="00BA6113" w:rsidRPr="00426B50">
        <w:rPr>
          <w:rFonts w:eastAsia="Times New Roman"/>
          <w:color w:val="000000"/>
          <w:sz w:val="22"/>
          <w:lang w:eastAsia="el-GR"/>
        </w:rPr>
        <w:t>Ε.Φ.Κ.Α.</w:t>
      </w:r>
      <w:r w:rsidR="005D72A4" w:rsidRPr="00426B50">
        <w:rPr>
          <w:rFonts w:eastAsia="Times New Roman"/>
          <w:color w:val="000000"/>
          <w:sz w:val="22"/>
          <w:lang w:eastAsia="el-GR"/>
        </w:rPr>
        <w:t xml:space="preserve"> και καθορίζονται οι απαιτούμενες διαδικασίες για την εφαρμογή των διατάξεων του παρόντος άρθρου σχετικά με τις ε</w:t>
      </w:r>
      <w:r w:rsidR="00153652" w:rsidRPr="00426B50">
        <w:rPr>
          <w:rFonts w:eastAsia="Times New Roman"/>
          <w:color w:val="000000"/>
          <w:sz w:val="22"/>
          <w:lang w:eastAsia="el-GR"/>
        </w:rPr>
        <w:t>ισφορές των κατά την παράγραφο 4</w:t>
      </w:r>
      <w:r w:rsidR="005D72A4" w:rsidRPr="00426B50">
        <w:rPr>
          <w:rFonts w:eastAsia="Times New Roman"/>
          <w:color w:val="000000"/>
          <w:sz w:val="22"/>
          <w:lang w:eastAsia="el-GR"/>
        </w:rPr>
        <w:t xml:space="preserve"> εξαιρούμενων κατηγοριών ασφαλισμένων, την ενσωμάτωση αυτών στα πληροφοριακά συστήματα και κάθε άλλη αναγκαία λεπτομέρεια για την εφαρμογή του άρθρου αυτού.</w:t>
      </w:r>
    </w:p>
    <w:p w:rsidR="005D72A4" w:rsidRPr="00426B50" w:rsidRDefault="009F4D2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9F4D24">
        <w:rPr>
          <w:rFonts w:eastAsia="Times New Roman"/>
          <w:color w:val="000000"/>
          <w:sz w:val="22"/>
          <w:lang w:eastAsia="el-GR"/>
        </w:rPr>
        <w:t>8</w:t>
      </w:r>
      <w:r w:rsidR="004B2E67" w:rsidRPr="00426B50">
        <w:rPr>
          <w:rFonts w:eastAsia="Times New Roman"/>
          <w:color w:val="000000"/>
          <w:sz w:val="22"/>
          <w:lang w:eastAsia="el-GR"/>
        </w:rPr>
        <w:t>.</w:t>
      </w:r>
      <w:r w:rsidR="00375783" w:rsidRPr="00426B50">
        <w:rPr>
          <w:rFonts w:eastAsia="Times New Roman"/>
          <w:color w:val="000000"/>
          <w:sz w:val="22"/>
          <w:lang w:eastAsia="el-GR"/>
        </w:rPr>
        <w:t xml:space="preserve"> </w:t>
      </w:r>
      <w:r w:rsidR="005D72A4" w:rsidRPr="00426B50">
        <w:rPr>
          <w:rFonts w:eastAsia="Times New Roman"/>
          <w:color w:val="000000"/>
          <w:sz w:val="22"/>
          <w:lang w:eastAsia="el-GR"/>
        </w:rPr>
        <w:t>Από την 15.9.2016» η εισφορά που προβλέπεται στο άρθρο 3 πα</w:t>
      </w:r>
      <w:r w:rsidR="00D67FCD" w:rsidRPr="00426B50">
        <w:rPr>
          <w:rFonts w:eastAsia="Times New Roman"/>
          <w:color w:val="000000"/>
          <w:sz w:val="22"/>
          <w:lang w:eastAsia="el-GR"/>
        </w:rPr>
        <w:t>ρ. δ`, στο άρθρο 4 παρ. γ` του ν</w:t>
      </w:r>
      <w:r w:rsidR="005D72A4" w:rsidRPr="00426B50">
        <w:rPr>
          <w:rFonts w:eastAsia="Times New Roman"/>
          <w:color w:val="000000"/>
          <w:sz w:val="22"/>
          <w:lang w:eastAsia="el-GR"/>
        </w:rPr>
        <w:t>.δ. 465/1941 (Α` 301), στο άρθρο 36 παρ. 2 του Ν.δ. 158/1946 (Α`318), στο άρθρο 3 παρ. Γ` του Ν. 1872/1951 (Α`202), στο άρθρο 4 παρ. 3 περίπτωση β` του Ν. 4041/1960 (Α` 36), στο άρθρο 4 του Ν.δ. 4547/1966 (Α` 192), στα άρθρα 11, 14 και 15 του α.ν. 248/1967 (Α` 243), στα άρθρα 2, 3 και 8 του Ν. 1344/1973 (Α` 36), στο άρθρο 6 παρ. 5 του Ν. 1866/1989 (Α` 222), στους νόμους 248/1967, 1989/1991, καθώς και στην Φ. 146/1/10978/1969 καταργείται.</w:t>
      </w:r>
    </w:p>
    <w:p w:rsidR="005D72A4" w:rsidRPr="00426B50" w:rsidRDefault="009F4D2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9</w:t>
      </w:r>
      <w:r w:rsidR="004B2E67" w:rsidRPr="00426B50">
        <w:rPr>
          <w:rFonts w:eastAsia="Times New Roman"/>
          <w:color w:val="000000"/>
          <w:sz w:val="22"/>
          <w:lang w:eastAsia="el-GR"/>
        </w:rPr>
        <w:t>.</w:t>
      </w:r>
      <w:r w:rsidR="005D72A4" w:rsidRPr="00426B50">
        <w:rPr>
          <w:rFonts w:eastAsia="Times New Roman"/>
          <w:color w:val="000000"/>
          <w:sz w:val="22"/>
          <w:lang w:eastAsia="el-GR"/>
        </w:rPr>
        <w:t xml:space="preserve"> Από 1.7.2016 οι αποδοχές των εργαζομένων στον ιδιωτικό τομέα, καθώς και οι ασφαλιστικές εισφορές και ο φόρος μισθωτών υπηρεσιών κατατίθενται από τους εργοδότες μέσω τραπεζικού λογαριασμού και μεταφέρονται αντιστοίχως και αποδίδονται από την οικεία τράπεζα στους λογαρι</w:t>
      </w:r>
      <w:r w:rsidR="009C5426" w:rsidRPr="00426B50">
        <w:rPr>
          <w:rFonts w:eastAsia="Times New Roman"/>
          <w:color w:val="000000"/>
          <w:sz w:val="22"/>
          <w:lang w:eastAsia="el-GR"/>
        </w:rPr>
        <w:t>ασμούς των δικαιούχων μισθωτών,</w:t>
      </w:r>
      <w:r w:rsidR="00375783" w:rsidRPr="00426B50">
        <w:rPr>
          <w:rFonts w:eastAsia="Times New Roman"/>
          <w:color w:val="000000"/>
          <w:sz w:val="22"/>
          <w:lang w:eastAsia="el-GR"/>
        </w:rPr>
        <w:t xml:space="preserve"> </w:t>
      </w:r>
      <w:r w:rsidR="005D72A4" w:rsidRPr="00426B50">
        <w:rPr>
          <w:rFonts w:eastAsia="Times New Roman"/>
          <w:color w:val="000000"/>
          <w:sz w:val="22"/>
          <w:lang w:eastAsia="el-GR"/>
        </w:rPr>
        <w:t>των Φορέων Κοινωνικής Ασφάλισης και του Δημοσίου.</w:t>
      </w:r>
    </w:p>
    <w:p w:rsidR="005A490E" w:rsidRPr="00426B50" w:rsidRDefault="005A490E"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Από 1.7.2019 οι αποζημιώσεις απόλυσης των εργαζομένων στον ιδιωτικό τομέα και ο αντίστοιχος φόρος της παραγράφου 3 του άρθρου 15 του ν. 4172/2013 (Α` 167) κατατίθενται από τους εργοδότες μέσω λογαριασμού πληρωμών και μεταφέρονται αντιστοίχως και αποδίδονται από τον οικείο πάροχο υπηρεσιών πληρωμών στους λογαριασμούς των δικαιούχων μισθωτών και του Δημοσίου.</w:t>
      </w:r>
    </w:p>
    <w:p w:rsidR="005D72A4" w:rsidRPr="00426B50" w:rsidRDefault="005D72A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το σκοπό αυτόν κάθε υπόχρεος εργοδότης υπογράφει σχετική σύμβαση με τράπεζα που επιλέγει. Κάθε άλλη αναγκαία λεπτομέρεια καθορίζεται με κοινή απόφαση των Υπουργών Οικονομικών και Εργασίας και Κοινωνικών Υποθέσεων.»</w:t>
      </w:r>
    </w:p>
    <w:p w:rsidR="005D72A4" w:rsidRPr="00426B50" w:rsidRDefault="005D72A4" w:rsidP="003A564A">
      <w:pPr>
        <w:spacing w:after="0" w:line="288" w:lineRule="auto"/>
        <w:jc w:val="both"/>
        <w:rPr>
          <w:color w:val="000000"/>
          <w:sz w:val="22"/>
          <w:lang w:eastAsia="el-GR"/>
        </w:rPr>
      </w:pPr>
    </w:p>
    <w:p w:rsidR="00C34DFA" w:rsidRPr="00694B84" w:rsidRDefault="00C34DFA" w:rsidP="003A564A">
      <w:pPr>
        <w:pStyle w:val="3"/>
        <w:spacing w:before="0" w:line="288" w:lineRule="auto"/>
        <w:rPr>
          <w:color w:val="000000"/>
        </w:rPr>
      </w:pPr>
      <w:bookmarkStart w:id="219" w:name="_Toc29221325"/>
      <w:bookmarkStart w:id="220" w:name="_Toc30688289"/>
      <w:r w:rsidRPr="00426B50">
        <w:rPr>
          <w:color w:val="000000"/>
        </w:rPr>
        <w:t xml:space="preserve">Άρθρο </w:t>
      </w:r>
      <w:bookmarkEnd w:id="219"/>
      <w:r w:rsidR="0012571B" w:rsidRPr="00426B50">
        <w:rPr>
          <w:color w:val="000000"/>
        </w:rPr>
        <w:t>3</w:t>
      </w:r>
      <w:r w:rsidR="00FD7EBC">
        <w:rPr>
          <w:color w:val="000000"/>
        </w:rPr>
        <w:t>5</w:t>
      </w:r>
      <w:bookmarkEnd w:id="220"/>
    </w:p>
    <w:p w:rsidR="004977B4" w:rsidRPr="00426B50" w:rsidRDefault="004977B4" w:rsidP="003A564A">
      <w:pPr>
        <w:spacing w:after="0" w:line="288" w:lineRule="auto"/>
        <w:rPr>
          <w:color w:val="000000"/>
          <w:sz w:val="22"/>
          <w:lang w:bidi="en-US"/>
        </w:rPr>
      </w:pPr>
      <w:r w:rsidRPr="00426B50">
        <w:rPr>
          <w:color w:val="000000"/>
          <w:sz w:val="22"/>
          <w:lang w:bidi="en-US"/>
        </w:rPr>
        <w:t>Το άρθρο 39  του  ν.4387/2016 (Α΄ 85)  αντικαθίσταται ως</w:t>
      </w:r>
      <w:r w:rsidR="006418E4" w:rsidRPr="00426B50">
        <w:rPr>
          <w:color w:val="000000"/>
          <w:sz w:val="22"/>
          <w:lang w:bidi="en-US"/>
        </w:rPr>
        <w:t xml:space="preserve"> εξής</w:t>
      </w:r>
      <w:r w:rsidRPr="00426B50">
        <w:rPr>
          <w:color w:val="000000"/>
          <w:sz w:val="22"/>
          <w:lang w:bidi="en-US"/>
        </w:rPr>
        <w:t>:</w:t>
      </w:r>
    </w:p>
    <w:p w:rsidR="00C34DFA" w:rsidRPr="00426B50" w:rsidRDefault="00C34DFA" w:rsidP="003A564A">
      <w:pPr>
        <w:pStyle w:val="3"/>
        <w:spacing w:before="0" w:line="288" w:lineRule="auto"/>
        <w:rPr>
          <w:color w:val="000000"/>
        </w:rPr>
      </w:pPr>
      <w:bookmarkStart w:id="221" w:name="_Toc29221326"/>
      <w:bookmarkStart w:id="222" w:name="_Toc30688290"/>
      <w:r w:rsidRPr="00426B50">
        <w:rPr>
          <w:rFonts w:eastAsia="Calibri"/>
          <w:color w:val="000000"/>
        </w:rPr>
        <w:t>«</w:t>
      </w:r>
      <w:r w:rsidRPr="00426B50">
        <w:rPr>
          <w:color w:val="000000"/>
        </w:rPr>
        <w:t>Άρθρο 39</w:t>
      </w:r>
      <w:bookmarkEnd w:id="221"/>
      <w:bookmarkEnd w:id="222"/>
    </w:p>
    <w:p w:rsidR="00C34DFA" w:rsidRPr="00426B50" w:rsidRDefault="00C34DFA" w:rsidP="003A564A">
      <w:pPr>
        <w:pStyle w:val="3"/>
        <w:spacing w:before="0" w:line="288" w:lineRule="auto"/>
        <w:rPr>
          <w:color w:val="000000"/>
        </w:rPr>
      </w:pPr>
      <w:bookmarkStart w:id="223" w:name="_Toc29221327"/>
      <w:bookmarkStart w:id="224" w:name="_Toc30688291"/>
      <w:r w:rsidRPr="00426B50">
        <w:rPr>
          <w:color w:val="000000"/>
        </w:rPr>
        <w:t xml:space="preserve">Εισφορές αυτοτελώς </w:t>
      </w:r>
      <w:r w:rsidR="00FC295C" w:rsidRPr="00426B50">
        <w:rPr>
          <w:color w:val="000000"/>
        </w:rPr>
        <w:t>απασχολουμένων και</w:t>
      </w:r>
      <w:r w:rsidRPr="00426B50">
        <w:rPr>
          <w:color w:val="000000"/>
        </w:rPr>
        <w:t xml:space="preserve"> ελεύθερων επαγγελματιών</w:t>
      </w:r>
      <w:bookmarkEnd w:id="223"/>
      <w:bookmarkEnd w:id="224"/>
    </w:p>
    <w:p w:rsidR="00C34DFA" w:rsidRPr="00426B50" w:rsidRDefault="00245F4B" w:rsidP="00245F4B">
      <w:pPr>
        <w:spacing w:after="0" w:line="288" w:lineRule="auto"/>
        <w:contextualSpacing/>
        <w:jc w:val="both"/>
        <w:rPr>
          <w:color w:val="000000"/>
          <w:sz w:val="22"/>
        </w:rPr>
      </w:pPr>
      <w:r w:rsidRPr="00245F4B">
        <w:rPr>
          <w:color w:val="000000"/>
          <w:sz w:val="22"/>
        </w:rPr>
        <w:t>1.</w:t>
      </w:r>
      <w:r>
        <w:rPr>
          <w:color w:val="000000"/>
          <w:sz w:val="22"/>
        </w:rPr>
        <w:t xml:space="preserve"> </w:t>
      </w:r>
      <w:r w:rsidR="00C34DFA" w:rsidRPr="00426B50">
        <w:rPr>
          <w:color w:val="000000"/>
          <w:sz w:val="22"/>
        </w:rPr>
        <w:t xml:space="preserve">Για την καταβολή των ασφαλιστικών εισφορών, οι αυτοτελώς απασχολούμενοι και οι ελεύθεροι επαγγελματίες ασφαλισμένοι του </w:t>
      </w:r>
      <w:r w:rsidR="00BA6113" w:rsidRPr="00426B50">
        <w:rPr>
          <w:color w:val="000000"/>
          <w:sz w:val="22"/>
        </w:rPr>
        <w:t>Ε.Φ.Κ.Α.</w:t>
      </w:r>
      <w:r w:rsidR="00C34DFA" w:rsidRPr="00426B50">
        <w:rPr>
          <w:color w:val="000000"/>
          <w:sz w:val="22"/>
        </w:rPr>
        <w:t xml:space="preserve"> κατατάσσονται από 1-1-2020 σε  έξι (6) ασφαλιστικές κατηγορίες, των οποίων το ποσό της μηνιαίας ασφαλιστικής εισφοράς </w:t>
      </w:r>
      <w:r w:rsidR="00E73CDB" w:rsidRPr="00426B50">
        <w:rPr>
          <w:color w:val="000000"/>
          <w:sz w:val="22"/>
        </w:rPr>
        <w:t xml:space="preserve">κύριας σύνταξης </w:t>
      </w:r>
      <w:r w:rsidR="00C34DFA" w:rsidRPr="00426B50">
        <w:rPr>
          <w:color w:val="000000"/>
          <w:sz w:val="22"/>
        </w:rPr>
        <w:t>αντιστοιχεί:</w:t>
      </w:r>
    </w:p>
    <w:tbl>
      <w:tblPr>
        <w:tblW w:w="5682"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127"/>
      </w:tblGrid>
      <w:tr w:rsidR="00C34DFA" w:rsidRPr="00426B50" w:rsidTr="00C56210">
        <w:trPr>
          <w:trHeight w:val="311"/>
          <w:jc w:val="center"/>
        </w:trPr>
        <w:tc>
          <w:tcPr>
            <w:tcW w:w="3555" w:type="dxa"/>
            <w:shd w:val="clear" w:color="000000" w:fill="DCE6F1"/>
            <w:vAlign w:val="center"/>
            <w:hideMark/>
          </w:tcPr>
          <w:p w:rsidR="00C34DFA" w:rsidRPr="00426B50" w:rsidRDefault="00C34DFA" w:rsidP="00C56210">
            <w:pPr>
              <w:spacing w:after="0" w:line="288" w:lineRule="auto"/>
              <w:jc w:val="center"/>
              <w:rPr>
                <w:b/>
                <w:bCs/>
                <w:color w:val="000000"/>
                <w:sz w:val="22"/>
              </w:rPr>
            </w:pPr>
            <w:r w:rsidRPr="00426B50">
              <w:rPr>
                <w:b/>
                <w:bCs/>
                <w:color w:val="000000"/>
                <w:sz w:val="22"/>
              </w:rPr>
              <w:t>Ασφαλιστικές κατηγορίες</w:t>
            </w:r>
          </w:p>
        </w:tc>
        <w:tc>
          <w:tcPr>
            <w:tcW w:w="2127" w:type="dxa"/>
            <w:shd w:val="clear" w:color="000000" w:fill="DCE6F1"/>
            <w:vAlign w:val="center"/>
            <w:hideMark/>
          </w:tcPr>
          <w:p w:rsidR="00C34DFA" w:rsidRPr="00426B50" w:rsidRDefault="00C34DFA" w:rsidP="00C56210">
            <w:pPr>
              <w:spacing w:after="0" w:line="288" w:lineRule="auto"/>
              <w:jc w:val="center"/>
              <w:rPr>
                <w:b/>
                <w:bCs/>
                <w:color w:val="000000"/>
                <w:sz w:val="22"/>
              </w:rPr>
            </w:pPr>
            <w:r w:rsidRPr="00426B50">
              <w:rPr>
                <w:b/>
                <w:bCs/>
                <w:color w:val="000000"/>
                <w:sz w:val="22"/>
              </w:rPr>
              <w:t>Ποσά εισφορών κύριας σύνταξης σε ευρώ</w:t>
            </w:r>
          </w:p>
        </w:tc>
      </w:tr>
      <w:tr w:rsidR="00C34DFA" w:rsidRPr="00426B50" w:rsidTr="00C56210">
        <w:trPr>
          <w:trHeight w:val="509"/>
          <w:jc w:val="center"/>
        </w:trPr>
        <w:tc>
          <w:tcPr>
            <w:tcW w:w="3555" w:type="dxa"/>
            <w:shd w:val="clear" w:color="auto" w:fill="auto"/>
            <w:vAlign w:val="center"/>
            <w:hideMark/>
          </w:tcPr>
          <w:p w:rsidR="00C34DFA" w:rsidRPr="00426B50" w:rsidRDefault="00C34DFA" w:rsidP="00C56210">
            <w:pPr>
              <w:spacing w:after="0" w:line="288" w:lineRule="auto"/>
              <w:jc w:val="center"/>
              <w:rPr>
                <w:color w:val="000000"/>
                <w:sz w:val="22"/>
              </w:rPr>
            </w:pPr>
            <w:r w:rsidRPr="00426B50">
              <w:rPr>
                <w:color w:val="000000"/>
                <w:sz w:val="22"/>
              </w:rPr>
              <w:t>1</w:t>
            </w:r>
            <w:r w:rsidRPr="00426B50">
              <w:rPr>
                <w:color w:val="000000"/>
                <w:sz w:val="22"/>
                <w:vertAlign w:val="superscript"/>
              </w:rPr>
              <w:t>η</w:t>
            </w:r>
            <w:r w:rsidR="00D65214" w:rsidRPr="00426B50">
              <w:rPr>
                <w:color w:val="000000"/>
                <w:sz w:val="22"/>
              </w:rPr>
              <w:t xml:space="preserve"> κατηγορία</w:t>
            </w:r>
          </w:p>
        </w:tc>
        <w:tc>
          <w:tcPr>
            <w:tcW w:w="2127" w:type="dxa"/>
            <w:shd w:val="clear" w:color="auto" w:fill="auto"/>
            <w:noWrap/>
            <w:vAlign w:val="center"/>
          </w:tcPr>
          <w:p w:rsidR="00C34DFA" w:rsidRPr="00426B50" w:rsidRDefault="00C34DFA" w:rsidP="00C56210">
            <w:pPr>
              <w:spacing w:after="0" w:line="288" w:lineRule="auto"/>
              <w:jc w:val="center"/>
              <w:rPr>
                <w:color w:val="000000"/>
                <w:sz w:val="22"/>
              </w:rPr>
            </w:pPr>
            <w:r w:rsidRPr="00426B50">
              <w:rPr>
                <w:color w:val="000000"/>
                <w:sz w:val="22"/>
              </w:rPr>
              <w:t>155</w:t>
            </w:r>
          </w:p>
        </w:tc>
      </w:tr>
      <w:tr w:rsidR="00C34DFA" w:rsidRPr="00426B50" w:rsidTr="00C56210">
        <w:trPr>
          <w:trHeight w:val="155"/>
          <w:jc w:val="center"/>
        </w:trPr>
        <w:tc>
          <w:tcPr>
            <w:tcW w:w="3555" w:type="dxa"/>
            <w:shd w:val="clear" w:color="auto" w:fill="auto"/>
            <w:noWrap/>
            <w:vAlign w:val="center"/>
            <w:hideMark/>
          </w:tcPr>
          <w:p w:rsidR="00C34DFA" w:rsidRPr="00426B50" w:rsidRDefault="00C34DFA" w:rsidP="00C56210">
            <w:pPr>
              <w:spacing w:after="0" w:line="288" w:lineRule="auto"/>
              <w:jc w:val="center"/>
              <w:rPr>
                <w:color w:val="000000"/>
                <w:sz w:val="22"/>
              </w:rPr>
            </w:pPr>
            <w:r w:rsidRPr="00426B50">
              <w:rPr>
                <w:color w:val="000000"/>
                <w:sz w:val="22"/>
              </w:rPr>
              <w:t>2</w:t>
            </w:r>
            <w:r w:rsidRPr="00426B50">
              <w:rPr>
                <w:color w:val="000000"/>
                <w:sz w:val="22"/>
                <w:vertAlign w:val="superscript"/>
              </w:rPr>
              <w:t>η</w:t>
            </w:r>
            <w:r w:rsidRPr="00426B50">
              <w:rPr>
                <w:color w:val="000000"/>
                <w:sz w:val="22"/>
              </w:rPr>
              <w:t xml:space="preserve"> κατηγορία</w:t>
            </w:r>
          </w:p>
        </w:tc>
        <w:tc>
          <w:tcPr>
            <w:tcW w:w="2127" w:type="dxa"/>
            <w:shd w:val="clear" w:color="auto" w:fill="auto"/>
            <w:noWrap/>
            <w:vAlign w:val="center"/>
          </w:tcPr>
          <w:p w:rsidR="00C34DFA" w:rsidRPr="00426B50" w:rsidRDefault="00C34DFA" w:rsidP="00C56210">
            <w:pPr>
              <w:spacing w:after="0" w:line="288" w:lineRule="auto"/>
              <w:jc w:val="center"/>
              <w:rPr>
                <w:color w:val="000000"/>
                <w:sz w:val="22"/>
              </w:rPr>
            </w:pPr>
            <w:r w:rsidRPr="00426B50">
              <w:rPr>
                <w:color w:val="000000"/>
                <w:sz w:val="22"/>
              </w:rPr>
              <w:t>186</w:t>
            </w:r>
          </w:p>
        </w:tc>
      </w:tr>
      <w:tr w:rsidR="00C34DFA" w:rsidRPr="00426B50" w:rsidTr="00C56210">
        <w:trPr>
          <w:trHeight w:val="155"/>
          <w:jc w:val="center"/>
        </w:trPr>
        <w:tc>
          <w:tcPr>
            <w:tcW w:w="3555" w:type="dxa"/>
            <w:shd w:val="clear" w:color="auto" w:fill="auto"/>
            <w:noWrap/>
            <w:vAlign w:val="center"/>
            <w:hideMark/>
          </w:tcPr>
          <w:p w:rsidR="00C34DFA" w:rsidRPr="00426B50" w:rsidRDefault="00C34DFA" w:rsidP="00C56210">
            <w:pPr>
              <w:spacing w:after="0" w:line="288" w:lineRule="auto"/>
              <w:jc w:val="center"/>
              <w:rPr>
                <w:color w:val="000000"/>
                <w:sz w:val="22"/>
              </w:rPr>
            </w:pPr>
            <w:r w:rsidRPr="00426B50">
              <w:rPr>
                <w:color w:val="000000"/>
                <w:sz w:val="22"/>
              </w:rPr>
              <w:t>3</w:t>
            </w:r>
            <w:r w:rsidRPr="00426B50">
              <w:rPr>
                <w:color w:val="000000"/>
                <w:sz w:val="22"/>
                <w:vertAlign w:val="superscript"/>
              </w:rPr>
              <w:t>η</w:t>
            </w:r>
            <w:r w:rsidRPr="00426B50">
              <w:rPr>
                <w:color w:val="000000"/>
                <w:sz w:val="22"/>
              </w:rPr>
              <w:t xml:space="preserve"> κατηγορία</w:t>
            </w:r>
          </w:p>
        </w:tc>
        <w:tc>
          <w:tcPr>
            <w:tcW w:w="2127" w:type="dxa"/>
            <w:shd w:val="clear" w:color="auto" w:fill="auto"/>
            <w:noWrap/>
            <w:vAlign w:val="center"/>
          </w:tcPr>
          <w:p w:rsidR="00C34DFA" w:rsidRPr="00426B50" w:rsidRDefault="00C34DFA" w:rsidP="00C56210">
            <w:pPr>
              <w:spacing w:after="0" w:line="288" w:lineRule="auto"/>
              <w:jc w:val="center"/>
              <w:rPr>
                <w:color w:val="000000"/>
                <w:sz w:val="22"/>
              </w:rPr>
            </w:pPr>
            <w:r w:rsidRPr="00426B50">
              <w:rPr>
                <w:color w:val="000000"/>
                <w:sz w:val="22"/>
              </w:rPr>
              <w:t>236</w:t>
            </w:r>
          </w:p>
        </w:tc>
      </w:tr>
      <w:tr w:rsidR="00C34DFA" w:rsidRPr="00426B50" w:rsidTr="00C56210">
        <w:trPr>
          <w:trHeight w:val="155"/>
          <w:jc w:val="center"/>
        </w:trPr>
        <w:tc>
          <w:tcPr>
            <w:tcW w:w="3555" w:type="dxa"/>
            <w:shd w:val="clear" w:color="auto" w:fill="auto"/>
            <w:noWrap/>
            <w:vAlign w:val="center"/>
            <w:hideMark/>
          </w:tcPr>
          <w:p w:rsidR="00C34DFA" w:rsidRPr="00426B50" w:rsidRDefault="00C34DFA" w:rsidP="00C56210">
            <w:pPr>
              <w:spacing w:after="0" w:line="288" w:lineRule="auto"/>
              <w:jc w:val="center"/>
              <w:rPr>
                <w:color w:val="000000"/>
                <w:sz w:val="22"/>
              </w:rPr>
            </w:pPr>
            <w:r w:rsidRPr="00426B50">
              <w:rPr>
                <w:color w:val="000000"/>
                <w:sz w:val="22"/>
              </w:rPr>
              <w:t>4</w:t>
            </w:r>
            <w:r w:rsidRPr="00426B50">
              <w:rPr>
                <w:color w:val="000000"/>
                <w:sz w:val="22"/>
                <w:vertAlign w:val="superscript"/>
              </w:rPr>
              <w:t>η</w:t>
            </w:r>
            <w:r w:rsidRPr="00426B50">
              <w:rPr>
                <w:color w:val="000000"/>
                <w:sz w:val="22"/>
              </w:rPr>
              <w:t xml:space="preserve"> κατηγορία</w:t>
            </w:r>
          </w:p>
        </w:tc>
        <w:tc>
          <w:tcPr>
            <w:tcW w:w="2127" w:type="dxa"/>
            <w:shd w:val="clear" w:color="auto" w:fill="auto"/>
            <w:noWrap/>
            <w:vAlign w:val="center"/>
          </w:tcPr>
          <w:p w:rsidR="00C34DFA" w:rsidRPr="00426B50" w:rsidRDefault="00C34DFA" w:rsidP="00C56210">
            <w:pPr>
              <w:spacing w:after="0" w:line="288" w:lineRule="auto"/>
              <w:jc w:val="center"/>
              <w:rPr>
                <w:color w:val="000000"/>
                <w:sz w:val="22"/>
              </w:rPr>
            </w:pPr>
            <w:r w:rsidRPr="00426B50">
              <w:rPr>
                <w:color w:val="000000"/>
                <w:sz w:val="22"/>
              </w:rPr>
              <w:t>297</w:t>
            </w:r>
          </w:p>
        </w:tc>
      </w:tr>
      <w:tr w:rsidR="00C34DFA" w:rsidRPr="00426B50" w:rsidTr="00C56210">
        <w:trPr>
          <w:trHeight w:val="155"/>
          <w:jc w:val="center"/>
        </w:trPr>
        <w:tc>
          <w:tcPr>
            <w:tcW w:w="3555" w:type="dxa"/>
            <w:shd w:val="clear" w:color="auto" w:fill="auto"/>
            <w:noWrap/>
            <w:vAlign w:val="center"/>
            <w:hideMark/>
          </w:tcPr>
          <w:p w:rsidR="00C34DFA" w:rsidRPr="00426B50" w:rsidRDefault="00C34DFA" w:rsidP="00C56210">
            <w:pPr>
              <w:spacing w:after="0" w:line="288" w:lineRule="auto"/>
              <w:jc w:val="center"/>
              <w:rPr>
                <w:color w:val="000000"/>
                <w:sz w:val="22"/>
              </w:rPr>
            </w:pPr>
            <w:r w:rsidRPr="00426B50">
              <w:rPr>
                <w:color w:val="000000"/>
                <w:sz w:val="22"/>
              </w:rPr>
              <w:t>5</w:t>
            </w:r>
            <w:r w:rsidRPr="00426B50">
              <w:rPr>
                <w:color w:val="000000"/>
                <w:sz w:val="22"/>
                <w:vertAlign w:val="superscript"/>
              </w:rPr>
              <w:t>η</w:t>
            </w:r>
            <w:r w:rsidRPr="00426B50">
              <w:rPr>
                <w:color w:val="000000"/>
                <w:sz w:val="22"/>
              </w:rPr>
              <w:t xml:space="preserve"> κατηγορία</w:t>
            </w:r>
          </w:p>
        </w:tc>
        <w:tc>
          <w:tcPr>
            <w:tcW w:w="2127" w:type="dxa"/>
            <w:shd w:val="clear" w:color="auto" w:fill="auto"/>
            <w:noWrap/>
            <w:vAlign w:val="center"/>
          </w:tcPr>
          <w:p w:rsidR="00C34DFA" w:rsidRPr="00426B50" w:rsidRDefault="00C34DFA" w:rsidP="00C56210">
            <w:pPr>
              <w:spacing w:after="0" w:line="288" w:lineRule="auto"/>
              <w:jc w:val="center"/>
              <w:rPr>
                <w:color w:val="000000"/>
                <w:sz w:val="22"/>
              </w:rPr>
            </w:pPr>
            <w:r w:rsidRPr="00426B50">
              <w:rPr>
                <w:color w:val="000000"/>
                <w:sz w:val="22"/>
              </w:rPr>
              <w:t>369</w:t>
            </w:r>
          </w:p>
        </w:tc>
      </w:tr>
      <w:tr w:rsidR="00C34DFA" w:rsidRPr="00426B50" w:rsidTr="00C56210">
        <w:trPr>
          <w:trHeight w:val="155"/>
          <w:jc w:val="center"/>
        </w:trPr>
        <w:tc>
          <w:tcPr>
            <w:tcW w:w="3555" w:type="dxa"/>
            <w:shd w:val="clear" w:color="auto" w:fill="auto"/>
            <w:noWrap/>
            <w:vAlign w:val="center"/>
            <w:hideMark/>
          </w:tcPr>
          <w:p w:rsidR="00C34DFA" w:rsidRPr="00426B50" w:rsidRDefault="00C34DFA" w:rsidP="00C56210">
            <w:pPr>
              <w:spacing w:after="0" w:line="288" w:lineRule="auto"/>
              <w:jc w:val="center"/>
              <w:rPr>
                <w:color w:val="000000"/>
                <w:sz w:val="22"/>
              </w:rPr>
            </w:pPr>
            <w:r w:rsidRPr="00426B50">
              <w:rPr>
                <w:color w:val="000000"/>
                <w:sz w:val="22"/>
              </w:rPr>
              <w:t>6</w:t>
            </w:r>
            <w:r w:rsidRPr="00426B50">
              <w:rPr>
                <w:color w:val="000000"/>
                <w:sz w:val="22"/>
                <w:vertAlign w:val="superscript"/>
              </w:rPr>
              <w:t>η</w:t>
            </w:r>
            <w:r w:rsidRPr="00426B50">
              <w:rPr>
                <w:color w:val="000000"/>
                <w:sz w:val="22"/>
              </w:rPr>
              <w:t xml:space="preserve"> κατηγορία</w:t>
            </w:r>
          </w:p>
        </w:tc>
        <w:tc>
          <w:tcPr>
            <w:tcW w:w="2127" w:type="dxa"/>
            <w:shd w:val="clear" w:color="auto" w:fill="auto"/>
            <w:noWrap/>
            <w:vAlign w:val="center"/>
          </w:tcPr>
          <w:p w:rsidR="00C34DFA" w:rsidRPr="00426B50" w:rsidRDefault="00C34DFA" w:rsidP="00C56210">
            <w:pPr>
              <w:spacing w:after="0" w:line="288" w:lineRule="auto"/>
              <w:jc w:val="center"/>
              <w:rPr>
                <w:color w:val="000000"/>
                <w:sz w:val="22"/>
              </w:rPr>
            </w:pPr>
            <w:r w:rsidRPr="00426B50">
              <w:rPr>
                <w:color w:val="000000"/>
                <w:sz w:val="22"/>
              </w:rPr>
              <w:t>500</w:t>
            </w:r>
          </w:p>
        </w:tc>
      </w:tr>
    </w:tbl>
    <w:p w:rsidR="00C34DFA" w:rsidRPr="00426B50" w:rsidRDefault="00C34DFA" w:rsidP="003A564A">
      <w:pPr>
        <w:spacing w:after="0" w:line="288" w:lineRule="auto"/>
        <w:jc w:val="both"/>
        <w:rPr>
          <w:color w:val="000000"/>
          <w:sz w:val="22"/>
        </w:rPr>
      </w:pPr>
      <w:r w:rsidRPr="00426B50">
        <w:rPr>
          <w:color w:val="000000"/>
          <w:sz w:val="22"/>
        </w:rPr>
        <w:t>.</w:t>
      </w:r>
    </w:p>
    <w:p w:rsidR="00C34DFA" w:rsidRPr="00426B50" w:rsidRDefault="00C34DFA" w:rsidP="003A564A">
      <w:pPr>
        <w:spacing w:after="0" w:line="288" w:lineRule="auto"/>
        <w:jc w:val="both"/>
        <w:rPr>
          <w:color w:val="000000"/>
          <w:sz w:val="22"/>
        </w:rPr>
      </w:pPr>
      <w:r w:rsidRPr="00426B50">
        <w:rPr>
          <w:color w:val="000000"/>
          <w:sz w:val="22"/>
        </w:rPr>
        <w:t xml:space="preserve">2. Οι ασφαλισμένοι κατατάσσονται  </w:t>
      </w:r>
      <w:r w:rsidR="000C3A6C" w:rsidRPr="00426B50">
        <w:rPr>
          <w:color w:val="000000"/>
          <w:sz w:val="22"/>
        </w:rPr>
        <w:t>με ελεύθερη</w:t>
      </w:r>
      <w:r w:rsidR="00B0460F" w:rsidRPr="00426B50">
        <w:rPr>
          <w:color w:val="000000"/>
          <w:sz w:val="22"/>
        </w:rPr>
        <w:t xml:space="preserve"> επιλογή τους</w:t>
      </w:r>
      <w:r w:rsidR="00B0460F" w:rsidRPr="00426B50" w:rsidDel="00B0460F">
        <w:rPr>
          <w:color w:val="000000"/>
          <w:sz w:val="22"/>
        </w:rPr>
        <w:t xml:space="preserve"> </w:t>
      </w:r>
      <w:r w:rsidR="00342CB4" w:rsidRPr="00426B50">
        <w:rPr>
          <w:color w:val="000000"/>
          <w:sz w:val="22"/>
        </w:rPr>
        <w:t>σε μία από τις (έξι) ασφαλιστικές κατηγορίες.</w:t>
      </w:r>
      <w:r w:rsidR="00B0460F" w:rsidRPr="00426B50">
        <w:rPr>
          <w:color w:val="000000"/>
          <w:sz w:val="22"/>
        </w:rPr>
        <w:t xml:space="preserve"> Η κατάταξη σε μία από τις έξι είναι υποχρεωτική. Αν ο ασφαλισμένος δεν επιλέξει </w:t>
      </w:r>
      <w:r w:rsidR="002E6A69" w:rsidRPr="00426B50">
        <w:rPr>
          <w:color w:val="000000"/>
          <w:sz w:val="22"/>
        </w:rPr>
        <w:t xml:space="preserve">ασφαλιστική κατηγορία </w:t>
      </w:r>
      <w:r w:rsidR="00B0460F" w:rsidRPr="00426B50">
        <w:rPr>
          <w:color w:val="000000"/>
          <w:sz w:val="22"/>
        </w:rPr>
        <w:t>κατατάσσεται υποχρεωτικά στη πρώτη.</w:t>
      </w:r>
    </w:p>
    <w:p w:rsidR="00C34DFA" w:rsidRPr="00426B50" w:rsidRDefault="00C34DFA" w:rsidP="003A564A">
      <w:pPr>
        <w:spacing w:after="0" w:line="288" w:lineRule="auto"/>
        <w:jc w:val="both"/>
        <w:rPr>
          <w:color w:val="000000"/>
          <w:sz w:val="22"/>
        </w:rPr>
      </w:pPr>
      <w:r w:rsidRPr="00426B50">
        <w:rPr>
          <w:color w:val="000000"/>
          <w:sz w:val="22"/>
        </w:rPr>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sidRPr="00426B50">
        <w:rPr>
          <w:color w:val="000000"/>
          <w:sz w:val="22"/>
          <w:lang w:val="en-US"/>
        </w:rPr>
        <w:t>H</w:t>
      </w:r>
      <w:r w:rsidRPr="00426B50">
        <w:rPr>
          <w:color w:val="000000"/>
          <w:sz w:val="22"/>
        </w:rPr>
        <w:t xml:space="preserve"> αίτηση επιλογής </w:t>
      </w:r>
      <w:r w:rsidR="00990DB0" w:rsidRPr="00426B50">
        <w:rPr>
          <w:color w:val="000000"/>
          <w:sz w:val="22"/>
        </w:rPr>
        <w:t xml:space="preserve"> </w:t>
      </w:r>
      <w:r w:rsidRPr="00426B50">
        <w:rPr>
          <w:color w:val="000000"/>
          <w:sz w:val="22"/>
        </w:rPr>
        <w:t>δύναται να υποβάλλεται και ηλεκτρονικά.</w:t>
      </w:r>
    </w:p>
    <w:p w:rsidR="00C34DFA" w:rsidRPr="00C970C5" w:rsidRDefault="00C34DFA" w:rsidP="003A564A">
      <w:pPr>
        <w:spacing w:after="0" w:line="288" w:lineRule="auto"/>
        <w:jc w:val="both"/>
        <w:rPr>
          <w:sz w:val="22"/>
        </w:rPr>
      </w:pPr>
      <w:r w:rsidRPr="00426B50">
        <w:rPr>
          <w:color w:val="000000"/>
          <w:sz w:val="22"/>
        </w:rPr>
        <w:t xml:space="preserve">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w:t>
      </w:r>
      <w:r w:rsidRPr="00426B50">
        <w:rPr>
          <w:color w:val="000000"/>
          <w:sz w:val="22"/>
        </w:rPr>
        <w:lastRenderedPageBreak/>
        <w:t xml:space="preserve">επόμενου έτους από την υποβολή της </w:t>
      </w:r>
      <w:r w:rsidRPr="00C970C5">
        <w:rPr>
          <w:sz w:val="22"/>
        </w:rPr>
        <w:t>αίτησης</w:t>
      </w:r>
      <w:r w:rsidR="000E2253" w:rsidRPr="00C970C5">
        <w:rPr>
          <w:sz w:val="22"/>
        </w:rPr>
        <w:t xml:space="preserve"> και θα ισχύει υποχρεωτικά για όλο το επόμενο έτος από την υποβολή της αίτησης</w:t>
      </w:r>
      <w:r w:rsidRPr="00C970C5">
        <w:rPr>
          <w:sz w:val="22"/>
        </w:rPr>
        <w:t>. </w:t>
      </w:r>
    </w:p>
    <w:p w:rsidR="00C34DFA" w:rsidRPr="00426B50" w:rsidRDefault="00C34DFA" w:rsidP="003A564A">
      <w:pPr>
        <w:spacing w:after="0" w:line="288" w:lineRule="auto"/>
        <w:jc w:val="both"/>
        <w:rPr>
          <w:color w:val="000000"/>
          <w:sz w:val="22"/>
        </w:rPr>
      </w:pPr>
      <w:r w:rsidRPr="00426B50">
        <w:rPr>
          <w:color w:val="000000"/>
          <w:sz w:val="22"/>
        </w:rPr>
        <w:t>Σε πρώτη εφαρμογή του παρόντος οι ασφαλισμένοι επιλέγουν εντός δύο μηνών από την έναρξη ισχύος του νόμου</w:t>
      </w:r>
      <w:r w:rsidR="009017CB" w:rsidRPr="00426B50">
        <w:rPr>
          <w:color w:val="000000"/>
          <w:sz w:val="22"/>
        </w:rPr>
        <w:t xml:space="preserve"> </w:t>
      </w:r>
      <w:r w:rsidRPr="00426B50">
        <w:rPr>
          <w:color w:val="000000"/>
          <w:sz w:val="22"/>
        </w:rPr>
        <w:t xml:space="preserve">την ασφαλιστική κατηγορία στην οποία επιθυμούν να υπαχθούν άλλως κατατάσσονται στη πρώτη ασφαλιστική κατηγορία </w:t>
      </w:r>
    </w:p>
    <w:p w:rsidR="00C34DFA" w:rsidRPr="00426B50" w:rsidRDefault="00D34B61" w:rsidP="003A564A">
      <w:pPr>
        <w:spacing w:after="0" w:line="288" w:lineRule="auto"/>
        <w:jc w:val="both"/>
        <w:rPr>
          <w:color w:val="000000"/>
          <w:sz w:val="22"/>
        </w:rPr>
      </w:pPr>
      <w:r w:rsidRPr="00426B50">
        <w:rPr>
          <w:color w:val="000000"/>
          <w:sz w:val="22"/>
        </w:rPr>
        <w:t>3</w:t>
      </w:r>
      <w:r w:rsidR="00C34DFA" w:rsidRPr="00426B50">
        <w:rPr>
          <w:color w:val="000000"/>
          <w:sz w:val="22"/>
        </w:rPr>
        <w:t xml:space="preserve">. Από 1-1-2020 θεσπίζεται ειδική </w:t>
      </w:r>
      <w:r w:rsidR="00C34DFA" w:rsidRPr="00426B50">
        <w:rPr>
          <w:bCs/>
          <w:color w:val="000000"/>
          <w:sz w:val="22"/>
        </w:rPr>
        <w:t xml:space="preserve">ασφαλιστική </w:t>
      </w:r>
      <w:r w:rsidR="00C34DFA" w:rsidRPr="00426B50">
        <w:rPr>
          <w:color w:val="000000"/>
          <w:sz w:val="22"/>
        </w:rPr>
        <w:t>κατηγορία για την καταβολή των ασφαλιστικών εισφορών,  της  οποίας το ποσόν της  μηνιαίας εισφοράς αντιστοιχεί:</w:t>
      </w:r>
    </w:p>
    <w:tbl>
      <w:tblPr>
        <w:tblW w:w="6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4665"/>
      </w:tblGrid>
      <w:tr w:rsidR="00C34DFA" w:rsidRPr="00426B50" w:rsidTr="00C56210">
        <w:trPr>
          <w:trHeight w:val="432"/>
          <w:jc w:val="center"/>
        </w:trPr>
        <w:tc>
          <w:tcPr>
            <w:tcW w:w="2284" w:type="dxa"/>
            <w:shd w:val="clear" w:color="000000" w:fill="DCE6F1"/>
          </w:tcPr>
          <w:p w:rsidR="00C34DFA" w:rsidRPr="00426B50" w:rsidRDefault="00C34DFA" w:rsidP="003A564A">
            <w:pPr>
              <w:spacing w:after="0" w:line="288" w:lineRule="auto"/>
              <w:jc w:val="center"/>
              <w:rPr>
                <w:bCs/>
                <w:color w:val="000000"/>
                <w:sz w:val="22"/>
              </w:rPr>
            </w:pPr>
            <w:r w:rsidRPr="00426B50">
              <w:rPr>
                <w:bCs/>
                <w:color w:val="000000"/>
                <w:sz w:val="22"/>
              </w:rPr>
              <w:t>Ειδική ασφαλιστική κατηγορία</w:t>
            </w:r>
          </w:p>
        </w:tc>
        <w:tc>
          <w:tcPr>
            <w:tcW w:w="4665" w:type="dxa"/>
            <w:shd w:val="clear" w:color="000000" w:fill="DCE6F1"/>
            <w:vAlign w:val="center"/>
            <w:hideMark/>
          </w:tcPr>
          <w:p w:rsidR="00C34DFA" w:rsidRPr="00426B50" w:rsidRDefault="00C34DFA" w:rsidP="00C56210">
            <w:pPr>
              <w:spacing w:after="0" w:line="288" w:lineRule="auto"/>
              <w:jc w:val="center"/>
              <w:rPr>
                <w:bCs/>
                <w:color w:val="000000"/>
                <w:sz w:val="22"/>
              </w:rPr>
            </w:pPr>
            <w:r w:rsidRPr="00426B50">
              <w:rPr>
                <w:bCs/>
                <w:color w:val="000000"/>
                <w:sz w:val="22"/>
              </w:rPr>
              <w:t xml:space="preserve">Ποσό </w:t>
            </w:r>
            <w:r w:rsidR="00C56210">
              <w:rPr>
                <w:bCs/>
                <w:color w:val="000000"/>
                <w:sz w:val="22"/>
              </w:rPr>
              <w:t>ε</w:t>
            </w:r>
            <w:r w:rsidRPr="00426B50">
              <w:rPr>
                <w:bCs/>
                <w:color w:val="000000"/>
                <w:sz w:val="22"/>
              </w:rPr>
              <w:t>ισφοράς σε ευρώ</w:t>
            </w:r>
          </w:p>
        </w:tc>
      </w:tr>
      <w:tr w:rsidR="00C34DFA" w:rsidRPr="00426B50" w:rsidTr="00C56210">
        <w:trPr>
          <w:trHeight w:val="216"/>
          <w:jc w:val="center"/>
        </w:trPr>
        <w:tc>
          <w:tcPr>
            <w:tcW w:w="2284" w:type="dxa"/>
          </w:tcPr>
          <w:p w:rsidR="00C34DFA" w:rsidRPr="00426B50" w:rsidRDefault="00C34DFA" w:rsidP="003A564A">
            <w:pPr>
              <w:spacing w:after="0" w:line="288" w:lineRule="auto"/>
              <w:jc w:val="center"/>
              <w:rPr>
                <w:color w:val="000000"/>
                <w:sz w:val="22"/>
              </w:rPr>
            </w:pPr>
          </w:p>
        </w:tc>
        <w:tc>
          <w:tcPr>
            <w:tcW w:w="4665" w:type="dxa"/>
            <w:shd w:val="clear" w:color="auto" w:fill="auto"/>
            <w:noWrap/>
            <w:vAlign w:val="center"/>
            <w:hideMark/>
          </w:tcPr>
          <w:p w:rsidR="00C34DFA" w:rsidRPr="00426B50" w:rsidRDefault="00C34DFA" w:rsidP="003A564A">
            <w:pPr>
              <w:spacing w:after="0" w:line="288" w:lineRule="auto"/>
              <w:jc w:val="center"/>
              <w:rPr>
                <w:color w:val="000000"/>
                <w:sz w:val="22"/>
              </w:rPr>
            </w:pPr>
            <w:r w:rsidRPr="00426B50">
              <w:rPr>
                <w:color w:val="000000"/>
                <w:sz w:val="22"/>
              </w:rPr>
              <w:t>93</w:t>
            </w:r>
          </w:p>
        </w:tc>
      </w:tr>
    </w:tbl>
    <w:p w:rsidR="00C34DFA" w:rsidRPr="00426B50" w:rsidRDefault="00C34DFA" w:rsidP="003A564A">
      <w:pPr>
        <w:spacing w:after="0" w:line="288" w:lineRule="auto"/>
        <w:rPr>
          <w:color w:val="000000"/>
          <w:sz w:val="22"/>
        </w:rPr>
      </w:pPr>
    </w:p>
    <w:p w:rsidR="00C34DFA" w:rsidRPr="00426B50" w:rsidRDefault="00D34B61" w:rsidP="003A564A">
      <w:pPr>
        <w:spacing w:after="0" w:line="288" w:lineRule="auto"/>
        <w:jc w:val="both"/>
        <w:rPr>
          <w:color w:val="000000"/>
          <w:sz w:val="22"/>
        </w:rPr>
      </w:pPr>
      <w:r w:rsidRPr="00426B50">
        <w:rPr>
          <w:color w:val="000000"/>
          <w:sz w:val="22"/>
        </w:rPr>
        <w:t>4</w:t>
      </w:r>
      <w:r w:rsidR="00C34DFA" w:rsidRPr="00426B50">
        <w:rPr>
          <w:color w:val="000000"/>
          <w:sz w:val="22"/>
        </w:rPr>
        <w:t xml:space="preserve">. Στην ειδική κατηγορία κατατάσσονται οι νέοι ελεύθεροι επαγγελματίες και αυτοτελώς απασχολούμενοι για (5) έτη  από την έναρξη ασκήσεως του επαγγέλματος κατόπιν αιτήσεώς τους. Χρήση του ευεργετήματος αυτού είναι δυνατή μόνο μία φορά. Σε περίπτωση διακοπής της ασκήσεως του επαγγέλματος του ελεύθερου επαγγελματία ή αυτοτελώς απασχολούμενου δεν είναι δυνατή η συνέχιση ή επανέναρξη του ως άνω ευεργετήματος. Η δυνατότητα καταβολής μειωμένης εισφοράς έως και μιας πενταετίας των νέων επαγγελματιών δεν αποτελεί ασφαλιστική οφειλή και δεν αναζητείται. Δεν αναζητείται επίσης ως ασφαλιστική οφειλή και η χρήση του ευεργετήματος του άρθρου 39 και του 39 Α για τους ασφαλισμένους κάτω πενταετίας του ν.4387/2016. Οι συνταξιούχοι  οι οποίοι αναλαμβάνουν ασφαλιστέα εργασία στον </w:t>
      </w:r>
      <w:r w:rsidR="00BA6113" w:rsidRPr="00426B50">
        <w:rPr>
          <w:color w:val="000000"/>
          <w:sz w:val="22"/>
        </w:rPr>
        <w:t>Ε.Φ.Κ.Α.</w:t>
      </w:r>
      <w:r w:rsidR="00C34DFA" w:rsidRPr="00426B50">
        <w:rPr>
          <w:color w:val="000000"/>
          <w:sz w:val="22"/>
        </w:rPr>
        <w:t xml:space="preserve"> δεν εμπίπτουν στην ανωτέρω ευεργετική διάταξη.</w:t>
      </w:r>
    </w:p>
    <w:p w:rsidR="00EC0292" w:rsidRPr="00426B50" w:rsidRDefault="002929A6" w:rsidP="003A564A">
      <w:pPr>
        <w:spacing w:after="0" w:line="288" w:lineRule="auto"/>
        <w:jc w:val="both"/>
        <w:rPr>
          <w:color w:val="000000"/>
          <w:sz w:val="22"/>
        </w:rPr>
      </w:pPr>
      <w:r w:rsidRPr="00426B50">
        <w:rPr>
          <w:color w:val="000000"/>
          <w:sz w:val="22"/>
        </w:rPr>
        <w:t>Για τους ελεύθερους επαγγελματίες που δεν έχουν συμπληρώσει 5 έτη ασφάλισης και μέχρι 31/12/2019 δεν υπάγονταν σε καθεστώς καταβολής μειωμένων ασφαλιστικών εισφορών, είναι δυνατή η εφαρμογή των ανωτέρω από 1/1/2020 και για όσο χρονικό διάστημα υπολείπεται</w:t>
      </w:r>
      <w:r w:rsidR="00D77E79" w:rsidRPr="00426B50">
        <w:rPr>
          <w:color w:val="000000"/>
          <w:sz w:val="22"/>
        </w:rPr>
        <w:t xml:space="preserve"> </w:t>
      </w:r>
      <w:r w:rsidR="0069600C" w:rsidRPr="00426B50">
        <w:rPr>
          <w:color w:val="000000"/>
          <w:sz w:val="22"/>
        </w:rPr>
        <w:t>τη συμπλήρωση πέντε (5) ετών.</w:t>
      </w:r>
    </w:p>
    <w:p w:rsidR="00C34DFA" w:rsidRPr="00426B50" w:rsidRDefault="00D34B61" w:rsidP="003A564A">
      <w:pPr>
        <w:spacing w:after="0" w:line="288" w:lineRule="auto"/>
        <w:jc w:val="both"/>
        <w:rPr>
          <w:color w:val="000000"/>
          <w:sz w:val="22"/>
        </w:rPr>
      </w:pPr>
      <w:r w:rsidRPr="00426B50">
        <w:rPr>
          <w:color w:val="000000"/>
          <w:sz w:val="22"/>
        </w:rPr>
        <w:t>5</w:t>
      </w:r>
      <w:r w:rsidR="00C34DFA" w:rsidRPr="00426B50">
        <w:rPr>
          <w:color w:val="000000"/>
          <w:sz w:val="22"/>
        </w:rPr>
        <w:t>. Οι  ανωτέρω  ασφαλισμένοι κατατάσσονται υποχρεωτικά για τον κλάδο υγείας στην ίδια ασφαλιστική κατηγορία που κατατάσσονται για τον κλάδο κύριας σύνταξης.</w:t>
      </w:r>
    </w:p>
    <w:p w:rsidR="002C30BC" w:rsidRPr="00426B50" w:rsidRDefault="00D34B61" w:rsidP="002C30BC">
      <w:pPr>
        <w:spacing w:after="0" w:line="288" w:lineRule="auto"/>
        <w:jc w:val="both"/>
        <w:rPr>
          <w:color w:val="000000"/>
          <w:sz w:val="22"/>
          <w:lang w:eastAsia="ar-SA"/>
        </w:rPr>
      </w:pPr>
      <w:r w:rsidRPr="00426B50">
        <w:rPr>
          <w:color w:val="000000"/>
          <w:sz w:val="22"/>
        </w:rPr>
        <w:t>6</w:t>
      </w:r>
      <w:r w:rsidR="00C34DFA" w:rsidRPr="00426B50">
        <w:rPr>
          <w:color w:val="000000"/>
          <w:sz w:val="22"/>
        </w:rPr>
        <w:t>.</w:t>
      </w:r>
      <w:r w:rsidR="00EC0292" w:rsidRPr="00426B50">
        <w:rPr>
          <w:color w:val="000000"/>
          <w:sz w:val="22"/>
        </w:rPr>
        <w:t xml:space="preserve"> </w:t>
      </w:r>
      <w:r w:rsidR="00CF5D4C" w:rsidRPr="00426B50">
        <w:rPr>
          <w:color w:val="000000"/>
          <w:sz w:val="22"/>
          <w:lang w:eastAsia="ar-SA"/>
        </w:rPr>
        <w:t>Από 1-1-2023</w:t>
      </w:r>
      <w:r w:rsidR="002C30BC">
        <w:rPr>
          <w:color w:val="000000"/>
          <w:sz w:val="22"/>
          <w:lang w:eastAsia="ar-SA"/>
        </w:rPr>
        <w:t xml:space="preserve"> έως 31-12-2024</w:t>
      </w:r>
      <w:r w:rsidR="00CF5D4C" w:rsidRPr="00426B50">
        <w:rPr>
          <w:color w:val="000000"/>
          <w:sz w:val="22"/>
          <w:lang w:eastAsia="ar-SA"/>
        </w:rPr>
        <w:t xml:space="preserve"> τα ως άνω ποσά των ασφαλιστικών κατηγοριών προσαυξάνονται κατ’ έτος με διαπιστωτική πράξη του Υπουργού Εργασίας και Κοινωνικών Υποθέσεων</w:t>
      </w:r>
      <w:r w:rsidR="00C64EA9" w:rsidRPr="00426B50">
        <w:rPr>
          <w:color w:val="000000"/>
          <w:sz w:val="22"/>
          <w:lang w:eastAsia="ar-SA"/>
        </w:rPr>
        <w:t>,</w:t>
      </w:r>
      <w:r w:rsidR="00C64EA9">
        <w:rPr>
          <w:color w:val="000000"/>
          <w:sz w:val="22"/>
          <w:lang w:eastAsia="ar-SA"/>
        </w:rPr>
        <w:t xml:space="preserve">κατά </w:t>
      </w:r>
      <w:r w:rsidR="00CF5D4C" w:rsidRPr="00426B50">
        <w:rPr>
          <w:color w:val="000000"/>
          <w:sz w:val="22"/>
          <w:lang w:eastAsia="ar-SA"/>
        </w:rPr>
        <w:t xml:space="preserve">το ποσοστό μεταβολής του μέσου ετήσιου γενικού δείκτη τιμών καταναλωτή του προηγούμενου έτους.  Σε περίπτωση αρνητικής τιμής του ως άνω </w:t>
      </w:r>
      <w:r w:rsidR="00716303">
        <w:rPr>
          <w:color w:val="000000"/>
          <w:sz w:val="22"/>
          <w:lang w:eastAsia="ar-SA"/>
        </w:rPr>
        <w:t xml:space="preserve">ποσοστού </w:t>
      </w:r>
      <w:r w:rsidR="00CF5D4C" w:rsidRPr="00426B50">
        <w:rPr>
          <w:color w:val="000000"/>
          <w:sz w:val="22"/>
          <w:lang w:eastAsia="ar-SA"/>
        </w:rPr>
        <w:t>το ποσόν της εισφοράς παραμένει στα επίπεδα του προηγουμένου έτους</w:t>
      </w:r>
      <w:r w:rsidR="00D77E79" w:rsidRPr="00426B50">
        <w:rPr>
          <w:color w:val="000000"/>
          <w:sz w:val="22"/>
          <w:lang w:eastAsia="ar-SA"/>
        </w:rPr>
        <w:t>.</w:t>
      </w:r>
      <w:r w:rsidR="002C30BC" w:rsidRPr="002C30BC">
        <w:rPr>
          <w:color w:val="000000"/>
          <w:sz w:val="22"/>
          <w:lang w:eastAsia="ar-SA"/>
        </w:rPr>
        <w:t xml:space="preserve"> </w:t>
      </w:r>
      <w:r w:rsidR="002C30BC">
        <w:rPr>
          <w:color w:val="000000"/>
          <w:sz w:val="22"/>
          <w:lang w:eastAsia="ar-SA"/>
        </w:rPr>
        <w:t>Από 1-1-2025 και εφεξής  τα ως άνω ποσά των ασφαλιστικών κατηγοριών προσαυξάνονται κατ΄ έτος κατά το δείκτη μεταβολής μισθών σύμφωνα με τα απροβλεπόμενα στη παρ.4 του άρθρου 8.</w:t>
      </w:r>
    </w:p>
    <w:p w:rsidR="00CF5D4C" w:rsidRPr="00426B50" w:rsidRDefault="00CF5D4C" w:rsidP="003A564A">
      <w:pPr>
        <w:spacing w:after="0" w:line="288" w:lineRule="auto"/>
        <w:jc w:val="both"/>
        <w:rPr>
          <w:color w:val="000000"/>
          <w:sz w:val="22"/>
          <w:lang w:eastAsia="ar-SA"/>
        </w:rPr>
      </w:pPr>
    </w:p>
    <w:p w:rsidR="004403BF" w:rsidRPr="00426B50" w:rsidRDefault="001E0613" w:rsidP="003A564A">
      <w:pPr>
        <w:spacing w:after="0" w:line="288" w:lineRule="auto"/>
        <w:jc w:val="both"/>
        <w:rPr>
          <w:strike/>
          <w:color w:val="000000"/>
          <w:sz w:val="22"/>
        </w:rPr>
      </w:pPr>
      <w:r w:rsidRPr="00426B50">
        <w:rPr>
          <w:color w:val="000000"/>
          <w:sz w:val="22"/>
        </w:rPr>
        <w:t>7</w:t>
      </w:r>
      <w:r w:rsidR="00BB339D" w:rsidRPr="00426B50">
        <w:rPr>
          <w:color w:val="000000"/>
          <w:sz w:val="22"/>
        </w:rPr>
        <w:t>.</w:t>
      </w:r>
      <w:r w:rsidR="00FD5A68" w:rsidRPr="00426B50">
        <w:rPr>
          <w:color w:val="000000"/>
          <w:sz w:val="22"/>
        </w:rPr>
        <w:t xml:space="preserve"> </w:t>
      </w:r>
      <w:r w:rsidR="00BB339D" w:rsidRPr="00426B50">
        <w:rPr>
          <w:color w:val="000000"/>
          <w:sz w:val="22"/>
        </w:rPr>
        <w:t>Υποχρέωση καταβολής των ασφαλιστικών εισφορών των παραγράφων 1-7 έχουν  ο</w:t>
      </w:r>
      <w:r w:rsidR="004403BF" w:rsidRPr="00426B50">
        <w:rPr>
          <w:color w:val="000000"/>
          <w:sz w:val="22"/>
        </w:rPr>
        <w:t>ι ασφαλισμένοι κατά το άρθρο 55</w:t>
      </w:r>
      <w:r w:rsidR="00D37727" w:rsidRPr="00426B50">
        <w:rPr>
          <w:color w:val="000000"/>
          <w:sz w:val="22"/>
        </w:rPr>
        <w:t xml:space="preserve"> </w:t>
      </w:r>
      <w:r w:rsidR="00C57927" w:rsidRPr="00426B50">
        <w:rPr>
          <w:color w:val="000000"/>
          <w:sz w:val="22"/>
        </w:rPr>
        <w:t xml:space="preserve">αυτοτελώς απασχολούμενοι </w:t>
      </w:r>
      <w:r w:rsidR="00D37727" w:rsidRPr="00426B50">
        <w:rPr>
          <w:color w:val="000000"/>
          <w:sz w:val="22"/>
        </w:rPr>
        <w:t>και:</w:t>
      </w:r>
    </w:p>
    <w:p w:rsidR="00BB339D" w:rsidRPr="00426B50" w:rsidRDefault="00BB339D" w:rsidP="003A564A">
      <w:pPr>
        <w:spacing w:after="0" w:line="288" w:lineRule="auto"/>
        <w:jc w:val="both"/>
        <w:rPr>
          <w:color w:val="000000"/>
          <w:sz w:val="22"/>
        </w:rPr>
      </w:pPr>
      <w:r w:rsidRPr="00426B50">
        <w:rPr>
          <w:color w:val="000000"/>
          <w:sz w:val="22"/>
        </w:rPr>
        <w:t>α. οι ελεύθεροι επαγγελματίες, οι οποίοι σύμφωνα με  τις ισχύουσες γενικές, ειδικές και καταστατικές διατάξεις ασφαλίζονται ή αναλαμβάνουν ασφαλιστέα εργασία στον πρώην Οργανισμό Ασφάλισης Ελευθέρων Επαγγελματιών (ΟΑΕΕ).</w:t>
      </w:r>
    </w:p>
    <w:p w:rsidR="00BB339D" w:rsidRPr="00426B50" w:rsidRDefault="00BB339D" w:rsidP="003A564A">
      <w:pPr>
        <w:spacing w:after="0" w:line="288" w:lineRule="auto"/>
        <w:jc w:val="both"/>
        <w:rPr>
          <w:color w:val="000000"/>
          <w:sz w:val="22"/>
        </w:rPr>
      </w:pPr>
      <w:r w:rsidRPr="00426B50">
        <w:rPr>
          <w:color w:val="000000"/>
          <w:sz w:val="22"/>
        </w:rPr>
        <w:lastRenderedPageBreak/>
        <w:t>β. οι ιδιοκτήτες τουριστικών καταλυμάτων των παραγράφων 1και 2 του άρθρου 2 του ν.2160/1993 (Α 118) και του π.δ/τος 33/1979/ (Α 10), όπως ισχύουν, και γενικά όλων των κυρίων και μη κυρίων καταλυμάτων με το ειδικό σήμα λειτουργίας του ΕΟΤ  και όλα τα δικαιολογητικά αυτού σε ισχύ, σε ολόκληρη την Επικράτεια, καθώς και το σύνολο των εταίρων σε περίπτωση ιδιοκτησίας ή εκμετάλλευσης τουριστικών καταλυμάτων από εταιρεία</w:t>
      </w:r>
      <w:r w:rsidR="009C5B4A" w:rsidRPr="00426B50">
        <w:rPr>
          <w:color w:val="000000"/>
          <w:sz w:val="22"/>
        </w:rPr>
        <w:t>, οποιασδήποτε νομικής μορφής εκτός των ΙΚΕ,</w:t>
      </w:r>
      <w:r w:rsidR="00FD5A68" w:rsidRPr="00426B50">
        <w:rPr>
          <w:color w:val="000000"/>
          <w:sz w:val="22"/>
        </w:rPr>
        <w:t xml:space="preserve"> </w:t>
      </w:r>
      <w:r w:rsidRPr="00426B50">
        <w:rPr>
          <w:color w:val="000000"/>
          <w:sz w:val="22"/>
        </w:rPr>
        <w:t>και σε περίπτωση ΑΕ τα μέλη του Δ.Σ. των ΑΕ που είναι μέτοχοι κατά ποσοστό 3% τουλάχιστον, με την επιφύλαξη των διατάξεων της παρ.1β) τ</w:t>
      </w:r>
      <w:r w:rsidR="00FD5A68" w:rsidRPr="00426B50">
        <w:rPr>
          <w:color w:val="000000"/>
          <w:sz w:val="22"/>
        </w:rPr>
        <w:t>ου άρθρου 36 του παρόντος νόμου</w:t>
      </w:r>
      <w:r w:rsidR="002E6A69" w:rsidRPr="00426B50">
        <w:rPr>
          <w:color w:val="000000"/>
          <w:sz w:val="22"/>
        </w:rPr>
        <w:t>.</w:t>
      </w:r>
      <w:r w:rsidR="00FD5A68" w:rsidRPr="00426B50">
        <w:rPr>
          <w:color w:val="000000"/>
          <w:sz w:val="22"/>
        </w:rPr>
        <w:t xml:space="preserve"> </w:t>
      </w:r>
      <w:r w:rsidR="002E6A69" w:rsidRPr="00426B50">
        <w:rPr>
          <w:color w:val="000000"/>
          <w:sz w:val="22"/>
        </w:rPr>
        <w:t>Ο ανωτέρω  χρόνος ασφάλισης  θεωρείται χ</w:t>
      </w:r>
      <w:r w:rsidR="00911FB3" w:rsidRPr="00426B50">
        <w:rPr>
          <w:color w:val="000000"/>
          <w:sz w:val="22"/>
        </w:rPr>
        <w:t>ρόνος του πρώην</w:t>
      </w:r>
      <w:r w:rsidRPr="00426B50">
        <w:rPr>
          <w:color w:val="000000"/>
          <w:sz w:val="22"/>
        </w:rPr>
        <w:t xml:space="preserve"> ΟΑΕΕ</w:t>
      </w:r>
      <w:r w:rsidR="00911FB3" w:rsidRPr="00426B50">
        <w:rPr>
          <w:color w:val="000000"/>
          <w:sz w:val="22"/>
        </w:rPr>
        <w:t>.</w:t>
      </w:r>
      <w:r w:rsidRPr="00426B50">
        <w:rPr>
          <w:color w:val="000000"/>
          <w:sz w:val="22"/>
        </w:rPr>
        <w:t xml:space="preserve"> </w:t>
      </w:r>
      <w:r w:rsidR="00911FB3" w:rsidRPr="00426B50">
        <w:rPr>
          <w:color w:val="000000"/>
          <w:sz w:val="22"/>
        </w:rPr>
        <w:t xml:space="preserve">Κάθε </w:t>
      </w:r>
      <w:r w:rsidRPr="00426B50">
        <w:rPr>
          <w:color w:val="000000"/>
          <w:sz w:val="22"/>
        </w:rPr>
        <w:t xml:space="preserve">άλλη διάταξη που ρυθμίζει </w:t>
      </w:r>
      <w:r w:rsidR="00911FB3" w:rsidRPr="00426B50">
        <w:rPr>
          <w:color w:val="000000"/>
          <w:sz w:val="22"/>
        </w:rPr>
        <w:t xml:space="preserve">αντίθετα </w:t>
      </w:r>
      <w:r w:rsidRPr="00426B50">
        <w:rPr>
          <w:color w:val="000000"/>
          <w:sz w:val="22"/>
        </w:rPr>
        <w:t xml:space="preserve">το θέμα αυτό.  </w:t>
      </w:r>
      <w:r w:rsidR="00CD4A17" w:rsidRPr="00426B50">
        <w:rPr>
          <w:color w:val="000000"/>
          <w:sz w:val="22"/>
        </w:rPr>
        <w:t>Κ</w:t>
      </w:r>
      <w:r w:rsidR="00911FB3" w:rsidRPr="00426B50">
        <w:rPr>
          <w:color w:val="000000"/>
          <w:sz w:val="22"/>
        </w:rPr>
        <w:t>αταργείται</w:t>
      </w:r>
      <w:r w:rsidR="00CD4A17">
        <w:rPr>
          <w:color w:val="000000"/>
          <w:sz w:val="22"/>
        </w:rPr>
        <w:t>.</w:t>
      </w:r>
    </w:p>
    <w:p w:rsidR="00BB339D" w:rsidRPr="00426B50" w:rsidRDefault="00BB339D" w:rsidP="003A564A">
      <w:pPr>
        <w:spacing w:after="0" w:line="288" w:lineRule="auto"/>
        <w:jc w:val="both"/>
        <w:rPr>
          <w:color w:val="000000"/>
          <w:sz w:val="22"/>
        </w:rPr>
      </w:pPr>
      <w:r w:rsidRPr="00426B50">
        <w:rPr>
          <w:color w:val="000000"/>
          <w:sz w:val="22"/>
        </w:rPr>
        <w:t xml:space="preserve">γ. οι αυτοτελώς απασχολούμενοι, οι οποίοι σύμφωνα με τις ισχύουσες γενικές, ειδικές και καταστατικές διατάξεις και το άρθρο 20 του ν.4488/2017 (Α΄ 137) ασφαλίζονται ή αναλαμβάνουν ασφαλιστέα εργασία στο πρώην Ενιαίο Ταμείο Ασφάλισης Αυτοαπασχολουμένων (ΕΤΑΑ), </w:t>
      </w:r>
    </w:p>
    <w:p w:rsidR="00BB339D" w:rsidRPr="00426B50" w:rsidRDefault="00BB339D" w:rsidP="003A564A">
      <w:pPr>
        <w:spacing w:after="0" w:line="288" w:lineRule="auto"/>
        <w:jc w:val="both"/>
        <w:rPr>
          <w:color w:val="000000"/>
          <w:sz w:val="22"/>
        </w:rPr>
      </w:pPr>
      <w:r w:rsidRPr="00426B50">
        <w:rPr>
          <w:color w:val="000000"/>
          <w:sz w:val="22"/>
        </w:rPr>
        <w:t>δ. οι ασφαλισμένοι που αναφέρονται στην αριθ. Φ.11321/59554/2170/22-12-2016 (Β΄ 4569) Υπουργική απόφαση</w:t>
      </w:r>
    </w:p>
    <w:p w:rsidR="00C34DFA" w:rsidRPr="00426B50" w:rsidRDefault="00D34B61" w:rsidP="003A564A">
      <w:pPr>
        <w:spacing w:after="0" w:line="288" w:lineRule="auto"/>
        <w:jc w:val="both"/>
        <w:rPr>
          <w:rFonts w:eastAsia="Times New Roman"/>
          <w:color w:val="000000"/>
          <w:sz w:val="22"/>
          <w:lang w:eastAsia="el-GR"/>
        </w:rPr>
      </w:pPr>
      <w:r w:rsidRPr="00426B50">
        <w:rPr>
          <w:color w:val="000000"/>
          <w:sz w:val="22"/>
        </w:rPr>
        <w:t>8</w:t>
      </w:r>
      <w:r w:rsidR="00C34DFA" w:rsidRPr="00426B50">
        <w:rPr>
          <w:color w:val="000000"/>
          <w:sz w:val="22"/>
        </w:rPr>
        <w:t>. Οι παράγραφοι 1-7 εφαρμόζονται</w:t>
      </w:r>
      <w:r w:rsidR="00173BD0" w:rsidRPr="00426B50">
        <w:rPr>
          <w:color w:val="000000"/>
          <w:sz w:val="22"/>
        </w:rPr>
        <w:t xml:space="preserve"> </w:t>
      </w:r>
      <w:r w:rsidR="00C34DFA" w:rsidRPr="00426B50">
        <w:rPr>
          <w:color w:val="000000"/>
          <w:sz w:val="22"/>
        </w:rPr>
        <w:t>και : α) στους υγειονομικούς που αμείβονται κατά πράξη και περίπτωση, β) στους δικηγόρους που βρίσκονται σε αναστολή άσκησης δικηγορίας, γ) στους διαχειριστές των Ιδιωτικών Κεφαλαιουχικών  Εταιρειών (ΙΚΕ), δ) στον μοναδικό εταίρο Μονοπρόσωπης Ιδιωτικής Κεφαλαιουχικής Εταιρείας</w:t>
      </w:r>
      <w:r w:rsidR="009C5B4A" w:rsidRPr="00426B50">
        <w:rPr>
          <w:color w:val="000000"/>
          <w:sz w:val="22"/>
        </w:rPr>
        <w:t>.</w:t>
      </w:r>
      <w:r w:rsidR="00C34DFA" w:rsidRPr="00426B50">
        <w:rPr>
          <w:color w:val="000000"/>
          <w:sz w:val="22"/>
        </w:rPr>
        <w:t xml:space="preserve"> </w:t>
      </w:r>
    </w:p>
    <w:p w:rsidR="004931CE" w:rsidRPr="00426B50" w:rsidRDefault="00D34B61" w:rsidP="003A564A">
      <w:pPr>
        <w:spacing w:after="0" w:line="288" w:lineRule="auto"/>
        <w:jc w:val="both"/>
        <w:rPr>
          <w:color w:val="000000"/>
          <w:sz w:val="22"/>
        </w:rPr>
      </w:pPr>
      <w:commentRangeStart w:id="225"/>
      <w:r w:rsidRPr="00426B50">
        <w:rPr>
          <w:rFonts w:eastAsia="Times New Roman"/>
          <w:color w:val="000000"/>
          <w:sz w:val="22"/>
          <w:lang w:eastAsia="el-GR"/>
        </w:rPr>
        <w:t>9</w:t>
      </w:r>
      <w:r w:rsidRPr="00426B50">
        <w:rPr>
          <w:color w:val="000000"/>
          <w:sz w:val="22"/>
        </w:rPr>
        <w:t>.</w:t>
      </w:r>
      <w:r w:rsidR="002006A6" w:rsidRPr="00426B50">
        <w:rPr>
          <w:color w:val="000000"/>
          <w:sz w:val="22"/>
        </w:rPr>
        <w:t xml:space="preserve"> </w:t>
      </w:r>
      <w:r w:rsidR="004931CE" w:rsidRPr="00426B50">
        <w:rPr>
          <w:color w:val="000000"/>
          <w:sz w:val="22"/>
        </w:rPr>
        <w:t xml:space="preserve">Στους ασφαλισμένους της παραγράφου 1 που αμείβονται με δελτίο παροχής υπηρεσιών και για τους οποίους προκύπτει ότι το εισόδημά τους προέρχεται από την απασχόλησή τους σε έως δύο φυσικά ή νομικά πρόσωπα, εφαρμόζονται αναλογικά, ως προς το ύψος, τον τρόπο υπολογισμού </w:t>
      </w:r>
      <w:commentRangeEnd w:id="225"/>
      <w:r w:rsidR="004A2F36">
        <w:rPr>
          <w:rStyle w:val="a3"/>
        </w:rPr>
        <w:commentReference w:id="225"/>
      </w:r>
      <w:r w:rsidR="004931CE" w:rsidRPr="00426B50">
        <w:rPr>
          <w:color w:val="000000"/>
          <w:sz w:val="22"/>
        </w:rPr>
        <w:t>και τον υπόχρεο καταβολής της εισφοράς, οι διατάξεις του άρθρου 38.</w:t>
      </w:r>
    </w:p>
    <w:p w:rsidR="002006A6" w:rsidRPr="00426B50" w:rsidRDefault="004931CE" w:rsidP="003A564A">
      <w:pPr>
        <w:spacing w:after="0" w:line="288" w:lineRule="auto"/>
        <w:jc w:val="both"/>
        <w:rPr>
          <w:color w:val="000000"/>
          <w:sz w:val="22"/>
        </w:rPr>
      </w:pPr>
      <w:r w:rsidRPr="00426B50">
        <w:rPr>
          <w:color w:val="000000"/>
          <w:sz w:val="22"/>
        </w:rPr>
        <w:t xml:space="preserve"> Αν η υπαγωγή του ασφαλισμένου στη ρύθμιση της παρούσας παραγράφου αμφισβητείται, μπορούν να υποβληθούν αντιρρήσεις ενώπιον του </w:t>
      </w:r>
      <w:r w:rsidR="00BA6113" w:rsidRPr="00426B50">
        <w:rPr>
          <w:color w:val="000000"/>
          <w:sz w:val="22"/>
        </w:rPr>
        <w:t>Ε.Φ.Κ.Α.</w:t>
      </w:r>
      <w:r w:rsidRPr="00426B50">
        <w:rPr>
          <w:color w:val="000000"/>
          <w:sz w:val="22"/>
        </w:rPr>
        <w:t xml:space="preserve"> από οποιονδήποτε συμβαλλόμενο. </w:t>
      </w:r>
    </w:p>
    <w:p w:rsidR="00EC0292" w:rsidRPr="00426B50" w:rsidRDefault="004931CE" w:rsidP="003A564A">
      <w:pPr>
        <w:spacing w:after="0" w:line="288" w:lineRule="auto"/>
        <w:jc w:val="both"/>
        <w:rPr>
          <w:color w:val="000000"/>
          <w:sz w:val="22"/>
        </w:rPr>
      </w:pPr>
      <w:r w:rsidRPr="00426B50">
        <w:rPr>
          <w:color w:val="000000"/>
          <w:sz w:val="22"/>
        </w:rPr>
        <w:t xml:space="preserve">Με απόφαση του Υπουργού Εργασίας, </w:t>
      </w:r>
      <w:r w:rsidR="00173BD0" w:rsidRPr="00426B50">
        <w:rPr>
          <w:color w:val="000000"/>
          <w:sz w:val="22"/>
        </w:rPr>
        <w:t>και Κοινωνικών Υποθέσεων</w:t>
      </w:r>
      <w:r w:rsidR="002006A6" w:rsidRPr="00426B50">
        <w:rPr>
          <w:color w:val="000000"/>
          <w:sz w:val="22"/>
        </w:rPr>
        <w:t xml:space="preserve"> μετά από γνώμη του Δ.Σ του </w:t>
      </w:r>
      <w:r w:rsidR="00BA6113" w:rsidRPr="00426B50">
        <w:rPr>
          <w:color w:val="000000"/>
          <w:sz w:val="22"/>
        </w:rPr>
        <w:t>Ε.Φ.Κ.Α.</w:t>
      </w:r>
      <w:r w:rsidR="002006A6" w:rsidRPr="00426B50">
        <w:rPr>
          <w:color w:val="000000"/>
          <w:sz w:val="22"/>
        </w:rPr>
        <w:t xml:space="preserve">, </w:t>
      </w:r>
      <w:r w:rsidRPr="00426B50">
        <w:rPr>
          <w:color w:val="000000"/>
          <w:sz w:val="22"/>
        </w:rPr>
        <w:t xml:space="preserve">καθορίζεται η διαδικασία των αντιρρήσεων </w:t>
      </w:r>
      <w:r w:rsidR="002006A6" w:rsidRPr="00426B50">
        <w:rPr>
          <w:color w:val="000000"/>
          <w:sz w:val="22"/>
        </w:rPr>
        <w:t>,</w:t>
      </w:r>
      <w:r w:rsidRPr="00426B50">
        <w:rPr>
          <w:color w:val="000000"/>
          <w:sz w:val="22"/>
        </w:rPr>
        <w:t>ο τρόπος έκδοσης των σχετικών αποφάσεων</w:t>
      </w:r>
      <w:r w:rsidR="002006A6" w:rsidRPr="00426B50">
        <w:rPr>
          <w:color w:val="000000"/>
          <w:sz w:val="22"/>
        </w:rPr>
        <w:t>,</w:t>
      </w:r>
      <w:r w:rsidR="00FD5A68" w:rsidRPr="00426B50">
        <w:rPr>
          <w:color w:val="000000"/>
          <w:sz w:val="22"/>
        </w:rPr>
        <w:t xml:space="preserve"> </w:t>
      </w:r>
      <w:r w:rsidR="002006A6" w:rsidRPr="00426B50">
        <w:rPr>
          <w:color w:val="000000"/>
          <w:sz w:val="22"/>
        </w:rPr>
        <w:t>οι όροι και οι προϋποθέσεις για την εφαρμογή της παρούσας παραγράφου καθώς και κάθε άλλο σχετικό θέμα.</w:t>
      </w:r>
    </w:p>
    <w:p w:rsidR="00C34DFA" w:rsidRPr="00426B50" w:rsidRDefault="00C34DFA" w:rsidP="003A564A">
      <w:pPr>
        <w:spacing w:after="0" w:line="288" w:lineRule="auto"/>
        <w:jc w:val="both"/>
        <w:rPr>
          <w:color w:val="000000"/>
          <w:sz w:val="22"/>
        </w:rPr>
      </w:pPr>
      <w:r w:rsidRPr="00426B50">
        <w:rPr>
          <w:color w:val="000000"/>
          <w:sz w:val="22"/>
        </w:rPr>
        <w:t>1</w:t>
      </w:r>
      <w:r w:rsidR="00D34B61" w:rsidRPr="00426B50">
        <w:rPr>
          <w:color w:val="000000"/>
          <w:sz w:val="22"/>
        </w:rPr>
        <w:t>0</w:t>
      </w:r>
      <w:r w:rsidRPr="00426B50">
        <w:rPr>
          <w:color w:val="000000"/>
          <w:sz w:val="22"/>
        </w:rPr>
        <w:t xml:space="preserve">. α. Ειδικά για τους δικηγόρους, καταβάλλεται υπέρ του </w:t>
      </w:r>
      <w:r w:rsidR="00BA6113" w:rsidRPr="00426B50">
        <w:rPr>
          <w:color w:val="000000"/>
          <w:sz w:val="22"/>
        </w:rPr>
        <w:t>Ε.Φ.Κ.Α.</w:t>
      </w:r>
      <w:r w:rsidRPr="00426B50">
        <w:rPr>
          <w:color w:val="000000"/>
          <w:sz w:val="22"/>
        </w:rPr>
        <w:t xml:space="preserve"> ποσοστό 20% επί της ελάχιστης αμοιβής ανά δικηγορική πράξη ή παράσταση, για την οποία προβλέπεται από την κείμενη νομοθεσία έκδοση γραμματίου προείσπραξης. Ο οικείος Δικηγορικός Σύλλογος αποστέλλει στον </w:t>
      </w:r>
      <w:r w:rsidR="00BA6113" w:rsidRPr="00426B50">
        <w:rPr>
          <w:color w:val="000000"/>
          <w:sz w:val="22"/>
        </w:rPr>
        <w:t>Ε.Φ.Κ.Α.</w:t>
      </w:r>
      <w:r w:rsidRPr="00426B50">
        <w:rPr>
          <w:color w:val="000000"/>
          <w:sz w:val="22"/>
        </w:rPr>
        <w:t xml:space="preserve"> τη σχετική συγκεντρωτική κατάσταση ανά δικηγόρο. Τα ποσά που έχουν καταβληθεί </w:t>
      </w:r>
      <w:r w:rsidR="0047487A" w:rsidRPr="00426B50">
        <w:rPr>
          <w:color w:val="000000"/>
          <w:sz w:val="22"/>
        </w:rPr>
        <w:t xml:space="preserve">με την </w:t>
      </w:r>
      <w:r w:rsidRPr="00426B50">
        <w:rPr>
          <w:color w:val="000000"/>
          <w:sz w:val="22"/>
        </w:rPr>
        <w:t>ανωτέρω διαδικασία</w:t>
      </w:r>
      <w:r w:rsidR="0047487A" w:rsidRPr="00426B50">
        <w:rPr>
          <w:color w:val="000000"/>
          <w:sz w:val="22"/>
        </w:rPr>
        <w:t>,</w:t>
      </w:r>
      <w:r w:rsidRPr="00426B50">
        <w:rPr>
          <w:color w:val="000000"/>
          <w:sz w:val="22"/>
        </w:rPr>
        <w:t xml:space="preserve"> </w:t>
      </w:r>
      <w:r w:rsidR="0047487A" w:rsidRPr="00426B50">
        <w:rPr>
          <w:color w:val="000000"/>
          <w:sz w:val="22"/>
        </w:rPr>
        <w:t xml:space="preserve">αφαιρούνται από τις </w:t>
      </w:r>
      <w:r w:rsidRPr="00426B50">
        <w:rPr>
          <w:color w:val="000000"/>
          <w:sz w:val="22"/>
        </w:rPr>
        <w:t xml:space="preserve"> εισφορές  που οφείλει  ο δικηγόρος για</w:t>
      </w:r>
      <w:r w:rsidR="0047487A" w:rsidRPr="00426B50">
        <w:rPr>
          <w:color w:val="000000"/>
          <w:sz w:val="22"/>
        </w:rPr>
        <w:t xml:space="preserve"> τον κλάδο σύνταξης, επικουρικής ασφάλισης , εφάπαξ παροχής  και </w:t>
      </w:r>
      <w:r w:rsidR="004931CE" w:rsidRPr="00426B50">
        <w:rPr>
          <w:color w:val="000000"/>
          <w:sz w:val="22"/>
        </w:rPr>
        <w:t>υγειονομική</w:t>
      </w:r>
      <w:r w:rsidR="0047487A" w:rsidRPr="00426B50">
        <w:rPr>
          <w:color w:val="000000"/>
          <w:sz w:val="22"/>
        </w:rPr>
        <w:t>ς</w:t>
      </w:r>
      <w:r w:rsidR="004931CE" w:rsidRPr="00426B50">
        <w:rPr>
          <w:color w:val="000000"/>
          <w:sz w:val="22"/>
        </w:rPr>
        <w:t xml:space="preserve"> περίθαλψη</w:t>
      </w:r>
      <w:r w:rsidR="0047487A" w:rsidRPr="00426B50">
        <w:rPr>
          <w:color w:val="000000"/>
          <w:sz w:val="22"/>
        </w:rPr>
        <w:t>ς</w:t>
      </w:r>
      <w:r w:rsidR="004931CE" w:rsidRPr="00426B50">
        <w:rPr>
          <w:color w:val="000000"/>
          <w:sz w:val="22"/>
        </w:rPr>
        <w:t>.</w:t>
      </w:r>
      <w:r w:rsidR="0047487A" w:rsidRPr="00426B50">
        <w:rPr>
          <w:b/>
          <w:color w:val="000000"/>
          <w:sz w:val="22"/>
        </w:rPr>
        <w:t xml:space="preserve"> </w:t>
      </w:r>
      <w:r w:rsidRPr="00426B50">
        <w:rPr>
          <w:color w:val="000000"/>
          <w:sz w:val="22"/>
        </w:rPr>
        <w:t xml:space="preserve"> Ειδικά για τους δικηγόρους που απασχολούνται με έμμισθη εντολή, τα ποσά αυτά αφαιρούνται από την εισφορά του ασφαλισμένου.</w:t>
      </w:r>
    </w:p>
    <w:p w:rsidR="0047487A" w:rsidRPr="00426B50" w:rsidRDefault="00C34DFA" w:rsidP="003A564A">
      <w:pPr>
        <w:spacing w:after="0" w:line="288" w:lineRule="auto"/>
        <w:jc w:val="both"/>
        <w:rPr>
          <w:color w:val="000000"/>
          <w:sz w:val="22"/>
        </w:rPr>
      </w:pPr>
      <w:r w:rsidRPr="00426B50">
        <w:rPr>
          <w:color w:val="000000"/>
          <w:sz w:val="22"/>
        </w:rPr>
        <w:t>β. Αν τα ποσά που καταβάλλονται βάσει των ανω</w:t>
      </w:r>
      <w:r w:rsidR="00FD5A68" w:rsidRPr="00426B50">
        <w:rPr>
          <w:color w:val="000000"/>
          <w:sz w:val="22"/>
        </w:rPr>
        <w:t xml:space="preserve">τέρω ρυθμίσεων υπολείπονται της </w:t>
      </w:r>
      <w:r w:rsidRPr="00426B50">
        <w:rPr>
          <w:color w:val="000000"/>
          <w:sz w:val="22"/>
        </w:rPr>
        <w:t xml:space="preserve">εισφοράς, ο ασφαλισμένος καταβάλλει τη διαφορά σε χρήμα </w:t>
      </w:r>
    </w:p>
    <w:p w:rsidR="0083274B" w:rsidRPr="00426B50" w:rsidRDefault="0083274B" w:rsidP="003A564A">
      <w:pPr>
        <w:spacing w:after="0" w:line="288" w:lineRule="auto"/>
        <w:jc w:val="both"/>
        <w:rPr>
          <w:color w:val="000000"/>
          <w:sz w:val="22"/>
        </w:rPr>
      </w:pPr>
      <w:r w:rsidRPr="00426B50">
        <w:rPr>
          <w:color w:val="000000"/>
          <w:sz w:val="22"/>
        </w:rPr>
        <w:t xml:space="preserve">γ. Αν τα ποσά που καταβλήθηκαν υπερβαίνουν τη μηνιαία εισφορά που οφείλεται, δεν επιστρέφονται, αλλά συμψηφίζονται με την ετήσια ασφαλιστική οφειλή του αντίστοιχου </w:t>
      </w:r>
      <w:r w:rsidRPr="00426B50">
        <w:rPr>
          <w:color w:val="000000"/>
          <w:sz w:val="22"/>
        </w:rPr>
        <w:lastRenderedPageBreak/>
        <w:t>έτους.</w:t>
      </w:r>
      <w:r w:rsidR="0047487A" w:rsidRPr="00426B50">
        <w:rPr>
          <w:color w:val="000000"/>
          <w:sz w:val="22"/>
        </w:rPr>
        <w:t xml:space="preserve"> </w:t>
      </w:r>
      <w:r w:rsidR="002319D1" w:rsidRPr="00426B50">
        <w:rPr>
          <w:color w:val="000000"/>
          <w:sz w:val="22"/>
          <w:shd w:val="clear" w:color="auto" w:fill="FFFFFF"/>
        </w:rPr>
        <w:t> </w:t>
      </w:r>
      <w:r w:rsidR="0047487A" w:rsidRPr="00426B50">
        <w:rPr>
          <w:color w:val="000000"/>
          <w:sz w:val="22"/>
        </w:rPr>
        <w:t xml:space="preserve">Εάν οι καταβληθείσες εισφορές από τα γραμμάτια προείσπραξης </w:t>
      </w:r>
      <w:r w:rsidR="002319D1" w:rsidRPr="00426B50">
        <w:rPr>
          <w:color w:val="000000"/>
          <w:sz w:val="22"/>
        </w:rPr>
        <w:t xml:space="preserve"> </w:t>
      </w:r>
      <w:r w:rsidR="0047487A" w:rsidRPr="00426B50">
        <w:rPr>
          <w:color w:val="000000"/>
          <w:sz w:val="22"/>
        </w:rPr>
        <w:t xml:space="preserve">υπερβαίνουν την ετήσια εισφορά, τα αντίστοιχα ποσά  </w:t>
      </w:r>
      <w:r w:rsidR="002319D1" w:rsidRPr="00426B50">
        <w:rPr>
          <w:color w:val="000000"/>
          <w:sz w:val="22"/>
        </w:rPr>
        <w:t xml:space="preserve">είτε επιστρέφονται </w:t>
      </w:r>
      <w:r w:rsidR="0047487A" w:rsidRPr="00426B50">
        <w:rPr>
          <w:color w:val="000000"/>
          <w:sz w:val="22"/>
        </w:rPr>
        <w:t xml:space="preserve">ως αχρεωστήτως καταβληθέντα,  </w:t>
      </w:r>
      <w:r w:rsidR="002319D1" w:rsidRPr="00426B50">
        <w:rPr>
          <w:color w:val="000000"/>
          <w:sz w:val="22"/>
        </w:rPr>
        <w:t xml:space="preserve">είτε συμψηφίζονται με την επόμενη </w:t>
      </w:r>
      <w:r w:rsidR="00161A6F" w:rsidRPr="00426B50">
        <w:rPr>
          <w:color w:val="000000"/>
          <w:sz w:val="22"/>
        </w:rPr>
        <w:t>ή επόμενες χρήσεις .</w:t>
      </w:r>
      <w:r w:rsidR="002319D1" w:rsidRPr="00426B50">
        <w:rPr>
          <w:color w:val="000000"/>
          <w:sz w:val="22"/>
        </w:rPr>
        <w:t xml:space="preserve"> </w:t>
      </w:r>
    </w:p>
    <w:p w:rsidR="00C34DFA" w:rsidRPr="00426B50" w:rsidRDefault="0083274B" w:rsidP="003A564A">
      <w:pPr>
        <w:spacing w:after="0" w:line="288" w:lineRule="auto"/>
        <w:jc w:val="both"/>
        <w:rPr>
          <w:color w:val="000000"/>
          <w:sz w:val="22"/>
        </w:rPr>
      </w:pPr>
      <w:r w:rsidRPr="00426B50">
        <w:rPr>
          <w:color w:val="000000"/>
          <w:sz w:val="22"/>
        </w:rPr>
        <w:t>1</w:t>
      </w:r>
      <w:r w:rsidR="00D34B61" w:rsidRPr="00426B50">
        <w:rPr>
          <w:color w:val="000000"/>
          <w:sz w:val="22"/>
        </w:rPr>
        <w:t>1</w:t>
      </w:r>
      <w:r w:rsidRPr="00426B50">
        <w:rPr>
          <w:color w:val="000000"/>
          <w:sz w:val="22"/>
        </w:rPr>
        <w:t>.</w:t>
      </w:r>
      <w:r w:rsidR="006A552A" w:rsidRPr="00426B50">
        <w:rPr>
          <w:color w:val="000000"/>
          <w:sz w:val="22"/>
        </w:rPr>
        <w:t xml:space="preserve"> </w:t>
      </w:r>
      <w:r w:rsidR="00804C57" w:rsidRPr="00426B50">
        <w:rPr>
          <w:color w:val="000000"/>
          <w:sz w:val="22"/>
        </w:rPr>
        <w:t>α.</w:t>
      </w:r>
      <w:r w:rsidRPr="00426B50">
        <w:rPr>
          <w:color w:val="000000"/>
          <w:sz w:val="22"/>
        </w:rPr>
        <w:t xml:space="preserve"> </w:t>
      </w:r>
      <w:r w:rsidR="00FD5A68" w:rsidRPr="00426B50">
        <w:rPr>
          <w:color w:val="000000"/>
          <w:sz w:val="22"/>
        </w:rPr>
        <w:t xml:space="preserve"> </w:t>
      </w:r>
      <w:r w:rsidR="00C34DFA" w:rsidRPr="00426B50">
        <w:rPr>
          <w:color w:val="000000"/>
          <w:sz w:val="22"/>
        </w:rPr>
        <w:t>Από 1.7.2016 καταργούνται διατάξεις των άρθρων 10 του ν. 4114/1960 «Περί Κώδικος Ταμείου Νομικών» (Α` 164), 6 του Οργανισμού Ταμείου Ασφάλισης Συμβολαιογράφων (136/167/16.2/7.3.1988 απόφαση Υπουργού Κοινωνικών Ασφαλίσεων, Β` 131), 4 του Κανονισμού του Κλάδου Υγείας του ΤΑΣ (π.δ. 113/1987, Α` 65), 4 του β.δ. της 6/22.9.1956 (Α` 209), 4 του α.ν. 2682/1940 (Α` 411), 37 του ν. 4507/1966 (Α` 71), 4 του π.δ. 73 της 18/29.2.1984 (Α` 24), 7 παράγραφος Ζ` του ν. 4043/2012 (Α` 25) και το π.δ. 197 της 6/14.4.1989 (Α` 93) που προβλέπουν ένσημα υπέρ της κοινωνικής ασφάλισης για τους δικηγόρους, συμβολαιογράφους, δικαστικούς επιμελητές και υποθηκοφύλακες. Ομοίως, καταργούνται οι πάσης φύσεως εισφορές των Συμβολαιογράφων υπέρ των Τομέων Ασφάλισης Νομικών, Ασφάλισης, Πρόνοιας και Υγείας Συμβολαιογράφων του Ενιαίου Ταμείου Ανεξάρτητα Απασχολούμενων (ΕΤΑΑ) επί των δικαιωμάτων τους από τη σύνταξη συμβολαίων και πράξεων. Ειδικώς, τα καταργούμενα ποσοστά επί των αναλογικών δικαιωμάτων στα κρατικά - τραπεζικά συμβόλαια των άρθρων προσαυξάνουν αντιστοίχως τα ποσοστά υπέρ του οικείου Συμβολαιογραφικού Συλλόγου, προς τον οποίο αποδίδονται, προκειμένου να διανεμηθούν, σύμφωνα με όσα ορίζονται στο άρθρο 120 του Κώδικα Συμβολαιογράφων (ν. 2830/2000, Α` 96).</w:t>
      </w:r>
    </w:p>
    <w:p w:rsidR="004D0634" w:rsidRPr="00426B50" w:rsidRDefault="004D0634" w:rsidP="003A564A">
      <w:pPr>
        <w:shd w:val="clear" w:color="auto" w:fill="FFFFFF"/>
        <w:spacing w:after="0" w:line="288" w:lineRule="auto"/>
        <w:jc w:val="both"/>
        <w:rPr>
          <w:rFonts w:eastAsia="Times New Roman"/>
          <w:color w:val="000000"/>
          <w:sz w:val="22"/>
          <w:lang w:eastAsia="el-GR"/>
        </w:rPr>
      </w:pPr>
      <w:r w:rsidRPr="00426B50">
        <w:rPr>
          <w:rFonts w:eastAsia="Times New Roman"/>
          <w:color w:val="000000"/>
          <w:sz w:val="22"/>
          <w:lang w:eastAsia="el-GR"/>
        </w:rPr>
        <w:t>β. Από 1.1.2017 καταργείται η εισφορά υπέρ του πρώην ΤΕΑΔ (νυν ΕΤΕΑΕΠ) επί του ενσήμου επικύρωσης της περίπτωσης δ` της παρ. 2 του άρθρου 30 του ν.δ. 4114/1960 (Α` 164), όπως προστέθηκε με την περίπτωση α` της παρ. 8 του άρθρου 22 του ν. 1868/1989 (Α` 230).</w:t>
      </w:r>
    </w:p>
    <w:p w:rsidR="00C22999" w:rsidRPr="00426B50" w:rsidRDefault="00D877BA" w:rsidP="00245F4B">
      <w:pPr>
        <w:shd w:val="clear" w:color="auto" w:fill="E8EAED"/>
        <w:spacing w:after="0" w:line="288" w:lineRule="auto"/>
        <w:jc w:val="both"/>
        <w:rPr>
          <w:color w:val="000000"/>
          <w:sz w:val="22"/>
        </w:rPr>
      </w:pPr>
      <w:r>
        <w:rPr>
          <w:rFonts w:eastAsia="Times New Roman" w:cs="Arial"/>
          <w:noProof/>
          <w:color w:val="000000"/>
          <w:sz w:val="22"/>
          <w:lang w:eastAsia="el-GR"/>
        </w:rPr>
        <w:drawing>
          <wp:inline distT="0" distB="0" distL="0" distR="0">
            <wp:extent cx="7620" cy="7620"/>
            <wp:effectExtent l="0" t="0" r="0" b="0"/>
            <wp:docPr id="18" name="Εικόνα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https://ssl.gstatic.com/ui/v1/icons/mail/images/cleardot.gif"/>
                    <pic:cNvPicPr>
                      <a:picLocks noChangeAspect="1" noChangeArrowheads="1"/>
                    </pic:cNvPicPr>
                  </pic:nvPicPr>
                  <pic:blipFill>
                    <a:blip r:embed="rId7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C34DFA" w:rsidRPr="00426B50">
        <w:rPr>
          <w:color w:val="000000"/>
          <w:sz w:val="22"/>
        </w:rPr>
        <w:t>1</w:t>
      </w:r>
      <w:r w:rsidR="00D34B61" w:rsidRPr="00426B50">
        <w:rPr>
          <w:color w:val="000000"/>
          <w:sz w:val="22"/>
        </w:rPr>
        <w:t>2</w:t>
      </w:r>
      <w:r w:rsidR="00C34DFA" w:rsidRPr="00426B50">
        <w:rPr>
          <w:color w:val="000000"/>
          <w:sz w:val="22"/>
        </w:rPr>
        <w:t xml:space="preserve">. </w:t>
      </w:r>
      <w:r w:rsidR="00C34DFA" w:rsidRPr="005B5E9C">
        <w:rPr>
          <w:color w:val="000000"/>
          <w:sz w:val="22"/>
        </w:rPr>
        <w:t xml:space="preserve">Από 1.1.2017 ο </w:t>
      </w:r>
      <w:r w:rsidR="00BA6113" w:rsidRPr="005B5E9C">
        <w:rPr>
          <w:color w:val="000000"/>
          <w:sz w:val="22"/>
        </w:rPr>
        <w:t>Ε.Φ.Κ.Α.</w:t>
      </w:r>
      <w:r w:rsidR="00C34DFA" w:rsidRPr="005B5E9C">
        <w:rPr>
          <w:color w:val="000000"/>
          <w:sz w:val="22"/>
        </w:rPr>
        <w:t xml:space="preserve"> συνεισπράττει με τις ασφαλιστικές εισφορές και την εισφορά που προβλέπεται στην παρ. 2 του άρθρου 44 του ν. 3986/2011 υπέρ του Ειδικού Λογαριασμού Ανεργίας υπέρ των Αυτοτελώς και Ανεξάρτητα Απασχολούμενων - Κλάδος ασφαλισμένων ΟΑΕΕ και ΕΤΑΠ - ΜΜΕ, και υπέρ των Αυτοτελώς και Ανεξάρτητα Απασχολούμενων - Κλάδος ασφαλισμένων ΕΤΑΑ, την οποία αποδίδει στον ΟΑΕΔ.</w:t>
      </w:r>
      <w:r w:rsidR="00C34DFA" w:rsidRPr="00426B50">
        <w:rPr>
          <w:color w:val="000000"/>
          <w:sz w:val="22"/>
        </w:rPr>
        <w:t xml:space="preserve"> </w:t>
      </w:r>
    </w:p>
    <w:p w:rsidR="00C34DFA" w:rsidRPr="00426B50" w:rsidRDefault="00C34DFA" w:rsidP="003A564A">
      <w:pPr>
        <w:spacing w:after="0" w:line="288" w:lineRule="auto"/>
        <w:jc w:val="both"/>
        <w:rPr>
          <w:color w:val="000000"/>
          <w:sz w:val="22"/>
        </w:rPr>
      </w:pPr>
      <w:r w:rsidRPr="00426B50">
        <w:rPr>
          <w:color w:val="000000"/>
          <w:sz w:val="22"/>
        </w:rPr>
        <w:t>1</w:t>
      </w:r>
      <w:r w:rsidR="00D34B61" w:rsidRPr="00426B50">
        <w:rPr>
          <w:color w:val="000000"/>
          <w:sz w:val="22"/>
        </w:rPr>
        <w:t>3</w:t>
      </w:r>
      <w:r w:rsidRPr="00426B50">
        <w:rPr>
          <w:color w:val="000000"/>
          <w:sz w:val="22"/>
        </w:rPr>
        <w:t>.</w:t>
      </w:r>
      <w:r w:rsidR="00AA6C7B" w:rsidRPr="00426B50">
        <w:rPr>
          <w:color w:val="000000"/>
          <w:sz w:val="22"/>
        </w:rPr>
        <w:t xml:space="preserve"> </w:t>
      </w:r>
      <w:r w:rsidRPr="00426B50">
        <w:rPr>
          <w:color w:val="000000"/>
          <w:sz w:val="22"/>
        </w:rPr>
        <w:t>Οι ασφαλιστικές εισφορές καταβάλλονται σε μηνιαία βάση, με καταληκτική ημερομηνία καταβολής την τελευταία εργάσιμη ημέρα του επόμενου μήνα που αυτές αφορούν</w:t>
      </w:r>
      <w:r w:rsidR="00B16C98" w:rsidRPr="00426B50">
        <w:rPr>
          <w:color w:val="000000"/>
          <w:sz w:val="22"/>
        </w:rPr>
        <w:t xml:space="preserve"> </w:t>
      </w:r>
      <w:r w:rsidRPr="00426B50">
        <w:rPr>
          <w:color w:val="000000"/>
          <w:sz w:val="22"/>
        </w:rPr>
        <w:t>1</w:t>
      </w:r>
      <w:r w:rsidR="00D34B61" w:rsidRPr="00426B50">
        <w:rPr>
          <w:color w:val="000000"/>
          <w:sz w:val="22"/>
        </w:rPr>
        <w:t>4</w:t>
      </w:r>
      <w:r w:rsidRPr="00426B50">
        <w:rPr>
          <w:color w:val="000000"/>
          <w:sz w:val="22"/>
        </w:rPr>
        <w:t>. Από την έναρξη ισχύος του ν.4387/2016</w:t>
      </w:r>
      <w:r w:rsidR="009B4C16" w:rsidRPr="00426B50">
        <w:rPr>
          <w:color w:val="000000"/>
          <w:sz w:val="22"/>
        </w:rPr>
        <w:t xml:space="preserve"> </w:t>
      </w:r>
      <w:r w:rsidRPr="00426B50">
        <w:rPr>
          <w:color w:val="000000"/>
          <w:sz w:val="22"/>
        </w:rPr>
        <w:t>καταργούνται οι πόροι που προβλέπονται στις διατάξεις των περιπτώσεων β`, ε`, ιγ` και ιη` της παρ. 1 του άρθρου 7 του ν. 2326/1940 (Α` 145), των άρθρων 9, 10, 11 και 14 του ν. 915/1979 (Α` 103), της παρ. 34 του άρθρου 27 του ν. 2166/1993 (Α` 137), της παρ. 2 του άρθρου 18 του ν. 3232/2004 (Α` 48) και της παρ. 1 του άρθρου 150 του ν. 3655/2008 (Α` 58).»</w:t>
      </w:r>
    </w:p>
    <w:p w:rsidR="00C34DFA" w:rsidRPr="00426B50" w:rsidRDefault="00C34DFA"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C34DFA" w:rsidRPr="00426B50" w:rsidRDefault="00C34DFA"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0F0639" w:rsidRPr="00694B84" w:rsidRDefault="000F0639" w:rsidP="003A564A">
      <w:pPr>
        <w:pStyle w:val="3"/>
        <w:spacing w:before="0" w:line="288" w:lineRule="auto"/>
        <w:rPr>
          <w:color w:val="000000"/>
        </w:rPr>
      </w:pPr>
      <w:bookmarkStart w:id="226" w:name="_Toc29221328"/>
      <w:bookmarkStart w:id="227" w:name="_Toc30688292"/>
      <w:r w:rsidRPr="00426B50">
        <w:rPr>
          <w:color w:val="000000"/>
        </w:rPr>
        <w:t xml:space="preserve">Άρθρο </w:t>
      </w:r>
      <w:bookmarkEnd w:id="226"/>
      <w:r w:rsidR="0012571B" w:rsidRPr="00426B50">
        <w:rPr>
          <w:color w:val="000000"/>
        </w:rPr>
        <w:t>3</w:t>
      </w:r>
      <w:r w:rsidR="00FD7EBC">
        <w:rPr>
          <w:color w:val="000000"/>
        </w:rPr>
        <w:t>6</w:t>
      </w:r>
      <w:bookmarkEnd w:id="227"/>
    </w:p>
    <w:p w:rsidR="004977B4" w:rsidRPr="00426B50" w:rsidRDefault="004977B4" w:rsidP="003A564A">
      <w:pPr>
        <w:spacing w:after="0" w:line="288" w:lineRule="auto"/>
        <w:rPr>
          <w:color w:val="000000"/>
          <w:sz w:val="22"/>
          <w:lang w:bidi="en-US"/>
        </w:rPr>
      </w:pPr>
      <w:r w:rsidRPr="00426B50">
        <w:rPr>
          <w:color w:val="000000"/>
          <w:sz w:val="22"/>
          <w:lang w:bidi="en-US"/>
        </w:rPr>
        <w:t xml:space="preserve">Το άρθρο 40 του  ν.4387/2016 (Α΄ 85)  αντικαθίσταται ως ακολούθως: </w:t>
      </w:r>
    </w:p>
    <w:p w:rsidR="00AA10EA" w:rsidRPr="00426B50" w:rsidRDefault="00AA10EA" w:rsidP="003A564A">
      <w:pPr>
        <w:pStyle w:val="3"/>
        <w:spacing w:before="0" w:line="288" w:lineRule="auto"/>
        <w:rPr>
          <w:color w:val="000000"/>
        </w:rPr>
      </w:pPr>
      <w:bookmarkStart w:id="228" w:name="_Toc29221329"/>
      <w:bookmarkStart w:id="229" w:name="_Toc30688293"/>
      <w:r w:rsidRPr="00426B50">
        <w:rPr>
          <w:color w:val="000000"/>
        </w:rPr>
        <w:lastRenderedPageBreak/>
        <w:t>«Άρθρο 40</w:t>
      </w:r>
      <w:bookmarkEnd w:id="228"/>
      <w:bookmarkEnd w:id="229"/>
    </w:p>
    <w:p w:rsidR="00AA6C7B" w:rsidRPr="00426B50" w:rsidRDefault="00AA10EA" w:rsidP="003A564A">
      <w:pPr>
        <w:pStyle w:val="3"/>
        <w:spacing w:before="0" w:line="288" w:lineRule="auto"/>
        <w:rPr>
          <w:color w:val="000000"/>
        </w:rPr>
      </w:pPr>
      <w:bookmarkStart w:id="230" w:name="_Toc29221330"/>
      <w:bookmarkStart w:id="231" w:name="_Toc30688294"/>
      <w:r w:rsidRPr="00426B50">
        <w:rPr>
          <w:color w:val="000000"/>
        </w:rPr>
        <w:t>Εισφορές ασφαλισμένων στον ΟΓΑ</w:t>
      </w:r>
      <w:bookmarkEnd w:id="230"/>
      <w:bookmarkEnd w:id="231"/>
    </w:p>
    <w:p w:rsidR="00AA10EA" w:rsidRPr="00426B50" w:rsidRDefault="007C062C" w:rsidP="007C062C">
      <w:pPr>
        <w:spacing w:after="0" w:line="288" w:lineRule="auto"/>
        <w:contextualSpacing/>
        <w:jc w:val="both"/>
        <w:rPr>
          <w:color w:val="000000"/>
          <w:sz w:val="22"/>
        </w:rPr>
      </w:pPr>
      <w:r>
        <w:rPr>
          <w:rFonts w:eastAsia="Times New Roman"/>
          <w:color w:val="000000"/>
          <w:sz w:val="22"/>
          <w:lang w:eastAsia="el-GR"/>
        </w:rPr>
        <w:t>1.</w:t>
      </w:r>
      <w:r w:rsidR="00AA10EA" w:rsidRPr="00426B50">
        <w:rPr>
          <w:rFonts w:eastAsia="Times New Roman"/>
          <w:color w:val="000000"/>
          <w:sz w:val="22"/>
          <w:lang w:eastAsia="el-GR"/>
        </w:rPr>
        <w:t xml:space="preserve">Για την καταβολή των ασφαλιστικών εισφορών οι ασφαλισμένοι του πρώην  ΟΓΑ, </w:t>
      </w:r>
      <w:r w:rsidR="00AA10EA" w:rsidRPr="00426B50">
        <w:rPr>
          <w:color w:val="000000"/>
          <w:sz w:val="22"/>
        </w:rPr>
        <w:t>κατατάσσονται  από 1-1-2020 σε  έξι (6) ασφαλιστικές κατηγορίες, των οποίων η μηνιαία ασφαλιστική εισφορά</w:t>
      </w:r>
      <w:r w:rsidR="00C438CF" w:rsidRPr="00426B50">
        <w:rPr>
          <w:color w:val="000000"/>
          <w:sz w:val="22"/>
        </w:rPr>
        <w:t xml:space="preserve"> για το κλάδο κύριας σύνταξης </w:t>
      </w:r>
      <w:r w:rsidR="00AA10EA" w:rsidRPr="00426B50">
        <w:rPr>
          <w:color w:val="000000"/>
          <w:sz w:val="22"/>
        </w:rPr>
        <w:t xml:space="preserve"> αντιστοιχεί:</w:t>
      </w:r>
    </w:p>
    <w:p w:rsidR="00AA10EA" w:rsidRPr="00426B50" w:rsidRDefault="00AA10EA" w:rsidP="003A564A">
      <w:pPr>
        <w:spacing w:after="0" w:line="288" w:lineRule="auto"/>
        <w:rPr>
          <w:rFonts w:eastAsia="Times New Roman"/>
          <w:color w:val="000000"/>
          <w:sz w:val="22"/>
          <w:lang w:eastAsia="el-GR"/>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31"/>
        <w:gridCol w:w="2131"/>
        <w:gridCol w:w="2131"/>
      </w:tblGrid>
      <w:tr w:rsidR="00AA10EA" w:rsidRPr="00426B50" w:rsidTr="007C062C">
        <w:tc>
          <w:tcPr>
            <w:tcW w:w="8414" w:type="dxa"/>
            <w:gridSpan w:val="4"/>
            <w:shd w:val="clear" w:color="auto" w:fill="auto"/>
            <w:vAlign w:val="center"/>
          </w:tcPr>
          <w:p w:rsidR="00AA10EA" w:rsidRPr="00426B50" w:rsidRDefault="00AA10EA" w:rsidP="003A564A">
            <w:pPr>
              <w:spacing w:after="0" w:line="288" w:lineRule="auto"/>
              <w:jc w:val="center"/>
              <w:rPr>
                <w:rFonts w:eastAsia="Times New Roman"/>
                <w:color w:val="000000"/>
                <w:sz w:val="22"/>
                <w:lang w:eastAsia="el-GR"/>
              </w:rPr>
            </w:pPr>
            <w:r w:rsidRPr="00426B50">
              <w:rPr>
                <w:rFonts w:eastAsia="Times New Roman"/>
                <w:color w:val="000000"/>
                <w:sz w:val="22"/>
                <w:lang w:eastAsia="el-GR"/>
              </w:rPr>
              <w:t>Ποσά μηνιαίων εισφορών κλάδου σύνταξης σε ευρώ</w:t>
            </w:r>
          </w:p>
        </w:tc>
      </w:tr>
      <w:tr w:rsidR="00AA10EA" w:rsidRPr="00426B50" w:rsidTr="00C56210">
        <w:tc>
          <w:tcPr>
            <w:tcW w:w="2021" w:type="dxa"/>
            <w:shd w:val="clear" w:color="auto" w:fill="auto"/>
            <w:vAlign w:val="center"/>
          </w:tcPr>
          <w:p w:rsidR="00AA10EA" w:rsidRPr="00C56210" w:rsidRDefault="00AA10EA" w:rsidP="00C56210">
            <w:pPr>
              <w:spacing w:after="0" w:line="288" w:lineRule="auto"/>
              <w:jc w:val="center"/>
              <w:rPr>
                <w:rFonts w:eastAsia="Times New Roman"/>
                <w:bCs/>
                <w:color w:val="000000"/>
                <w:sz w:val="22"/>
                <w:lang w:eastAsia="el-GR"/>
              </w:rPr>
            </w:pPr>
            <w:r w:rsidRPr="00C56210">
              <w:rPr>
                <w:rFonts w:eastAsia="Times New Roman"/>
                <w:bCs/>
                <w:color w:val="000000"/>
                <w:sz w:val="22"/>
                <w:lang w:eastAsia="el-GR"/>
              </w:rPr>
              <w:t>Ασφαλιστικές κατηγορίες</w:t>
            </w:r>
          </w:p>
        </w:tc>
        <w:tc>
          <w:tcPr>
            <w:tcW w:w="2131" w:type="dxa"/>
            <w:shd w:val="clear" w:color="auto" w:fill="auto"/>
            <w:vAlign w:val="center"/>
          </w:tcPr>
          <w:p w:rsidR="00AA10EA" w:rsidRPr="00426B50" w:rsidRDefault="00AA10EA" w:rsidP="00C56210">
            <w:pPr>
              <w:spacing w:after="0" w:line="288" w:lineRule="auto"/>
              <w:jc w:val="center"/>
              <w:rPr>
                <w:rFonts w:eastAsia="Times New Roman"/>
                <w:color w:val="000000"/>
                <w:sz w:val="22"/>
                <w:lang w:eastAsia="el-GR"/>
              </w:rPr>
            </w:pPr>
            <w:r w:rsidRPr="00426B50">
              <w:rPr>
                <w:rFonts w:eastAsia="Times New Roman"/>
                <w:color w:val="000000"/>
                <w:sz w:val="22"/>
                <w:lang w:eastAsia="el-GR"/>
              </w:rPr>
              <w:t>Για το 2020</w:t>
            </w:r>
          </w:p>
        </w:tc>
        <w:tc>
          <w:tcPr>
            <w:tcW w:w="2131" w:type="dxa"/>
            <w:shd w:val="clear" w:color="auto" w:fill="auto"/>
            <w:vAlign w:val="center"/>
          </w:tcPr>
          <w:p w:rsidR="00AA10EA" w:rsidRPr="00426B50" w:rsidRDefault="00AA10EA" w:rsidP="00C56210">
            <w:pPr>
              <w:spacing w:after="0" w:line="288" w:lineRule="auto"/>
              <w:jc w:val="center"/>
              <w:rPr>
                <w:rFonts w:eastAsia="Times New Roman"/>
                <w:color w:val="000000"/>
                <w:sz w:val="22"/>
                <w:lang w:eastAsia="el-GR"/>
              </w:rPr>
            </w:pPr>
            <w:r w:rsidRPr="00426B50">
              <w:rPr>
                <w:rFonts w:eastAsia="Times New Roman"/>
                <w:color w:val="000000"/>
                <w:sz w:val="22"/>
                <w:lang w:eastAsia="el-GR"/>
              </w:rPr>
              <w:t>Για το 2021</w:t>
            </w:r>
          </w:p>
        </w:tc>
        <w:tc>
          <w:tcPr>
            <w:tcW w:w="2131" w:type="dxa"/>
            <w:shd w:val="clear" w:color="auto" w:fill="auto"/>
            <w:vAlign w:val="center"/>
          </w:tcPr>
          <w:p w:rsidR="00AA10EA" w:rsidRPr="00426B50" w:rsidRDefault="00AA10EA" w:rsidP="00C56210">
            <w:pPr>
              <w:spacing w:after="0" w:line="288" w:lineRule="auto"/>
              <w:jc w:val="center"/>
              <w:rPr>
                <w:rFonts w:eastAsia="Times New Roman"/>
                <w:color w:val="000000"/>
                <w:sz w:val="22"/>
                <w:lang w:eastAsia="el-GR"/>
              </w:rPr>
            </w:pPr>
            <w:r w:rsidRPr="00426B50">
              <w:rPr>
                <w:rFonts w:eastAsia="Times New Roman"/>
                <w:color w:val="000000"/>
                <w:sz w:val="22"/>
                <w:lang w:eastAsia="el-GR"/>
              </w:rPr>
              <w:t>Για το 2022</w:t>
            </w:r>
          </w:p>
        </w:tc>
      </w:tr>
      <w:tr w:rsidR="00AA10EA" w:rsidRPr="00426B50" w:rsidTr="007C062C">
        <w:tc>
          <w:tcPr>
            <w:tcW w:w="2021" w:type="dxa"/>
            <w:shd w:val="clear" w:color="auto" w:fill="auto"/>
            <w:vAlign w:val="center"/>
          </w:tcPr>
          <w:p w:rsidR="00AA10EA" w:rsidRPr="00426B50" w:rsidRDefault="00AA10EA" w:rsidP="00C56210">
            <w:pPr>
              <w:spacing w:after="0" w:line="288" w:lineRule="auto"/>
              <w:jc w:val="center"/>
              <w:rPr>
                <w:rFonts w:eastAsia="Times New Roman"/>
                <w:color w:val="000000"/>
                <w:sz w:val="22"/>
                <w:lang w:val="en-US" w:eastAsia="el-GR"/>
              </w:rPr>
            </w:pPr>
            <w:r w:rsidRPr="00426B50">
              <w:rPr>
                <w:rFonts w:eastAsia="Times New Roman"/>
                <w:color w:val="000000"/>
                <w:sz w:val="22"/>
                <w:lang w:eastAsia="el-GR"/>
              </w:rPr>
              <w:t>1</w:t>
            </w:r>
            <w:r w:rsidRPr="00426B50">
              <w:rPr>
                <w:rFonts w:eastAsia="Times New Roman"/>
                <w:color w:val="000000"/>
                <w:sz w:val="22"/>
                <w:vertAlign w:val="superscript"/>
                <w:lang w:eastAsia="el-GR"/>
              </w:rPr>
              <w:t>η</w:t>
            </w:r>
            <w:r w:rsidRPr="00426B50">
              <w:rPr>
                <w:rFonts w:eastAsia="Times New Roman"/>
                <w:color w:val="000000"/>
                <w:sz w:val="22"/>
                <w:lang w:eastAsia="el-GR"/>
              </w:rPr>
              <w:t xml:space="preserve"> κατηγορία</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87</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89</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91</w:t>
            </w:r>
          </w:p>
        </w:tc>
      </w:tr>
      <w:tr w:rsidR="00AA10EA" w:rsidRPr="00426B50" w:rsidTr="007C062C">
        <w:tc>
          <w:tcPr>
            <w:tcW w:w="2021" w:type="dxa"/>
            <w:shd w:val="clear" w:color="auto" w:fill="auto"/>
            <w:vAlign w:val="center"/>
          </w:tcPr>
          <w:p w:rsidR="00AA10EA" w:rsidRPr="00426B50" w:rsidRDefault="00AA10EA" w:rsidP="003A564A">
            <w:pPr>
              <w:spacing w:after="0" w:line="288" w:lineRule="auto"/>
              <w:jc w:val="center"/>
              <w:rPr>
                <w:rFonts w:eastAsia="Times New Roman"/>
                <w:color w:val="000000"/>
                <w:sz w:val="22"/>
                <w:lang w:eastAsia="el-GR"/>
              </w:rPr>
            </w:pPr>
            <w:r w:rsidRPr="00426B50">
              <w:rPr>
                <w:rFonts w:eastAsia="Times New Roman"/>
                <w:color w:val="000000"/>
                <w:sz w:val="22"/>
                <w:lang w:eastAsia="el-GR"/>
              </w:rPr>
              <w:t>2</w:t>
            </w:r>
            <w:r w:rsidRPr="00426B50">
              <w:rPr>
                <w:rFonts w:eastAsia="Times New Roman"/>
                <w:color w:val="000000"/>
                <w:sz w:val="22"/>
                <w:vertAlign w:val="superscript"/>
                <w:lang w:eastAsia="el-GR"/>
              </w:rPr>
              <w:t>η</w:t>
            </w:r>
            <w:r w:rsidRPr="00426B50">
              <w:rPr>
                <w:rFonts w:eastAsia="Times New Roman"/>
                <w:color w:val="000000"/>
                <w:sz w:val="22"/>
                <w:lang w:eastAsia="el-GR"/>
              </w:rPr>
              <w:t xml:space="preserve"> κατηγορία</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104</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107</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110</w:t>
            </w:r>
          </w:p>
        </w:tc>
      </w:tr>
      <w:tr w:rsidR="00AA10EA" w:rsidRPr="00426B50" w:rsidTr="007C062C">
        <w:tc>
          <w:tcPr>
            <w:tcW w:w="2021" w:type="dxa"/>
            <w:shd w:val="clear" w:color="auto" w:fill="auto"/>
            <w:vAlign w:val="center"/>
          </w:tcPr>
          <w:p w:rsidR="00AA10EA" w:rsidRPr="00426B50" w:rsidRDefault="00AA10EA" w:rsidP="003A564A">
            <w:pPr>
              <w:spacing w:after="0" w:line="288" w:lineRule="auto"/>
              <w:jc w:val="center"/>
              <w:rPr>
                <w:rFonts w:eastAsia="Times New Roman"/>
                <w:color w:val="000000"/>
                <w:sz w:val="22"/>
                <w:lang w:eastAsia="el-GR"/>
              </w:rPr>
            </w:pPr>
            <w:r w:rsidRPr="00426B50">
              <w:rPr>
                <w:rFonts w:eastAsia="Times New Roman"/>
                <w:color w:val="000000"/>
                <w:sz w:val="22"/>
                <w:lang w:eastAsia="el-GR"/>
              </w:rPr>
              <w:t>3</w:t>
            </w:r>
            <w:r w:rsidRPr="00426B50">
              <w:rPr>
                <w:rFonts w:eastAsia="Times New Roman"/>
                <w:color w:val="000000"/>
                <w:sz w:val="22"/>
                <w:vertAlign w:val="superscript"/>
                <w:lang w:eastAsia="el-GR"/>
              </w:rPr>
              <w:t>η</w:t>
            </w:r>
            <w:r w:rsidRPr="00426B50">
              <w:rPr>
                <w:rFonts w:eastAsia="Times New Roman"/>
                <w:color w:val="000000"/>
                <w:sz w:val="22"/>
                <w:lang w:eastAsia="el-GR"/>
              </w:rPr>
              <w:t xml:space="preserve"> κατηγορία</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132</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136</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139</w:t>
            </w:r>
          </w:p>
        </w:tc>
      </w:tr>
      <w:tr w:rsidR="00AA10EA" w:rsidRPr="00426B50" w:rsidTr="007C062C">
        <w:tc>
          <w:tcPr>
            <w:tcW w:w="2021" w:type="dxa"/>
            <w:shd w:val="clear" w:color="auto" w:fill="auto"/>
            <w:vAlign w:val="center"/>
          </w:tcPr>
          <w:p w:rsidR="00AA10EA" w:rsidRPr="00426B50" w:rsidRDefault="00AA10EA" w:rsidP="003A564A">
            <w:pPr>
              <w:spacing w:after="0" w:line="288" w:lineRule="auto"/>
              <w:jc w:val="center"/>
              <w:rPr>
                <w:rFonts w:eastAsia="Times New Roman"/>
                <w:color w:val="000000"/>
                <w:sz w:val="22"/>
                <w:lang w:eastAsia="el-GR"/>
              </w:rPr>
            </w:pPr>
            <w:r w:rsidRPr="00426B50">
              <w:rPr>
                <w:rFonts w:eastAsia="Times New Roman"/>
                <w:color w:val="000000"/>
                <w:sz w:val="22"/>
                <w:lang w:eastAsia="el-GR"/>
              </w:rPr>
              <w:t>4</w:t>
            </w:r>
            <w:r w:rsidRPr="00426B50">
              <w:rPr>
                <w:rFonts w:eastAsia="Times New Roman"/>
                <w:color w:val="000000"/>
                <w:sz w:val="22"/>
                <w:vertAlign w:val="superscript"/>
                <w:lang w:eastAsia="el-GR"/>
              </w:rPr>
              <w:t>η</w:t>
            </w:r>
            <w:r w:rsidRPr="00426B50">
              <w:rPr>
                <w:rFonts w:eastAsia="Times New Roman"/>
                <w:color w:val="000000"/>
                <w:sz w:val="22"/>
                <w:lang w:eastAsia="el-GR"/>
              </w:rPr>
              <w:t xml:space="preserve"> κατηγορία</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166</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171</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175</w:t>
            </w:r>
          </w:p>
        </w:tc>
      </w:tr>
      <w:tr w:rsidR="00AA10EA" w:rsidRPr="00426B50" w:rsidTr="007C062C">
        <w:tc>
          <w:tcPr>
            <w:tcW w:w="2021" w:type="dxa"/>
            <w:shd w:val="clear" w:color="auto" w:fill="auto"/>
            <w:vAlign w:val="center"/>
          </w:tcPr>
          <w:p w:rsidR="00AA10EA" w:rsidRPr="00426B50" w:rsidRDefault="00AA10EA" w:rsidP="003A564A">
            <w:pPr>
              <w:spacing w:after="0" w:line="288" w:lineRule="auto"/>
              <w:jc w:val="center"/>
              <w:rPr>
                <w:rFonts w:eastAsia="Times New Roman"/>
                <w:color w:val="000000"/>
                <w:sz w:val="22"/>
                <w:lang w:eastAsia="el-GR"/>
              </w:rPr>
            </w:pPr>
            <w:r w:rsidRPr="00426B50">
              <w:rPr>
                <w:rFonts w:eastAsia="Times New Roman"/>
                <w:color w:val="000000"/>
                <w:sz w:val="22"/>
                <w:lang w:eastAsia="el-GR"/>
              </w:rPr>
              <w:t>5</w:t>
            </w:r>
            <w:r w:rsidRPr="00426B50">
              <w:rPr>
                <w:rFonts w:eastAsia="Times New Roman"/>
                <w:color w:val="000000"/>
                <w:sz w:val="22"/>
                <w:vertAlign w:val="superscript"/>
                <w:lang w:eastAsia="el-GR"/>
              </w:rPr>
              <w:t>η</w:t>
            </w:r>
            <w:r w:rsidRPr="00426B50">
              <w:rPr>
                <w:rFonts w:eastAsia="Times New Roman"/>
                <w:color w:val="000000"/>
                <w:sz w:val="22"/>
                <w:lang w:eastAsia="el-GR"/>
              </w:rPr>
              <w:t xml:space="preserve"> κατηγορία</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207</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212</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218</w:t>
            </w:r>
          </w:p>
        </w:tc>
      </w:tr>
      <w:tr w:rsidR="00AA10EA" w:rsidRPr="00426B50" w:rsidTr="007C062C">
        <w:tc>
          <w:tcPr>
            <w:tcW w:w="2021" w:type="dxa"/>
            <w:shd w:val="clear" w:color="auto" w:fill="auto"/>
            <w:vAlign w:val="center"/>
          </w:tcPr>
          <w:p w:rsidR="00AA10EA" w:rsidRPr="00426B50" w:rsidRDefault="00AA10EA" w:rsidP="003A564A">
            <w:pPr>
              <w:spacing w:after="0" w:line="288" w:lineRule="auto"/>
              <w:jc w:val="center"/>
              <w:rPr>
                <w:rFonts w:eastAsia="Times New Roman"/>
                <w:color w:val="000000"/>
                <w:sz w:val="22"/>
                <w:lang w:eastAsia="el-GR"/>
              </w:rPr>
            </w:pPr>
            <w:r w:rsidRPr="00426B50">
              <w:rPr>
                <w:rFonts w:eastAsia="Times New Roman"/>
                <w:color w:val="000000"/>
                <w:sz w:val="22"/>
                <w:lang w:eastAsia="el-GR"/>
              </w:rPr>
              <w:t>6</w:t>
            </w:r>
            <w:r w:rsidRPr="00426B50">
              <w:rPr>
                <w:rFonts w:eastAsia="Times New Roman"/>
                <w:color w:val="000000"/>
                <w:sz w:val="22"/>
                <w:vertAlign w:val="superscript"/>
                <w:lang w:eastAsia="el-GR"/>
              </w:rPr>
              <w:t>η</w:t>
            </w:r>
            <w:r w:rsidRPr="00426B50">
              <w:rPr>
                <w:rFonts w:eastAsia="Times New Roman"/>
                <w:color w:val="000000"/>
                <w:sz w:val="22"/>
                <w:lang w:eastAsia="el-GR"/>
              </w:rPr>
              <w:t xml:space="preserve"> κατηγορία</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280</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288</w:t>
            </w:r>
          </w:p>
        </w:tc>
        <w:tc>
          <w:tcPr>
            <w:tcW w:w="2131" w:type="dxa"/>
            <w:shd w:val="clear" w:color="auto" w:fill="auto"/>
            <w:vAlign w:val="center"/>
          </w:tcPr>
          <w:p w:rsidR="00AA10EA" w:rsidRPr="00426B50" w:rsidRDefault="00AA10EA" w:rsidP="003A564A">
            <w:pPr>
              <w:spacing w:after="0" w:line="288" w:lineRule="auto"/>
              <w:jc w:val="center"/>
              <w:rPr>
                <w:color w:val="000000"/>
                <w:sz w:val="22"/>
              </w:rPr>
            </w:pPr>
            <w:r w:rsidRPr="00426B50">
              <w:rPr>
                <w:color w:val="000000"/>
                <w:sz w:val="22"/>
              </w:rPr>
              <w:t>295</w:t>
            </w:r>
          </w:p>
        </w:tc>
      </w:tr>
    </w:tbl>
    <w:p w:rsidR="00AA10EA" w:rsidRPr="00426B50" w:rsidRDefault="00AA10EA" w:rsidP="003A564A">
      <w:pPr>
        <w:spacing w:after="0" w:line="288" w:lineRule="auto"/>
        <w:ind w:firstLine="720"/>
        <w:rPr>
          <w:rFonts w:eastAsia="Times New Roman"/>
          <w:color w:val="000000"/>
          <w:sz w:val="22"/>
          <w:lang w:eastAsia="el-GR"/>
        </w:rPr>
      </w:pPr>
    </w:p>
    <w:p w:rsidR="00990DB0" w:rsidRPr="00426B50" w:rsidRDefault="00221F05" w:rsidP="003A564A">
      <w:pPr>
        <w:spacing w:after="0" w:line="288" w:lineRule="auto"/>
        <w:jc w:val="both"/>
        <w:rPr>
          <w:color w:val="000000"/>
          <w:sz w:val="22"/>
        </w:rPr>
      </w:pPr>
      <w:r w:rsidRPr="00426B50">
        <w:rPr>
          <w:color w:val="000000"/>
          <w:sz w:val="22"/>
        </w:rPr>
        <w:t>2.</w:t>
      </w:r>
      <w:r w:rsidR="00AA6C7B" w:rsidRPr="00426B50">
        <w:rPr>
          <w:color w:val="000000"/>
          <w:sz w:val="22"/>
        </w:rPr>
        <w:t xml:space="preserve"> </w:t>
      </w:r>
      <w:r w:rsidR="00990DB0" w:rsidRPr="00426B50">
        <w:rPr>
          <w:color w:val="000000"/>
          <w:sz w:val="22"/>
        </w:rPr>
        <w:t xml:space="preserve">Οι ασφαλισμένοι κατατάσσονται  </w:t>
      </w:r>
      <w:r w:rsidR="00D3534C" w:rsidRPr="00426B50">
        <w:rPr>
          <w:color w:val="000000"/>
          <w:sz w:val="22"/>
        </w:rPr>
        <w:t>με ελεύθερη</w:t>
      </w:r>
      <w:r w:rsidR="00990DB0" w:rsidRPr="00426B50">
        <w:rPr>
          <w:color w:val="000000"/>
          <w:sz w:val="22"/>
        </w:rPr>
        <w:t xml:space="preserve"> επιλογή τους</w:t>
      </w:r>
      <w:r w:rsidR="00990DB0" w:rsidRPr="00426B50" w:rsidDel="00B0460F">
        <w:rPr>
          <w:color w:val="000000"/>
          <w:sz w:val="22"/>
        </w:rPr>
        <w:t xml:space="preserve"> </w:t>
      </w:r>
      <w:r w:rsidR="00990DB0" w:rsidRPr="00426B50">
        <w:rPr>
          <w:color w:val="000000"/>
          <w:sz w:val="22"/>
        </w:rPr>
        <w:t>σε μία από τις (έξι) ασφαλιστικές κατηγορίες. Η κατάταξη σε μία από τις έξι είναι υποχρεωτική. Αν ο ασφαλισμένος δεν επιλέξει ασφαλιστική κατηγορία κατατάσσεται υποχρεωτικά στη πρώτη.</w:t>
      </w:r>
    </w:p>
    <w:p w:rsidR="00990DB0" w:rsidRPr="00426B50" w:rsidRDefault="00990DB0" w:rsidP="003A564A">
      <w:pPr>
        <w:spacing w:after="0" w:line="288" w:lineRule="auto"/>
        <w:jc w:val="both"/>
        <w:rPr>
          <w:color w:val="000000"/>
          <w:sz w:val="22"/>
        </w:rPr>
      </w:pPr>
      <w:r w:rsidRPr="00426B50">
        <w:rPr>
          <w:color w:val="000000"/>
          <w:sz w:val="22"/>
        </w:rPr>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sidRPr="00426B50">
        <w:rPr>
          <w:color w:val="000000"/>
          <w:sz w:val="22"/>
          <w:lang w:val="en-US"/>
        </w:rPr>
        <w:t>H</w:t>
      </w:r>
      <w:r w:rsidRPr="00426B50">
        <w:rPr>
          <w:color w:val="000000"/>
          <w:sz w:val="22"/>
        </w:rPr>
        <w:t xml:space="preserve"> αίτηση επιλογής δύναται να υποβάλλεται και ηλεκτρονικά.</w:t>
      </w:r>
    </w:p>
    <w:p w:rsidR="00990DB0" w:rsidRPr="00426B50" w:rsidRDefault="00990DB0" w:rsidP="003A564A">
      <w:pPr>
        <w:spacing w:after="0" w:line="288" w:lineRule="auto"/>
        <w:jc w:val="both"/>
        <w:rPr>
          <w:color w:val="000000"/>
          <w:sz w:val="22"/>
        </w:rPr>
      </w:pPr>
      <w:r w:rsidRPr="00426B50">
        <w:rPr>
          <w:color w:val="000000"/>
          <w:sz w:val="22"/>
        </w:rPr>
        <w:t>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αίτησης</w:t>
      </w:r>
      <w:r w:rsidR="000E2253">
        <w:rPr>
          <w:color w:val="000000"/>
          <w:sz w:val="22"/>
        </w:rPr>
        <w:t xml:space="preserve"> και θα ισχύει υποχρεωτικά για όλο το επόμενο έτος από την υποβολή της αίτησης</w:t>
      </w:r>
      <w:r w:rsidRPr="00426B50">
        <w:rPr>
          <w:color w:val="000000"/>
          <w:sz w:val="22"/>
        </w:rPr>
        <w:t>. </w:t>
      </w:r>
    </w:p>
    <w:p w:rsidR="00990DB0" w:rsidRPr="00426B50" w:rsidRDefault="00990DB0" w:rsidP="003A564A">
      <w:pPr>
        <w:spacing w:after="0" w:line="288" w:lineRule="auto"/>
        <w:jc w:val="both"/>
        <w:rPr>
          <w:color w:val="000000"/>
          <w:sz w:val="22"/>
        </w:rPr>
      </w:pPr>
      <w:r w:rsidRPr="00426B50">
        <w:rPr>
          <w:color w:val="000000"/>
          <w:sz w:val="22"/>
        </w:rPr>
        <w:t>Σε πρώτη εφαρμογή του παρόντος οι ασφαλισμένοι επιλέγουν εντός δύο μηνών από την έναρξη ισχύος του νόμου</w:t>
      </w:r>
      <w:r w:rsidRPr="00426B50">
        <w:rPr>
          <w:b/>
          <w:color w:val="000000"/>
          <w:sz w:val="22"/>
          <w:u w:val="single"/>
        </w:rPr>
        <w:t xml:space="preserve"> </w:t>
      </w:r>
      <w:r w:rsidRPr="00426B50">
        <w:rPr>
          <w:color w:val="000000"/>
          <w:sz w:val="22"/>
        </w:rPr>
        <w:t xml:space="preserve">την ασφαλιστική κατηγορία στην οποία επιθυμούν να υπαχθούν άλλως κατατάσσονται στη πρώτη ασφαλιστική κατηγορία </w:t>
      </w:r>
    </w:p>
    <w:p w:rsidR="00AA10EA" w:rsidRPr="00426B50" w:rsidRDefault="00677198" w:rsidP="003A564A">
      <w:pPr>
        <w:spacing w:after="0" w:line="288" w:lineRule="auto"/>
        <w:jc w:val="both"/>
        <w:rPr>
          <w:color w:val="000000"/>
          <w:sz w:val="22"/>
        </w:rPr>
      </w:pPr>
      <w:r w:rsidRPr="00426B50">
        <w:rPr>
          <w:color w:val="000000"/>
          <w:sz w:val="22"/>
        </w:rPr>
        <w:t>3.</w:t>
      </w:r>
      <w:r w:rsidR="00AA6C7B" w:rsidRPr="00426B50">
        <w:rPr>
          <w:color w:val="000000"/>
          <w:sz w:val="22"/>
        </w:rPr>
        <w:t xml:space="preserve"> </w:t>
      </w:r>
      <w:r w:rsidR="00AA10EA" w:rsidRPr="00426B50">
        <w:rPr>
          <w:color w:val="000000"/>
          <w:sz w:val="22"/>
        </w:rPr>
        <w:t>Οι  ανωτέρω  ασφαλισμένοι κατατάσσονται υποχρεωτικά για τον κλάδο υγείας στην ίδια ασφαλιστική κατηγορία που κατατάσσονται για τον κλάδο κύριας σύνταξης.</w:t>
      </w:r>
    </w:p>
    <w:p w:rsidR="00FE32B5" w:rsidRPr="00426B50" w:rsidRDefault="00677198" w:rsidP="00FE32B5">
      <w:pPr>
        <w:spacing w:after="0" w:line="288" w:lineRule="auto"/>
        <w:jc w:val="both"/>
        <w:rPr>
          <w:color w:val="000000"/>
          <w:sz w:val="22"/>
          <w:lang w:eastAsia="ar-SA"/>
        </w:rPr>
      </w:pPr>
      <w:r w:rsidRPr="00426B50">
        <w:rPr>
          <w:color w:val="000000"/>
          <w:sz w:val="22"/>
        </w:rPr>
        <w:t>4</w:t>
      </w:r>
      <w:r w:rsidR="00AA10EA" w:rsidRPr="00426B50">
        <w:rPr>
          <w:color w:val="000000"/>
          <w:sz w:val="22"/>
        </w:rPr>
        <w:t>.</w:t>
      </w:r>
      <w:r w:rsidR="00AA6C7B" w:rsidRPr="00426B50">
        <w:rPr>
          <w:color w:val="000000"/>
          <w:sz w:val="22"/>
        </w:rPr>
        <w:t xml:space="preserve"> </w:t>
      </w:r>
      <w:r w:rsidR="00C7370F" w:rsidRPr="00426B50">
        <w:rPr>
          <w:color w:val="000000"/>
          <w:sz w:val="22"/>
          <w:lang w:val="en-US"/>
        </w:rPr>
        <w:t>A</w:t>
      </w:r>
      <w:r w:rsidR="00C7370F" w:rsidRPr="00426B50">
        <w:rPr>
          <w:color w:val="000000"/>
          <w:sz w:val="22"/>
        </w:rPr>
        <w:t>πό 1-1-2023</w:t>
      </w:r>
      <w:r w:rsidR="00FE32B5">
        <w:rPr>
          <w:color w:val="000000"/>
          <w:sz w:val="22"/>
        </w:rPr>
        <w:t xml:space="preserve"> έως 31-12-2024</w:t>
      </w:r>
      <w:r w:rsidR="00C7370F" w:rsidRPr="00426B50">
        <w:rPr>
          <w:color w:val="000000"/>
          <w:sz w:val="22"/>
        </w:rPr>
        <w:t xml:space="preserve"> τα</w:t>
      </w:r>
      <w:r w:rsidR="00342CB4" w:rsidRPr="00426B50">
        <w:rPr>
          <w:color w:val="000000"/>
          <w:sz w:val="22"/>
        </w:rPr>
        <w:t xml:space="preserve"> </w:t>
      </w:r>
      <w:r w:rsidR="00C7370F" w:rsidRPr="00426B50">
        <w:rPr>
          <w:color w:val="000000"/>
          <w:sz w:val="22"/>
        </w:rPr>
        <w:t>κατά την παράγραφο</w:t>
      </w:r>
      <w:r w:rsidR="00C56210">
        <w:rPr>
          <w:color w:val="000000"/>
          <w:sz w:val="22"/>
        </w:rPr>
        <w:t xml:space="preserve"> </w:t>
      </w:r>
      <w:r w:rsidR="00C7370F" w:rsidRPr="00426B50">
        <w:rPr>
          <w:color w:val="000000"/>
          <w:sz w:val="22"/>
        </w:rPr>
        <w:t xml:space="preserve">1 </w:t>
      </w:r>
      <w:r w:rsidR="00C56210">
        <w:rPr>
          <w:color w:val="000000"/>
          <w:sz w:val="22"/>
        </w:rPr>
        <w:t xml:space="preserve">και 6 </w:t>
      </w:r>
      <w:r w:rsidR="00C7370F" w:rsidRPr="00426B50">
        <w:rPr>
          <w:color w:val="000000"/>
          <w:sz w:val="22"/>
          <w:lang w:eastAsia="ar-SA"/>
        </w:rPr>
        <w:t>ποσά των ασφαλιστικών κατηγοριών προσαυξάνονται κατ’ έτος με διαπιστωτική πράξη του Υπουργού Εργασίας και Κοινωνικών Υποθέσεων</w:t>
      </w:r>
      <w:r w:rsidR="00C64EA9" w:rsidRPr="00426B50">
        <w:rPr>
          <w:color w:val="000000"/>
          <w:sz w:val="22"/>
          <w:lang w:eastAsia="ar-SA"/>
        </w:rPr>
        <w:t>,</w:t>
      </w:r>
      <w:r w:rsidR="00C64EA9">
        <w:rPr>
          <w:color w:val="000000"/>
          <w:sz w:val="22"/>
          <w:lang w:eastAsia="ar-SA"/>
        </w:rPr>
        <w:t xml:space="preserve">κατά </w:t>
      </w:r>
      <w:r w:rsidR="00C7370F" w:rsidRPr="00426B50">
        <w:rPr>
          <w:color w:val="000000"/>
          <w:sz w:val="22"/>
          <w:lang w:eastAsia="ar-SA"/>
        </w:rPr>
        <w:t>το ποσοστό μεταβολής του μέσου ετήσιου γενικού δείκτη τιμών κατα</w:t>
      </w:r>
      <w:r w:rsidR="002C3C34">
        <w:rPr>
          <w:color w:val="000000"/>
          <w:sz w:val="22"/>
          <w:lang w:eastAsia="ar-SA"/>
        </w:rPr>
        <w:t>ναλωτή του προηγούμενου έτους.</w:t>
      </w:r>
      <w:r w:rsidR="00C7370F" w:rsidRPr="00426B50">
        <w:rPr>
          <w:color w:val="000000"/>
          <w:sz w:val="22"/>
          <w:lang w:eastAsia="ar-SA"/>
        </w:rPr>
        <w:t xml:space="preserve"> Σε περίπτωση αρνητικής τιμής του ως άνω </w:t>
      </w:r>
      <w:r w:rsidR="006D26C5">
        <w:rPr>
          <w:color w:val="000000"/>
          <w:sz w:val="22"/>
          <w:lang w:eastAsia="ar-SA"/>
        </w:rPr>
        <w:t xml:space="preserve"> ποσοστού </w:t>
      </w:r>
      <w:r w:rsidR="00C7370F" w:rsidRPr="00426B50">
        <w:rPr>
          <w:color w:val="000000"/>
          <w:sz w:val="22"/>
          <w:lang w:eastAsia="ar-SA"/>
        </w:rPr>
        <w:t>το ποσόν της εισφοράς παραμένει στα επίπεδα του προηγουμένου έτους</w:t>
      </w:r>
      <w:r w:rsidR="00FE32B5">
        <w:rPr>
          <w:color w:val="000000"/>
          <w:sz w:val="22"/>
          <w:lang w:eastAsia="ar-SA"/>
        </w:rPr>
        <w:t>.</w:t>
      </w:r>
      <w:r w:rsidR="00FE32B5" w:rsidRPr="00FE32B5">
        <w:rPr>
          <w:color w:val="000000"/>
          <w:sz w:val="22"/>
          <w:lang w:eastAsia="ar-SA"/>
        </w:rPr>
        <w:t xml:space="preserve"> </w:t>
      </w:r>
      <w:r w:rsidR="00FE32B5">
        <w:rPr>
          <w:color w:val="000000"/>
          <w:sz w:val="22"/>
          <w:lang w:eastAsia="ar-SA"/>
        </w:rPr>
        <w:t>Από 1-1-2025 και εφεξής  τα ως άνω ποσά των ασφαλιστικών κατηγοριών προσαυξάνονται κατ΄ έτος κατά το δείκτη μεταβολής μισθών σύμφωνα με τα προβλεπόμενα στη παρ.</w:t>
      </w:r>
      <w:r w:rsidR="00203A15">
        <w:rPr>
          <w:color w:val="000000"/>
          <w:sz w:val="22"/>
          <w:lang w:eastAsia="ar-SA"/>
        </w:rPr>
        <w:t xml:space="preserve"> </w:t>
      </w:r>
      <w:r w:rsidR="00FE32B5">
        <w:rPr>
          <w:color w:val="000000"/>
          <w:sz w:val="22"/>
          <w:lang w:eastAsia="ar-SA"/>
        </w:rPr>
        <w:t>4 του άρθρου 8.</w:t>
      </w:r>
    </w:p>
    <w:p w:rsidR="00C7370F" w:rsidRPr="00426B50" w:rsidRDefault="00C7370F" w:rsidP="003A564A">
      <w:pPr>
        <w:spacing w:after="0" w:line="288" w:lineRule="auto"/>
        <w:jc w:val="both"/>
        <w:rPr>
          <w:color w:val="000000"/>
          <w:sz w:val="22"/>
          <w:lang w:eastAsia="ar-SA"/>
        </w:rPr>
      </w:pPr>
    </w:p>
    <w:p w:rsidR="007C062C" w:rsidRDefault="00677198" w:rsidP="003A564A">
      <w:pPr>
        <w:spacing w:after="0" w:line="288" w:lineRule="auto"/>
        <w:jc w:val="both"/>
        <w:rPr>
          <w:color w:val="000000"/>
          <w:sz w:val="22"/>
        </w:rPr>
      </w:pPr>
      <w:r w:rsidRPr="00426B50">
        <w:rPr>
          <w:color w:val="000000"/>
          <w:sz w:val="22"/>
        </w:rPr>
        <w:t>5</w:t>
      </w:r>
      <w:r w:rsidR="00AA10EA" w:rsidRPr="00426B50">
        <w:rPr>
          <w:color w:val="000000"/>
          <w:sz w:val="22"/>
        </w:rPr>
        <w:t xml:space="preserve">. Υποχρέωση καταβολής των ασφαλιστικών εισφορών των παραγράφων 1-3 έχουν: </w:t>
      </w:r>
    </w:p>
    <w:p w:rsidR="00AA10EA" w:rsidRPr="00426B50" w:rsidRDefault="00AA10EA" w:rsidP="003A564A">
      <w:pPr>
        <w:spacing w:after="0" w:line="288" w:lineRule="auto"/>
        <w:jc w:val="both"/>
        <w:rPr>
          <w:color w:val="000000"/>
          <w:sz w:val="22"/>
        </w:rPr>
      </w:pPr>
      <w:r w:rsidRPr="00426B50">
        <w:rPr>
          <w:color w:val="000000"/>
          <w:sz w:val="22"/>
        </w:rPr>
        <w:lastRenderedPageBreak/>
        <w:t>α. οι ασφαλισμένοι κατά το άρθρο 55 του ν.4387/2016, αγρότες και λοιπές κατηγορίες, οι οποίοι σύμφωνα με  τις ισχύουσες γενικές, ειδικές και καταστατικές διατάξεις ασφαλίζονται ή αναλαμβάνουν ασφαλιστέα εργασία στον πρώην Οργανισμό Γεωργικών Ασφαλίσεων (ΟΓΑ).</w:t>
      </w:r>
    </w:p>
    <w:p w:rsidR="00AA10EA" w:rsidRPr="00426B50" w:rsidRDefault="00AA10EA" w:rsidP="003A564A">
      <w:pPr>
        <w:spacing w:after="0" w:line="288" w:lineRule="auto"/>
        <w:jc w:val="both"/>
        <w:rPr>
          <w:color w:val="000000"/>
          <w:sz w:val="22"/>
        </w:rPr>
      </w:pPr>
      <w:r w:rsidRPr="00426B50">
        <w:rPr>
          <w:color w:val="000000"/>
          <w:sz w:val="22"/>
        </w:rPr>
        <w:t>β. Οι ασφαλισμένοι, οι οποίοι σύμφωνα με τις ισχύουσες γενικές, ειδικές ή καταστατικές διατάξεις υπάγονται στην ασφάλιση του πρώην ΟΓΑ, και οι οποίοι απασχολούνται εποχικά για χρονικό διάστημα μέχρι 150 ημέρες ετησίως σε επιχειρήσεις ή εκμεταλλεύσεις, οι οποίες μεταποιούν, τυποποιούν και διακινούν προϊόντα εδάφους, κτηνοτροφίας, αλιείας, δασοπονίας, θηραματοπονίας και κάθε είδους εκτροφών, και οι οποίοι συνεχίζουν να ασφαλίζονται ως αυτοτελώς απασχολούμενοι αγρότες, εξαιρούμενοι της ασφάλισής τους ως μισθωτοί για την απασχόλησή τους αυτή. Το συνολικό χρονικό διάστημα των 150 ημερών μπορεί να κατανεμηθεί κατά τη διάρκεια του έτους, σύμφωνα με τις ανάγκες τις επιχείρησης ή εκμετάλλευσης.</w:t>
      </w:r>
    </w:p>
    <w:p w:rsidR="00AA10EA" w:rsidRPr="00426B50" w:rsidRDefault="00AA10EA" w:rsidP="003A564A">
      <w:pPr>
        <w:spacing w:after="0" w:line="288" w:lineRule="auto"/>
        <w:jc w:val="both"/>
        <w:rPr>
          <w:rFonts w:eastAsia="Times New Roman"/>
          <w:color w:val="000000"/>
          <w:sz w:val="22"/>
          <w:lang w:eastAsia="el-GR"/>
        </w:rPr>
      </w:pPr>
      <w:r w:rsidRPr="00426B50">
        <w:rPr>
          <w:color w:val="000000"/>
          <w:sz w:val="22"/>
        </w:rPr>
        <w:t xml:space="preserve">γ. Τα πρόσωπα που έχουν υπαχθεί στο μέτρο της </w:t>
      </w:r>
      <w:r w:rsidRPr="00426B50">
        <w:rPr>
          <w:rFonts w:eastAsia="Times New Roman"/>
          <w:color w:val="000000"/>
          <w:sz w:val="22"/>
          <w:lang w:eastAsia="el-GR"/>
        </w:rPr>
        <w:t xml:space="preserve">πρώιμης παύσης της γεωργικής δραστηριότητας σε εφαρμογή του Κανονισμού (ΕΟΚ) υπ` αριθμ. 1096/88 του Συμβουλίου της 25ης Απριλίου 1988, σχετικά με την καθιέρωση κοινοτικού καθεστώτος για την ενθάρρυνση της παύσης της γεωργικής δραστηριότητας. Η ένταξη στο ανωτέρω μέτρο δεν αποτελεί λόγο διακοπής της ασφάλισης των αγροτών στον </w:t>
      </w:r>
      <w:r w:rsidR="00BA6113" w:rsidRPr="00426B50">
        <w:rPr>
          <w:rFonts w:eastAsia="Times New Roman"/>
          <w:color w:val="000000"/>
          <w:sz w:val="22"/>
          <w:lang w:eastAsia="el-GR"/>
        </w:rPr>
        <w:t>Ε.Φ.Κ.Α.</w:t>
      </w:r>
      <w:r w:rsidRPr="00426B50">
        <w:rPr>
          <w:rFonts w:eastAsia="Times New Roman"/>
          <w:color w:val="000000"/>
          <w:sz w:val="22"/>
          <w:lang w:eastAsia="el-GR"/>
        </w:rPr>
        <w:t xml:space="preserve">, τόσο για τους δικαιούχους όσο και τις συζύγους τους. Κατά τη διάρκεια εφαρμογής του μέτρου, και μέχρι συμπλήρωσης του 67ου έτους της ηλικίας τους, οι εντασσόμενοι σε αυτό αγρότες και οι σύζυγοί τους, λογίζονται ως ενεργοί αγρότες σε ό,τι αφορά στα ασφαλιστικά τους δικαιώματα και την ιατροφαρμακευτική τους περίθαλψη. Τα ανωτέρω ισχύουν ακόμα και σε περίπτωση που το μέτρο λήξει πριν τη συμπλήρωση του 67ου έτους ηλικίας των εντασσομένων σε αυτό. </w:t>
      </w:r>
    </w:p>
    <w:p w:rsidR="004D4BF5" w:rsidRPr="00426B50" w:rsidRDefault="004D4BF5"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δ. Στους κατά κύριο επάγγελμα, τουλάχιστον για μία πενταετία, αγρότες, όπως ορίζονται από το Μητρώο Αγροτών, καθώς και στα φυσικά πρόσωπα που εντάσσονται σε επιδοτούμενα προγράμματα αγροτικής ανάπτυξης νέων γεωργών, που εγκαθιστούν φωτοβολταϊκά συστήματα συνολικής ισχύος μέχρι 100kW</w:t>
      </w:r>
      <w:r w:rsidR="00133870" w:rsidRPr="00426B50">
        <w:rPr>
          <w:rFonts w:eastAsia="Times New Roman"/>
          <w:color w:val="000000"/>
          <w:sz w:val="22"/>
          <w:lang w:eastAsia="el-GR"/>
        </w:rPr>
        <w:t>.</w:t>
      </w:r>
    </w:p>
    <w:p w:rsidR="00AA10EA" w:rsidRDefault="00677198" w:rsidP="003A564A">
      <w:pPr>
        <w:spacing w:after="0" w:line="288" w:lineRule="auto"/>
        <w:jc w:val="both"/>
        <w:rPr>
          <w:color w:val="000000"/>
          <w:sz w:val="22"/>
        </w:rPr>
      </w:pPr>
      <w:r w:rsidRPr="00426B50">
        <w:rPr>
          <w:rFonts w:eastAsia="Times New Roman"/>
          <w:color w:val="000000"/>
          <w:sz w:val="22"/>
          <w:lang w:eastAsia="el-GR"/>
        </w:rPr>
        <w:t>6.</w:t>
      </w:r>
      <w:r w:rsidR="006A552A" w:rsidRPr="00426B50">
        <w:rPr>
          <w:rFonts w:eastAsia="Times New Roman"/>
          <w:color w:val="000000"/>
          <w:sz w:val="22"/>
          <w:lang w:eastAsia="el-GR"/>
        </w:rPr>
        <w:t xml:space="preserve"> </w:t>
      </w:r>
      <w:r w:rsidR="00AA10EA" w:rsidRPr="00426B50">
        <w:rPr>
          <w:color w:val="000000"/>
          <w:sz w:val="22"/>
        </w:rPr>
        <w:t>Από 1-1-2020 οι ασφαλισμένοι στο Λογαριασμό Αγροτικής Εστίας του ΟΓΑ, καταβάλλουν  την ακόλουθη εισφορά:</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539"/>
      </w:tblGrid>
      <w:tr w:rsidR="007C062C" w:rsidRPr="007A0554" w:rsidTr="007A0554">
        <w:tc>
          <w:tcPr>
            <w:tcW w:w="4274" w:type="dxa"/>
            <w:gridSpan w:val="2"/>
          </w:tcPr>
          <w:p w:rsidR="007C062C" w:rsidRPr="007A0554" w:rsidRDefault="00C56210" w:rsidP="007A0554">
            <w:pPr>
              <w:spacing w:after="0" w:line="288" w:lineRule="auto"/>
              <w:jc w:val="center"/>
              <w:rPr>
                <w:rFonts w:eastAsia="Times New Roman"/>
                <w:color w:val="000000"/>
                <w:sz w:val="22"/>
              </w:rPr>
            </w:pPr>
            <w:r w:rsidRPr="007A0554">
              <w:rPr>
                <w:rFonts w:eastAsia="Times New Roman"/>
                <w:bCs/>
                <w:color w:val="000000"/>
                <w:sz w:val="22"/>
                <w:lang w:eastAsia="el-GR"/>
              </w:rPr>
              <w:t>Ποσά μηνιαίων εισφορών αγροτικής εστίας σε ευρώ</w:t>
            </w:r>
          </w:p>
        </w:tc>
      </w:tr>
      <w:tr w:rsidR="007C062C" w:rsidRPr="007A0554" w:rsidTr="007A0554">
        <w:tc>
          <w:tcPr>
            <w:tcW w:w="2735"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bCs/>
                <w:color w:val="000000"/>
                <w:sz w:val="22"/>
                <w:lang w:eastAsia="el-GR"/>
              </w:rPr>
              <w:t>Ασφαλιστικές κατηγορίες</w:t>
            </w:r>
          </w:p>
        </w:tc>
        <w:tc>
          <w:tcPr>
            <w:tcW w:w="1539" w:type="dxa"/>
            <w:vAlign w:val="center"/>
          </w:tcPr>
          <w:p w:rsidR="007C062C" w:rsidRPr="007A0554" w:rsidRDefault="007C062C" w:rsidP="007A0554">
            <w:pPr>
              <w:spacing w:after="0" w:line="288" w:lineRule="auto"/>
              <w:jc w:val="center"/>
              <w:rPr>
                <w:rFonts w:eastAsia="Times New Roman"/>
                <w:color w:val="000000"/>
                <w:sz w:val="22"/>
              </w:rPr>
            </w:pPr>
          </w:p>
        </w:tc>
      </w:tr>
      <w:tr w:rsidR="007C062C" w:rsidRPr="007A0554" w:rsidTr="007A0554">
        <w:tc>
          <w:tcPr>
            <w:tcW w:w="2735"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lang w:eastAsia="el-GR"/>
              </w:rPr>
              <w:t>1</w:t>
            </w:r>
            <w:r w:rsidRPr="007A0554">
              <w:rPr>
                <w:rFonts w:eastAsia="Times New Roman"/>
                <w:color w:val="000000"/>
                <w:sz w:val="22"/>
                <w:vertAlign w:val="superscript"/>
                <w:lang w:eastAsia="el-GR"/>
              </w:rPr>
              <w:t>η</w:t>
            </w:r>
            <w:r w:rsidRPr="007A0554">
              <w:rPr>
                <w:rFonts w:eastAsia="Times New Roman"/>
                <w:color w:val="000000"/>
                <w:sz w:val="22"/>
                <w:lang w:eastAsia="el-GR"/>
              </w:rPr>
              <w:t xml:space="preserve"> κατηγορία</w:t>
            </w:r>
          </w:p>
        </w:tc>
        <w:tc>
          <w:tcPr>
            <w:tcW w:w="1539"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lang w:eastAsia="el-GR"/>
              </w:rPr>
              <w:t>2</w:t>
            </w:r>
          </w:p>
        </w:tc>
      </w:tr>
      <w:tr w:rsidR="007C062C" w:rsidRPr="007A0554" w:rsidTr="007A0554">
        <w:tc>
          <w:tcPr>
            <w:tcW w:w="2735"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lang w:eastAsia="el-GR"/>
              </w:rPr>
              <w:t>2</w:t>
            </w:r>
            <w:r w:rsidRPr="007A0554">
              <w:rPr>
                <w:rFonts w:eastAsia="Times New Roman"/>
                <w:color w:val="000000"/>
                <w:sz w:val="22"/>
                <w:vertAlign w:val="superscript"/>
                <w:lang w:eastAsia="el-GR"/>
              </w:rPr>
              <w:t>η</w:t>
            </w:r>
            <w:r w:rsidRPr="007A0554">
              <w:rPr>
                <w:rFonts w:eastAsia="Times New Roman"/>
                <w:color w:val="000000"/>
                <w:sz w:val="22"/>
                <w:lang w:eastAsia="el-GR"/>
              </w:rPr>
              <w:t xml:space="preserve"> κατηγορία</w:t>
            </w:r>
          </w:p>
        </w:tc>
        <w:tc>
          <w:tcPr>
            <w:tcW w:w="1539"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rPr>
              <w:t>2</w:t>
            </w:r>
          </w:p>
        </w:tc>
      </w:tr>
      <w:tr w:rsidR="007C062C" w:rsidRPr="007A0554" w:rsidTr="007A0554">
        <w:tc>
          <w:tcPr>
            <w:tcW w:w="2735" w:type="dxa"/>
            <w:vAlign w:val="center"/>
          </w:tcPr>
          <w:p w:rsidR="007C062C" w:rsidRPr="007A0554" w:rsidRDefault="007C062C" w:rsidP="007A0554">
            <w:pPr>
              <w:spacing w:after="0" w:line="288" w:lineRule="auto"/>
              <w:jc w:val="center"/>
              <w:rPr>
                <w:rFonts w:eastAsia="Times New Roman"/>
                <w:color w:val="000000"/>
                <w:sz w:val="22"/>
                <w:lang w:eastAsia="el-GR"/>
              </w:rPr>
            </w:pPr>
            <w:r w:rsidRPr="007A0554">
              <w:rPr>
                <w:rFonts w:eastAsia="Times New Roman"/>
                <w:color w:val="000000"/>
                <w:sz w:val="22"/>
                <w:lang w:eastAsia="el-GR"/>
              </w:rPr>
              <w:t>3</w:t>
            </w:r>
            <w:r w:rsidRPr="007A0554">
              <w:rPr>
                <w:rFonts w:eastAsia="Times New Roman"/>
                <w:color w:val="000000"/>
                <w:sz w:val="22"/>
                <w:vertAlign w:val="superscript"/>
                <w:lang w:eastAsia="el-GR"/>
              </w:rPr>
              <w:t>η</w:t>
            </w:r>
            <w:r w:rsidRPr="007A0554">
              <w:rPr>
                <w:rFonts w:eastAsia="Times New Roman"/>
                <w:color w:val="000000"/>
                <w:sz w:val="22"/>
                <w:lang w:eastAsia="el-GR"/>
              </w:rPr>
              <w:t xml:space="preserve"> κατηγορία</w:t>
            </w:r>
          </w:p>
        </w:tc>
        <w:tc>
          <w:tcPr>
            <w:tcW w:w="1539"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rPr>
              <w:t>3</w:t>
            </w:r>
          </w:p>
        </w:tc>
      </w:tr>
      <w:tr w:rsidR="007C062C" w:rsidRPr="007A0554" w:rsidTr="007A0554">
        <w:tc>
          <w:tcPr>
            <w:tcW w:w="2735" w:type="dxa"/>
            <w:vAlign w:val="center"/>
          </w:tcPr>
          <w:p w:rsidR="007C062C" w:rsidRPr="007A0554" w:rsidRDefault="007C062C" w:rsidP="007A0554">
            <w:pPr>
              <w:spacing w:after="0" w:line="288" w:lineRule="auto"/>
              <w:jc w:val="center"/>
              <w:rPr>
                <w:rFonts w:eastAsia="Times New Roman"/>
                <w:color w:val="000000"/>
                <w:sz w:val="22"/>
                <w:lang w:eastAsia="el-GR"/>
              </w:rPr>
            </w:pPr>
            <w:r w:rsidRPr="007A0554">
              <w:rPr>
                <w:rFonts w:eastAsia="Times New Roman"/>
                <w:color w:val="000000"/>
                <w:sz w:val="22"/>
                <w:lang w:eastAsia="el-GR"/>
              </w:rPr>
              <w:t>4</w:t>
            </w:r>
            <w:r w:rsidRPr="007A0554">
              <w:rPr>
                <w:rFonts w:eastAsia="Times New Roman"/>
                <w:color w:val="000000"/>
                <w:sz w:val="22"/>
                <w:vertAlign w:val="superscript"/>
                <w:lang w:eastAsia="el-GR"/>
              </w:rPr>
              <w:t>η</w:t>
            </w:r>
            <w:r w:rsidRPr="007A0554">
              <w:rPr>
                <w:rFonts w:eastAsia="Times New Roman"/>
                <w:color w:val="000000"/>
                <w:sz w:val="22"/>
                <w:lang w:eastAsia="el-GR"/>
              </w:rPr>
              <w:t xml:space="preserve"> κατηγορία</w:t>
            </w:r>
          </w:p>
        </w:tc>
        <w:tc>
          <w:tcPr>
            <w:tcW w:w="1539"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rPr>
              <w:t>3</w:t>
            </w:r>
          </w:p>
        </w:tc>
      </w:tr>
      <w:tr w:rsidR="007C062C" w:rsidRPr="007A0554" w:rsidTr="007A0554">
        <w:tc>
          <w:tcPr>
            <w:tcW w:w="2735" w:type="dxa"/>
            <w:vAlign w:val="center"/>
          </w:tcPr>
          <w:p w:rsidR="007C062C" w:rsidRPr="007A0554" w:rsidRDefault="007C062C" w:rsidP="007A0554">
            <w:pPr>
              <w:spacing w:after="0" w:line="288" w:lineRule="auto"/>
              <w:jc w:val="center"/>
              <w:rPr>
                <w:rFonts w:eastAsia="Times New Roman"/>
                <w:color w:val="000000"/>
                <w:sz w:val="22"/>
                <w:lang w:eastAsia="el-GR"/>
              </w:rPr>
            </w:pPr>
            <w:r w:rsidRPr="007A0554">
              <w:rPr>
                <w:rFonts w:eastAsia="Times New Roman"/>
                <w:color w:val="000000"/>
                <w:sz w:val="22"/>
                <w:lang w:eastAsia="el-GR"/>
              </w:rPr>
              <w:t>5</w:t>
            </w:r>
            <w:r w:rsidRPr="007A0554">
              <w:rPr>
                <w:rFonts w:eastAsia="Times New Roman"/>
                <w:color w:val="000000"/>
                <w:sz w:val="22"/>
                <w:vertAlign w:val="superscript"/>
                <w:lang w:eastAsia="el-GR"/>
              </w:rPr>
              <w:t>η</w:t>
            </w:r>
            <w:r w:rsidRPr="007A0554">
              <w:rPr>
                <w:rFonts w:eastAsia="Times New Roman"/>
                <w:color w:val="000000"/>
                <w:sz w:val="22"/>
                <w:lang w:eastAsia="el-GR"/>
              </w:rPr>
              <w:t xml:space="preserve"> κατηγορία</w:t>
            </w:r>
          </w:p>
        </w:tc>
        <w:tc>
          <w:tcPr>
            <w:tcW w:w="1539"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rPr>
              <w:t>4</w:t>
            </w:r>
          </w:p>
        </w:tc>
      </w:tr>
      <w:tr w:rsidR="007C062C" w:rsidRPr="007A0554" w:rsidTr="007A0554">
        <w:tc>
          <w:tcPr>
            <w:tcW w:w="2735" w:type="dxa"/>
            <w:vAlign w:val="center"/>
          </w:tcPr>
          <w:p w:rsidR="007C062C" w:rsidRPr="007A0554" w:rsidRDefault="007C062C" w:rsidP="007A0554">
            <w:pPr>
              <w:spacing w:after="0" w:line="288" w:lineRule="auto"/>
              <w:jc w:val="center"/>
              <w:rPr>
                <w:rFonts w:eastAsia="Times New Roman"/>
                <w:color w:val="000000"/>
                <w:sz w:val="22"/>
                <w:lang w:eastAsia="el-GR"/>
              </w:rPr>
            </w:pPr>
            <w:r w:rsidRPr="007A0554">
              <w:rPr>
                <w:rFonts w:eastAsia="Times New Roman"/>
                <w:color w:val="000000"/>
                <w:sz w:val="22"/>
                <w:lang w:eastAsia="el-GR"/>
              </w:rPr>
              <w:t>6</w:t>
            </w:r>
            <w:r w:rsidRPr="007A0554">
              <w:rPr>
                <w:rFonts w:eastAsia="Times New Roman"/>
                <w:color w:val="000000"/>
                <w:sz w:val="22"/>
                <w:vertAlign w:val="superscript"/>
                <w:lang w:eastAsia="el-GR"/>
              </w:rPr>
              <w:t>η</w:t>
            </w:r>
            <w:r w:rsidRPr="007A0554">
              <w:rPr>
                <w:rFonts w:eastAsia="Times New Roman"/>
                <w:color w:val="000000"/>
                <w:sz w:val="22"/>
                <w:lang w:eastAsia="el-GR"/>
              </w:rPr>
              <w:t xml:space="preserve"> κατηγορία</w:t>
            </w:r>
          </w:p>
        </w:tc>
        <w:tc>
          <w:tcPr>
            <w:tcW w:w="1539" w:type="dxa"/>
            <w:vAlign w:val="center"/>
          </w:tcPr>
          <w:p w:rsidR="007C062C" w:rsidRPr="007A0554" w:rsidRDefault="007C062C" w:rsidP="007A0554">
            <w:pPr>
              <w:spacing w:after="0" w:line="288" w:lineRule="auto"/>
              <w:jc w:val="center"/>
              <w:rPr>
                <w:rFonts w:eastAsia="Times New Roman"/>
                <w:color w:val="000000"/>
                <w:sz w:val="22"/>
              </w:rPr>
            </w:pPr>
            <w:r w:rsidRPr="007A0554">
              <w:rPr>
                <w:rFonts w:eastAsia="Times New Roman"/>
                <w:color w:val="000000"/>
                <w:sz w:val="22"/>
              </w:rPr>
              <w:t>6</w:t>
            </w:r>
          </w:p>
        </w:tc>
      </w:tr>
    </w:tbl>
    <w:p w:rsidR="007C062C" w:rsidRDefault="007C062C" w:rsidP="003A564A">
      <w:pPr>
        <w:spacing w:after="0" w:line="288" w:lineRule="auto"/>
        <w:jc w:val="both"/>
        <w:rPr>
          <w:color w:val="000000"/>
          <w:sz w:val="22"/>
        </w:rPr>
      </w:pPr>
    </w:p>
    <w:p w:rsidR="00AA10EA" w:rsidRDefault="00AA10EA" w:rsidP="003A564A">
      <w:pPr>
        <w:spacing w:after="0" w:line="288" w:lineRule="auto"/>
        <w:jc w:val="both"/>
        <w:rPr>
          <w:color w:val="000000"/>
          <w:sz w:val="22"/>
        </w:rPr>
      </w:pPr>
      <w:r w:rsidRPr="00426B50">
        <w:rPr>
          <w:color w:val="000000"/>
          <w:sz w:val="22"/>
        </w:rPr>
        <w:t xml:space="preserve">Η εισφορά υπέρ Αγροτικής εστίας συνεισπράττεται με τις εισφορές για τον κλάδο σύνταξης. </w:t>
      </w:r>
    </w:p>
    <w:p w:rsidR="00B16C98" w:rsidRPr="00426B50" w:rsidRDefault="00677198" w:rsidP="003A564A">
      <w:pPr>
        <w:spacing w:after="0" w:line="288" w:lineRule="auto"/>
        <w:jc w:val="both"/>
        <w:rPr>
          <w:color w:val="000000"/>
          <w:sz w:val="22"/>
        </w:rPr>
      </w:pPr>
      <w:r w:rsidRPr="00426B50">
        <w:rPr>
          <w:color w:val="000000"/>
          <w:sz w:val="22"/>
        </w:rPr>
        <w:lastRenderedPageBreak/>
        <w:t>7</w:t>
      </w:r>
      <w:r w:rsidR="00AA10EA" w:rsidRPr="00426B50">
        <w:rPr>
          <w:color w:val="000000"/>
          <w:sz w:val="22"/>
        </w:rPr>
        <w:t>. Οι ασφαλιστικές εισφορές καταβάλλονται σε μηνιαία βάση, με καταληκτική ημερομηνία καταβολής την τελευταία εργάσιμη ημέρα του επόμενου μήνα που αυτές αφορούν</w:t>
      </w:r>
      <w:r w:rsidR="00920531" w:rsidRPr="00426B50">
        <w:rPr>
          <w:color w:val="000000"/>
          <w:sz w:val="22"/>
        </w:rPr>
        <w:t xml:space="preserve"> </w:t>
      </w:r>
      <w:r w:rsidR="00B16C98" w:rsidRPr="00426B50">
        <w:rPr>
          <w:color w:val="000000"/>
          <w:sz w:val="22"/>
        </w:rPr>
        <w:t>κατά το άρθρο 39 παρ.13 ως ισχύει..</w:t>
      </w:r>
    </w:p>
    <w:p w:rsidR="00AA10EA" w:rsidRPr="00426B50" w:rsidRDefault="0067719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8.</w:t>
      </w:r>
      <w:r w:rsidR="00AA6C7B" w:rsidRPr="00426B50">
        <w:rPr>
          <w:rFonts w:eastAsia="Times New Roman"/>
          <w:color w:val="000000"/>
          <w:sz w:val="22"/>
          <w:lang w:eastAsia="el-GR"/>
        </w:rPr>
        <w:t xml:space="preserve"> </w:t>
      </w:r>
      <w:r w:rsidR="00AA10EA" w:rsidRPr="00426B50">
        <w:rPr>
          <w:rFonts w:eastAsia="Times New Roman"/>
          <w:color w:val="000000"/>
          <w:sz w:val="22"/>
          <w:lang w:eastAsia="el-GR"/>
        </w:rPr>
        <w:t xml:space="preserve">Οι διατάξεις του </w:t>
      </w:r>
      <w:hyperlink r:id="rId79" w:history="1">
        <w:r w:rsidR="00AA10EA" w:rsidRPr="00426B50">
          <w:rPr>
            <w:rFonts w:eastAsia="Times New Roman"/>
            <w:b/>
            <w:bCs/>
            <w:color w:val="000000"/>
            <w:sz w:val="22"/>
            <w:lang w:eastAsia="el-GR"/>
          </w:rPr>
          <w:t>άρθρου 34</w:t>
        </w:r>
      </w:hyperlink>
      <w:r w:rsidR="00AA10EA" w:rsidRPr="00426B50">
        <w:rPr>
          <w:rFonts w:eastAsia="Times New Roman"/>
          <w:color w:val="000000"/>
          <w:sz w:val="22"/>
          <w:lang w:eastAsia="el-GR"/>
        </w:rPr>
        <w:t xml:space="preserve"> του ν. </w:t>
      </w:r>
      <w:hyperlink r:id="rId80" w:history="1">
        <w:r w:rsidR="00AA10EA" w:rsidRPr="00426B50">
          <w:rPr>
            <w:rFonts w:eastAsia="Times New Roman"/>
            <w:b/>
            <w:bCs/>
            <w:color w:val="000000"/>
            <w:sz w:val="22"/>
            <w:lang w:eastAsia="el-GR"/>
          </w:rPr>
          <w:t>1140/1981</w:t>
        </w:r>
      </w:hyperlink>
      <w:r w:rsidR="00AA10EA" w:rsidRPr="00426B50">
        <w:rPr>
          <w:rFonts w:eastAsia="Times New Roman"/>
          <w:color w:val="000000"/>
          <w:sz w:val="22"/>
          <w:lang w:eastAsia="el-GR"/>
        </w:rPr>
        <w:t xml:space="preserve"> (Α` 68), του </w:t>
      </w:r>
      <w:hyperlink r:id="rId81" w:history="1">
        <w:r w:rsidR="00AA10EA" w:rsidRPr="00426B50">
          <w:rPr>
            <w:rFonts w:eastAsia="Times New Roman"/>
            <w:b/>
            <w:bCs/>
            <w:color w:val="000000"/>
            <w:sz w:val="22"/>
            <w:lang w:eastAsia="el-GR"/>
          </w:rPr>
          <w:t>άρθρου 2</w:t>
        </w:r>
      </w:hyperlink>
      <w:r w:rsidR="00AA10EA" w:rsidRPr="00426B50">
        <w:rPr>
          <w:rFonts w:eastAsia="Times New Roman"/>
          <w:color w:val="000000"/>
          <w:sz w:val="22"/>
          <w:lang w:eastAsia="el-GR"/>
        </w:rPr>
        <w:t xml:space="preserve"> του ν. </w:t>
      </w:r>
      <w:hyperlink r:id="rId82" w:history="1">
        <w:r w:rsidR="00AA10EA" w:rsidRPr="00426B50">
          <w:rPr>
            <w:rFonts w:eastAsia="Times New Roman"/>
            <w:b/>
            <w:bCs/>
            <w:color w:val="000000"/>
            <w:sz w:val="22"/>
            <w:lang w:eastAsia="el-GR"/>
          </w:rPr>
          <w:t>2458/1997</w:t>
        </w:r>
      </w:hyperlink>
      <w:r w:rsidR="00AA10EA" w:rsidRPr="00426B50">
        <w:rPr>
          <w:rFonts w:eastAsia="Times New Roman"/>
          <w:color w:val="000000"/>
          <w:sz w:val="22"/>
          <w:lang w:eastAsia="el-GR"/>
        </w:rPr>
        <w:t xml:space="preserve"> (Α` 15), καθώς και της παρ. 7 της υποπαραγράφου ΙΑ.6 της παρ. ΙΑ` του άρθρου πρώτου του ν. </w:t>
      </w:r>
      <w:hyperlink r:id="rId83" w:history="1">
        <w:r w:rsidR="00AA10EA" w:rsidRPr="00426B50">
          <w:rPr>
            <w:rFonts w:eastAsia="Times New Roman"/>
            <w:b/>
            <w:bCs/>
            <w:color w:val="000000"/>
            <w:sz w:val="22"/>
            <w:lang w:eastAsia="el-GR"/>
          </w:rPr>
          <w:t>4093/2012</w:t>
        </w:r>
      </w:hyperlink>
      <w:r w:rsidR="00AA10EA" w:rsidRPr="00426B50">
        <w:rPr>
          <w:rFonts w:eastAsia="Times New Roman"/>
          <w:color w:val="000000"/>
          <w:sz w:val="22"/>
          <w:lang w:eastAsia="el-GR"/>
        </w:rPr>
        <w:t xml:space="preserve"> (Α` 222), σε ό,τι αφορά στο ανώτατο όριο ηλικίας καταργούνται.</w:t>
      </w:r>
      <w:r w:rsidR="001367A6">
        <w:rPr>
          <w:rFonts w:eastAsia="Times New Roman"/>
          <w:color w:val="000000"/>
          <w:sz w:val="22"/>
          <w:lang w:eastAsia="el-GR"/>
        </w:rPr>
        <w:t>»</w:t>
      </w:r>
    </w:p>
    <w:p w:rsidR="006A552A" w:rsidRPr="00426B50" w:rsidRDefault="006A552A"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E83622" w:rsidRPr="00694B84" w:rsidRDefault="00462BD2" w:rsidP="003A564A">
      <w:pPr>
        <w:pStyle w:val="3"/>
        <w:spacing w:before="0" w:line="288" w:lineRule="auto"/>
        <w:rPr>
          <w:color w:val="000000"/>
        </w:rPr>
      </w:pPr>
      <w:bookmarkStart w:id="232" w:name="_Toc29221331"/>
      <w:bookmarkStart w:id="233" w:name="_Toc30688295"/>
      <w:r w:rsidRPr="00426B50">
        <w:rPr>
          <w:color w:val="000000"/>
        </w:rPr>
        <w:t>Άρθρ</w:t>
      </w:r>
      <w:r w:rsidR="000F0639" w:rsidRPr="00426B50">
        <w:rPr>
          <w:color w:val="000000"/>
        </w:rPr>
        <w:t xml:space="preserve">ο </w:t>
      </w:r>
      <w:bookmarkEnd w:id="232"/>
      <w:r w:rsidR="001D526D" w:rsidRPr="00426B50">
        <w:rPr>
          <w:color w:val="000000"/>
        </w:rPr>
        <w:t>3</w:t>
      </w:r>
      <w:r w:rsidR="00FD7EBC">
        <w:rPr>
          <w:color w:val="000000"/>
        </w:rPr>
        <w:t>7</w:t>
      </w:r>
      <w:bookmarkEnd w:id="233"/>
    </w:p>
    <w:p w:rsidR="00B2509F" w:rsidRPr="00426B50" w:rsidRDefault="00B2509F" w:rsidP="003A564A">
      <w:pPr>
        <w:spacing w:after="0" w:line="288" w:lineRule="auto"/>
        <w:rPr>
          <w:color w:val="000000"/>
          <w:sz w:val="22"/>
          <w:lang w:eastAsia="el-GR"/>
        </w:rPr>
      </w:pPr>
      <w:r w:rsidRPr="00426B50">
        <w:rPr>
          <w:color w:val="000000"/>
          <w:sz w:val="22"/>
          <w:lang w:eastAsia="el-GR"/>
        </w:rPr>
        <w:t>Οι παράγραφοι 2,</w:t>
      </w:r>
      <w:r w:rsidR="001367A6">
        <w:rPr>
          <w:color w:val="000000"/>
          <w:sz w:val="22"/>
          <w:lang w:eastAsia="el-GR"/>
        </w:rPr>
        <w:t xml:space="preserve"> </w:t>
      </w:r>
      <w:r w:rsidRPr="00426B50">
        <w:rPr>
          <w:color w:val="000000"/>
          <w:sz w:val="22"/>
          <w:lang w:eastAsia="el-GR"/>
        </w:rPr>
        <w:t>3 και 4 του άρθρου 41 του ν. 4387/2016 (Α 85 ) τροποποιούνται και</w:t>
      </w:r>
      <w:r w:rsidR="00575D96" w:rsidRPr="00426B50">
        <w:rPr>
          <w:color w:val="000000"/>
          <w:sz w:val="22"/>
          <w:lang w:eastAsia="el-GR"/>
        </w:rPr>
        <w:t xml:space="preserve"> </w:t>
      </w:r>
      <w:r w:rsidRPr="00426B50">
        <w:rPr>
          <w:color w:val="000000"/>
          <w:sz w:val="22"/>
          <w:lang w:eastAsia="el-GR"/>
        </w:rPr>
        <w:t>προστίθενται νέοι παράγραφοι 5,</w:t>
      </w:r>
      <w:r w:rsidR="00575D96" w:rsidRPr="00426B50">
        <w:rPr>
          <w:color w:val="000000"/>
          <w:sz w:val="22"/>
          <w:lang w:eastAsia="el-GR"/>
        </w:rPr>
        <w:t xml:space="preserve"> </w:t>
      </w:r>
      <w:r w:rsidRPr="00426B50">
        <w:rPr>
          <w:color w:val="000000"/>
          <w:sz w:val="22"/>
          <w:lang w:eastAsia="el-GR"/>
        </w:rPr>
        <w:t>6 και 7. Το άρθρο 41 του ν. 4387/2016 (Α 85)</w:t>
      </w:r>
      <w:r w:rsidR="00575D96" w:rsidRPr="00426B50">
        <w:rPr>
          <w:color w:val="000000"/>
          <w:sz w:val="22"/>
          <w:lang w:eastAsia="el-GR"/>
        </w:rPr>
        <w:t xml:space="preserve"> </w:t>
      </w:r>
      <w:r w:rsidRPr="00426B50">
        <w:rPr>
          <w:color w:val="000000"/>
          <w:sz w:val="22"/>
          <w:lang w:eastAsia="el-GR"/>
        </w:rPr>
        <w:t>διαμορφώνεται ως εξής :</w:t>
      </w:r>
    </w:p>
    <w:p w:rsidR="00E83622" w:rsidRPr="00426B50" w:rsidRDefault="00E83622" w:rsidP="003A564A">
      <w:pPr>
        <w:pStyle w:val="3"/>
        <w:spacing w:before="0" w:line="288" w:lineRule="auto"/>
        <w:rPr>
          <w:color w:val="000000"/>
        </w:rPr>
      </w:pPr>
      <w:bookmarkStart w:id="234" w:name="_Toc29221332"/>
      <w:bookmarkStart w:id="235" w:name="_Toc30688296"/>
      <w:r w:rsidRPr="00426B50">
        <w:rPr>
          <w:color w:val="000000"/>
        </w:rPr>
        <w:t>«Άρθρο 41</w:t>
      </w:r>
      <w:bookmarkEnd w:id="234"/>
      <w:bookmarkEnd w:id="235"/>
    </w:p>
    <w:p w:rsidR="00E83622" w:rsidRPr="00426B50" w:rsidRDefault="00E83622" w:rsidP="003A564A">
      <w:pPr>
        <w:pStyle w:val="3"/>
        <w:spacing w:before="0" w:line="288" w:lineRule="auto"/>
        <w:rPr>
          <w:color w:val="000000"/>
        </w:rPr>
      </w:pPr>
      <w:bookmarkStart w:id="236" w:name="_Toc29221333"/>
      <w:bookmarkStart w:id="237" w:name="_Toc30688297"/>
      <w:r w:rsidRPr="00426B50">
        <w:rPr>
          <w:color w:val="000000"/>
        </w:rPr>
        <w:t>Ασφαλιστικές εισφορές υγειονομικής περίθαλψης</w:t>
      </w:r>
      <w:bookmarkEnd w:id="236"/>
      <w:bookmarkEnd w:id="237"/>
    </w:p>
    <w:p w:rsidR="00E83622" w:rsidRPr="00426B50" w:rsidRDefault="00E83622"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Από 1.1.2017, η ασφαλιστική εισφορά υπέρ υγειονομικής περίθαλψης των μισθωτών και των λοιπών κατηγοριών που υπάγονται στον ΕΟΠΥΥ, των οποίων οι ασφαλιστικές εισφορές κλάδου σύνταξης υπολογίζονται κατά τα προβλεπόμενα του παρόντος νόμου, ορίζεται σε ποσοστό 7,10% επί των πάσης φύσεως αποδοχών και κατανέμεται κατά ποσοστό 6,45% για παροχές σε είδος, εκ του οποίου 2,15% βαρύνει τον ασφαλισμένο και 4,30% βαρύνει τον εργοδότη, και ποσοστό 0,65% για παροχές σε χρήμα</w:t>
      </w:r>
      <w:commentRangeStart w:id="238"/>
      <w:r w:rsidRPr="00426B50">
        <w:rPr>
          <w:rFonts w:eastAsia="Times New Roman"/>
          <w:color w:val="000000"/>
          <w:sz w:val="22"/>
          <w:lang w:eastAsia="el-GR"/>
        </w:rPr>
        <w:t>, εκ του οποίου 0,40% βαρύνει τον ασφαλισμένο και 0,25% βαρύνει τον εργοδότη.</w:t>
      </w:r>
    </w:p>
    <w:p w:rsidR="00E83622" w:rsidRPr="00426B50" w:rsidRDefault="00E83622" w:rsidP="003A564A">
      <w:pPr>
        <w:spacing w:after="0" w:line="288" w:lineRule="auto"/>
        <w:jc w:val="both"/>
        <w:rPr>
          <w:color w:val="000000"/>
          <w:sz w:val="22"/>
          <w:lang w:eastAsia="el-GR"/>
        </w:rPr>
      </w:pPr>
      <w:r w:rsidRPr="00426B50">
        <w:rPr>
          <w:rFonts w:eastAsia="Times New Roman"/>
          <w:color w:val="000000"/>
          <w:sz w:val="22"/>
          <w:lang w:eastAsia="el-GR"/>
        </w:rPr>
        <w:t xml:space="preserve">2. </w:t>
      </w:r>
      <w:r w:rsidRPr="00426B50">
        <w:rPr>
          <w:color w:val="000000"/>
          <w:sz w:val="22"/>
          <w:lang w:eastAsia="el-GR"/>
        </w:rPr>
        <w:t>Από 1-1-2020 για την καταβολή των ασφαλιστικών εισφορών κλάδου υγείας ,  οι αυτοτελώς απασχολούμενοι και οι ανεξάρτητοι επαγγελματίες κατατάσσονται  σε  έξι (6) ασφαλιστικές κατηγορίες, των οποίων η μηνιαία ασφαλιστική εισφορά αντιστοιχεί</w:t>
      </w:r>
      <w:commentRangeEnd w:id="238"/>
      <w:r w:rsidR="004A2F36">
        <w:rPr>
          <w:rStyle w:val="a3"/>
        </w:rPr>
        <w:commentReference w:id="238"/>
      </w:r>
      <w:r w:rsidRPr="00426B50">
        <w:rPr>
          <w:color w:val="000000"/>
          <w:sz w:val="22"/>
          <w:lang w:eastAsia="el-GR"/>
        </w:rPr>
        <w:t>:</w:t>
      </w:r>
    </w:p>
    <w:tbl>
      <w:tblPr>
        <w:tblW w:w="6555"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1387"/>
        <w:gridCol w:w="1354"/>
      </w:tblGrid>
      <w:tr w:rsidR="00497373" w:rsidRPr="00426B50" w:rsidTr="00A02678">
        <w:trPr>
          <w:trHeight w:val="457"/>
          <w:jc w:val="center"/>
        </w:trPr>
        <w:tc>
          <w:tcPr>
            <w:tcW w:w="6555" w:type="dxa"/>
            <w:gridSpan w:val="3"/>
            <w:shd w:val="clear" w:color="000000" w:fill="DCE6F1"/>
            <w:vAlign w:val="center"/>
            <w:hideMark/>
          </w:tcPr>
          <w:p w:rsidR="00497373" w:rsidRPr="00426B50" w:rsidRDefault="00497373" w:rsidP="00497373">
            <w:pPr>
              <w:spacing w:after="0" w:line="288" w:lineRule="auto"/>
              <w:jc w:val="center"/>
              <w:rPr>
                <w:b/>
                <w:bCs/>
                <w:color w:val="000000"/>
                <w:sz w:val="22"/>
              </w:rPr>
            </w:pPr>
            <w:r>
              <w:rPr>
                <w:b/>
                <w:bCs/>
                <w:color w:val="000000"/>
                <w:sz w:val="22"/>
              </w:rPr>
              <w:t>Ποσά εισφορών σε ευρώ</w:t>
            </w:r>
          </w:p>
        </w:tc>
      </w:tr>
      <w:tr w:rsidR="00E83622" w:rsidRPr="00426B50" w:rsidTr="00497373">
        <w:trPr>
          <w:trHeight w:val="457"/>
          <w:jc w:val="center"/>
        </w:trPr>
        <w:tc>
          <w:tcPr>
            <w:tcW w:w="3814" w:type="dxa"/>
            <w:shd w:val="clear" w:color="000000" w:fill="DCE6F1"/>
            <w:vAlign w:val="center"/>
            <w:hideMark/>
          </w:tcPr>
          <w:p w:rsidR="00E83622" w:rsidRPr="00426B50" w:rsidRDefault="00E83622" w:rsidP="003A564A">
            <w:pPr>
              <w:spacing w:after="0" w:line="288" w:lineRule="auto"/>
              <w:rPr>
                <w:b/>
                <w:bCs/>
                <w:color w:val="000000"/>
                <w:sz w:val="22"/>
              </w:rPr>
            </w:pPr>
            <w:r w:rsidRPr="00426B50">
              <w:rPr>
                <w:b/>
                <w:bCs/>
                <w:color w:val="000000"/>
                <w:sz w:val="22"/>
              </w:rPr>
              <w:t>Ασφαλιστικές κατηγορίες</w:t>
            </w:r>
          </w:p>
        </w:tc>
        <w:tc>
          <w:tcPr>
            <w:tcW w:w="1387" w:type="dxa"/>
            <w:shd w:val="clear" w:color="000000" w:fill="DCE6F1"/>
            <w:vAlign w:val="center"/>
            <w:hideMark/>
          </w:tcPr>
          <w:p w:rsidR="00E83622" w:rsidRPr="00426B50" w:rsidRDefault="00E83622" w:rsidP="003A564A">
            <w:pPr>
              <w:spacing w:after="0" w:line="288" w:lineRule="auto"/>
              <w:rPr>
                <w:b/>
                <w:bCs/>
                <w:color w:val="000000"/>
                <w:sz w:val="22"/>
              </w:rPr>
            </w:pPr>
            <w:r w:rsidRPr="00426B50">
              <w:rPr>
                <w:b/>
                <w:bCs/>
                <w:color w:val="000000"/>
                <w:sz w:val="22"/>
              </w:rPr>
              <w:t>ΥΓΕΙΑ ΣΕ ΧΡΗΜΑ</w:t>
            </w:r>
          </w:p>
        </w:tc>
        <w:tc>
          <w:tcPr>
            <w:tcW w:w="1354" w:type="dxa"/>
            <w:shd w:val="clear" w:color="000000" w:fill="DCE6F1"/>
            <w:vAlign w:val="center"/>
            <w:hideMark/>
          </w:tcPr>
          <w:p w:rsidR="00E83622" w:rsidRPr="00426B50" w:rsidRDefault="00E83622" w:rsidP="003A564A">
            <w:pPr>
              <w:spacing w:after="0" w:line="288" w:lineRule="auto"/>
              <w:rPr>
                <w:b/>
                <w:bCs/>
                <w:color w:val="000000"/>
                <w:sz w:val="22"/>
              </w:rPr>
            </w:pPr>
            <w:r w:rsidRPr="00426B50">
              <w:rPr>
                <w:b/>
                <w:bCs/>
                <w:color w:val="000000"/>
                <w:sz w:val="22"/>
              </w:rPr>
              <w:t>ΥΓΕΙΑ ΣΕ ΕΙΔΟΣ</w:t>
            </w:r>
          </w:p>
        </w:tc>
      </w:tr>
      <w:tr w:rsidR="00E83622" w:rsidRPr="00426B50" w:rsidTr="00497373">
        <w:trPr>
          <w:trHeight w:val="457"/>
          <w:jc w:val="center"/>
        </w:trPr>
        <w:tc>
          <w:tcPr>
            <w:tcW w:w="3814" w:type="dxa"/>
            <w:shd w:val="clear" w:color="auto" w:fill="auto"/>
            <w:vAlign w:val="center"/>
            <w:hideMark/>
          </w:tcPr>
          <w:p w:rsidR="00E83622" w:rsidRPr="00426B50" w:rsidRDefault="00E83622" w:rsidP="00497373">
            <w:pPr>
              <w:spacing w:after="0" w:line="288" w:lineRule="auto"/>
              <w:jc w:val="center"/>
              <w:rPr>
                <w:color w:val="000000"/>
                <w:sz w:val="22"/>
                <w:lang w:val="en-US"/>
              </w:rPr>
            </w:pPr>
            <w:r w:rsidRPr="00426B50">
              <w:rPr>
                <w:color w:val="000000"/>
                <w:sz w:val="22"/>
              </w:rPr>
              <w:t>1η κατηγορία</w:t>
            </w:r>
          </w:p>
        </w:tc>
        <w:tc>
          <w:tcPr>
            <w:tcW w:w="1387"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5</w:t>
            </w:r>
          </w:p>
        </w:tc>
        <w:tc>
          <w:tcPr>
            <w:tcW w:w="1354"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50</w:t>
            </w:r>
          </w:p>
        </w:tc>
      </w:tr>
      <w:tr w:rsidR="00E83622" w:rsidRPr="00426B50" w:rsidTr="00497373">
        <w:trPr>
          <w:trHeight w:val="228"/>
          <w:jc w:val="center"/>
        </w:trPr>
        <w:tc>
          <w:tcPr>
            <w:tcW w:w="3814" w:type="dxa"/>
            <w:shd w:val="clear" w:color="auto" w:fill="auto"/>
            <w:noWrap/>
            <w:vAlign w:val="center"/>
            <w:hideMark/>
          </w:tcPr>
          <w:p w:rsidR="00E83622" w:rsidRPr="00426B50" w:rsidRDefault="00E83622" w:rsidP="00497373">
            <w:pPr>
              <w:spacing w:after="0" w:line="288" w:lineRule="auto"/>
              <w:jc w:val="center"/>
              <w:rPr>
                <w:color w:val="000000"/>
                <w:sz w:val="22"/>
              </w:rPr>
            </w:pPr>
            <w:r w:rsidRPr="00426B50">
              <w:rPr>
                <w:color w:val="000000"/>
                <w:sz w:val="22"/>
              </w:rPr>
              <w:t>2</w:t>
            </w:r>
            <w:r w:rsidRPr="00426B50">
              <w:rPr>
                <w:color w:val="000000"/>
                <w:sz w:val="22"/>
                <w:vertAlign w:val="superscript"/>
              </w:rPr>
              <w:t>η</w:t>
            </w:r>
            <w:r w:rsidRPr="00426B50">
              <w:rPr>
                <w:color w:val="000000"/>
                <w:sz w:val="22"/>
              </w:rPr>
              <w:t xml:space="preserve"> κατηγορία</w:t>
            </w:r>
          </w:p>
        </w:tc>
        <w:tc>
          <w:tcPr>
            <w:tcW w:w="1387"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w:t>
            </w:r>
          </w:p>
        </w:tc>
        <w:tc>
          <w:tcPr>
            <w:tcW w:w="1354"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60</w:t>
            </w:r>
          </w:p>
        </w:tc>
      </w:tr>
      <w:tr w:rsidR="00E83622" w:rsidRPr="00426B50" w:rsidTr="00497373">
        <w:trPr>
          <w:trHeight w:val="228"/>
          <w:jc w:val="center"/>
        </w:trPr>
        <w:tc>
          <w:tcPr>
            <w:tcW w:w="3814" w:type="dxa"/>
            <w:shd w:val="clear" w:color="auto" w:fill="auto"/>
            <w:noWrap/>
            <w:vAlign w:val="center"/>
            <w:hideMark/>
          </w:tcPr>
          <w:p w:rsidR="00E83622" w:rsidRPr="00426B50" w:rsidRDefault="00E83622" w:rsidP="00497373">
            <w:pPr>
              <w:spacing w:after="0" w:line="288" w:lineRule="auto"/>
              <w:jc w:val="center"/>
              <w:rPr>
                <w:color w:val="000000"/>
                <w:sz w:val="22"/>
              </w:rPr>
            </w:pPr>
            <w:r w:rsidRPr="00426B50">
              <w:rPr>
                <w:color w:val="000000"/>
                <w:sz w:val="22"/>
              </w:rPr>
              <w:t>3</w:t>
            </w:r>
            <w:r w:rsidRPr="00426B50">
              <w:rPr>
                <w:color w:val="000000"/>
                <w:sz w:val="22"/>
                <w:vertAlign w:val="superscript"/>
              </w:rPr>
              <w:t>η</w:t>
            </w:r>
            <w:r w:rsidRPr="00426B50">
              <w:rPr>
                <w:color w:val="000000"/>
                <w:sz w:val="22"/>
              </w:rPr>
              <w:t xml:space="preserve"> κατηγορία</w:t>
            </w:r>
          </w:p>
        </w:tc>
        <w:tc>
          <w:tcPr>
            <w:tcW w:w="1387"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w:t>
            </w:r>
          </w:p>
        </w:tc>
        <w:tc>
          <w:tcPr>
            <w:tcW w:w="1354"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60</w:t>
            </w:r>
          </w:p>
        </w:tc>
      </w:tr>
      <w:tr w:rsidR="00E83622" w:rsidRPr="00426B50" w:rsidTr="00497373">
        <w:trPr>
          <w:trHeight w:val="228"/>
          <w:jc w:val="center"/>
        </w:trPr>
        <w:tc>
          <w:tcPr>
            <w:tcW w:w="3814" w:type="dxa"/>
            <w:shd w:val="clear" w:color="auto" w:fill="auto"/>
            <w:noWrap/>
            <w:vAlign w:val="center"/>
            <w:hideMark/>
          </w:tcPr>
          <w:p w:rsidR="00E83622" w:rsidRPr="00426B50" w:rsidRDefault="00E83622" w:rsidP="00497373">
            <w:pPr>
              <w:spacing w:after="0" w:line="288" w:lineRule="auto"/>
              <w:jc w:val="center"/>
              <w:rPr>
                <w:color w:val="000000"/>
                <w:sz w:val="22"/>
              </w:rPr>
            </w:pPr>
            <w:r w:rsidRPr="00426B50">
              <w:rPr>
                <w:color w:val="000000"/>
                <w:sz w:val="22"/>
              </w:rPr>
              <w:t>4</w:t>
            </w:r>
            <w:r w:rsidRPr="00426B50">
              <w:rPr>
                <w:color w:val="000000"/>
                <w:sz w:val="22"/>
                <w:vertAlign w:val="superscript"/>
              </w:rPr>
              <w:t>η</w:t>
            </w:r>
            <w:r w:rsidRPr="00426B50">
              <w:rPr>
                <w:color w:val="000000"/>
                <w:sz w:val="22"/>
              </w:rPr>
              <w:t xml:space="preserve"> κατηγορία</w:t>
            </w:r>
          </w:p>
        </w:tc>
        <w:tc>
          <w:tcPr>
            <w:tcW w:w="1387"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w:t>
            </w:r>
          </w:p>
        </w:tc>
        <w:tc>
          <w:tcPr>
            <w:tcW w:w="1354"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60</w:t>
            </w:r>
          </w:p>
        </w:tc>
      </w:tr>
      <w:tr w:rsidR="00E83622" w:rsidRPr="00426B50" w:rsidTr="00497373">
        <w:trPr>
          <w:trHeight w:val="228"/>
          <w:jc w:val="center"/>
        </w:trPr>
        <w:tc>
          <w:tcPr>
            <w:tcW w:w="3814" w:type="dxa"/>
            <w:shd w:val="clear" w:color="auto" w:fill="auto"/>
            <w:noWrap/>
            <w:vAlign w:val="center"/>
            <w:hideMark/>
          </w:tcPr>
          <w:p w:rsidR="00E83622" w:rsidRPr="00426B50" w:rsidRDefault="00E83622" w:rsidP="00497373">
            <w:pPr>
              <w:spacing w:after="0" w:line="288" w:lineRule="auto"/>
              <w:jc w:val="center"/>
              <w:rPr>
                <w:color w:val="000000"/>
                <w:sz w:val="22"/>
              </w:rPr>
            </w:pPr>
            <w:r w:rsidRPr="00426B50">
              <w:rPr>
                <w:color w:val="000000"/>
                <w:sz w:val="22"/>
              </w:rPr>
              <w:t>5</w:t>
            </w:r>
            <w:r w:rsidRPr="00426B50">
              <w:rPr>
                <w:color w:val="000000"/>
                <w:sz w:val="22"/>
                <w:vertAlign w:val="superscript"/>
              </w:rPr>
              <w:t>η</w:t>
            </w:r>
            <w:r w:rsidRPr="00426B50">
              <w:rPr>
                <w:color w:val="000000"/>
                <w:sz w:val="22"/>
              </w:rPr>
              <w:t xml:space="preserve"> κατηγορία</w:t>
            </w:r>
          </w:p>
        </w:tc>
        <w:tc>
          <w:tcPr>
            <w:tcW w:w="1387"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w:t>
            </w:r>
          </w:p>
        </w:tc>
        <w:tc>
          <w:tcPr>
            <w:tcW w:w="1354"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60</w:t>
            </w:r>
          </w:p>
        </w:tc>
      </w:tr>
      <w:tr w:rsidR="00E83622" w:rsidRPr="00426B50" w:rsidTr="00497373">
        <w:trPr>
          <w:trHeight w:val="228"/>
          <w:jc w:val="center"/>
        </w:trPr>
        <w:tc>
          <w:tcPr>
            <w:tcW w:w="3814" w:type="dxa"/>
            <w:shd w:val="clear" w:color="auto" w:fill="auto"/>
            <w:noWrap/>
            <w:vAlign w:val="center"/>
            <w:hideMark/>
          </w:tcPr>
          <w:p w:rsidR="00E83622" w:rsidRPr="00426B50" w:rsidRDefault="00E83622" w:rsidP="00497373">
            <w:pPr>
              <w:spacing w:after="0" w:line="288" w:lineRule="auto"/>
              <w:jc w:val="center"/>
              <w:rPr>
                <w:color w:val="000000"/>
                <w:sz w:val="22"/>
              </w:rPr>
            </w:pPr>
            <w:r w:rsidRPr="00426B50">
              <w:rPr>
                <w:color w:val="000000"/>
                <w:sz w:val="22"/>
              </w:rPr>
              <w:t>6</w:t>
            </w:r>
            <w:r w:rsidRPr="00426B50">
              <w:rPr>
                <w:color w:val="000000"/>
                <w:sz w:val="22"/>
                <w:vertAlign w:val="superscript"/>
              </w:rPr>
              <w:t>η</w:t>
            </w:r>
            <w:r w:rsidRPr="00426B50">
              <w:rPr>
                <w:color w:val="000000"/>
                <w:sz w:val="22"/>
              </w:rPr>
              <w:t xml:space="preserve"> κατηγορία</w:t>
            </w:r>
          </w:p>
        </w:tc>
        <w:tc>
          <w:tcPr>
            <w:tcW w:w="1387"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w:t>
            </w:r>
          </w:p>
        </w:tc>
        <w:tc>
          <w:tcPr>
            <w:tcW w:w="1354" w:type="dxa"/>
            <w:shd w:val="clear" w:color="auto" w:fill="auto"/>
            <w:noWrap/>
            <w:vAlign w:val="center"/>
          </w:tcPr>
          <w:p w:rsidR="00E83622" w:rsidRPr="00426B50" w:rsidRDefault="00E83622" w:rsidP="00497373">
            <w:pPr>
              <w:spacing w:after="0" w:line="288" w:lineRule="auto"/>
              <w:jc w:val="center"/>
              <w:rPr>
                <w:color w:val="000000"/>
                <w:sz w:val="22"/>
              </w:rPr>
            </w:pPr>
            <w:r w:rsidRPr="00426B50">
              <w:rPr>
                <w:color w:val="000000"/>
                <w:sz w:val="22"/>
                <w:lang w:eastAsia="el-GR"/>
              </w:rPr>
              <w:t>60</w:t>
            </w:r>
          </w:p>
        </w:tc>
      </w:tr>
    </w:tbl>
    <w:p w:rsidR="00E83622" w:rsidRPr="00426B50" w:rsidRDefault="00E83622" w:rsidP="003A564A">
      <w:pPr>
        <w:spacing w:after="0" w:line="288" w:lineRule="auto"/>
        <w:jc w:val="both"/>
        <w:rPr>
          <w:color w:val="000000"/>
          <w:sz w:val="22"/>
        </w:rPr>
      </w:pPr>
    </w:p>
    <w:p w:rsidR="00990DB0" w:rsidRPr="00426B50" w:rsidRDefault="00575D96" w:rsidP="003A564A">
      <w:pPr>
        <w:spacing w:after="0" w:line="288" w:lineRule="auto"/>
        <w:jc w:val="both"/>
        <w:rPr>
          <w:color w:val="000000"/>
          <w:sz w:val="22"/>
        </w:rPr>
      </w:pPr>
      <w:r w:rsidRPr="00426B50">
        <w:rPr>
          <w:color w:val="000000"/>
          <w:sz w:val="22"/>
        </w:rPr>
        <w:t>3.</w:t>
      </w:r>
      <w:r w:rsidR="00990DB0" w:rsidRPr="00426B50">
        <w:rPr>
          <w:color w:val="000000"/>
          <w:sz w:val="22"/>
        </w:rPr>
        <w:t xml:space="preserve"> Οι ασφαλισμένοι κατατάσσονται  </w:t>
      </w:r>
      <w:r w:rsidR="005F2D69" w:rsidRPr="00426B50">
        <w:rPr>
          <w:color w:val="000000"/>
          <w:sz w:val="22"/>
        </w:rPr>
        <w:t>με</w:t>
      </w:r>
      <w:r w:rsidR="008A3E4F" w:rsidRPr="00426B50">
        <w:rPr>
          <w:color w:val="000000"/>
          <w:sz w:val="22"/>
        </w:rPr>
        <w:t xml:space="preserve"> ελεύθερη </w:t>
      </w:r>
      <w:r w:rsidR="005F2D69" w:rsidRPr="00426B50">
        <w:rPr>
          <w:color w:val="000000"/>
          <w:sz w:val="22"/>
        </w:rPr>
        <w:t xml:space="preserve"> επιλογή τους </w:t>
      </w:r>
      <w:r w:rsidR="00990DB0" w:rsidRPr="00426B50">
        <w:rPr>
          <w:color w:val="000000"/>
          <w:sz w:val="22"/>
        </w:rPr>
        <w:t>σε μία από τις (έξι) ασφαλιστικές κατηγορίες. Η κατάταξη σε μία από τις έξι είναι υποχρεωτική. Αν ο ασφαλισμένος δεν επιλέξει ασφαλιστική κατηγορία κατατάσσεται υποχρεωτικά στη πρώτη.</w:t>
      </w:r>
    </w:p>
    <w:p w:rsidR="00990DB0" w:rsidRPr="00426B50" w:rsidRDefault="00990DB0" w:rsidP="003A564A">
      <w:pPr>
        <w:spacing w:after="0" w:line="288" w:lineRule="auto"/>
        <w:jc w:val="both"/>
        <w:rPr>
          <w:color w:val="000000"/>
          <w:sz w:val="22"/>
        </w:rPr>
      </w:pPr>
      <w:r w:rsidRPr="00426B50">
        <w:rPr>
          <w:color w:val="000000"/>
          <w:sz w:val="22"/>
        </w:rPr>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sidRPr="00426B50">
        <w:rPr>
          <w:color w:val="000000"/>
          <w:sz w:val="22"/>
          <w:lang w:val="en-US"/>
        </w:rPr>
        <w:t>H</w:t>
      </w:r>
      <w:r w:rsidR="005C106E" w:rsidRPr="00426B50">
        <w:rPr>
          <w:color w:val="000000"/>
          <w:sz w:val="22"/>
        </w:rPr>
        <w:t xml:space="preserve"> αίτηση επιλογής</w:t>
      </w:r>
      <w:r w:rsidRPr="00426B50">
        <w:rPr>
          <w:color w:val="000000"/>
          <w:sz w:val="22"/>
        </w:rPr>
        <w:t xml:space="preserve"> δύναται να υποβάλλεται και ηλεκτρονικά.</w:t>
      </w:r>
    </w:p>
    <w:p w:rsidR="00990DB0" w:rsidRPr="00426B50" w:rsidRDefault="00990DB0" w:rsidP="003A564A">
      <w:pPr>
        <w:spacing w:after="0" w:line="288" w:lineRule="auto"/>
        <w:jc w:val="both"/>
        <w:rPr>
          <w:color w:val="000000"/>
          <w:sz w:val="22"/>
        </w:rPr>
      </w:pPr>
      <w:r w:rsidRPr="00426B50">
        <w:rPr>
          <w:color w:val="000000"/>
          <w:sz w:val="22"/>
        </w:rPr>
        <w:t xml:space="preserve">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w:t>
      </w:r>
      <w:r w:rsidRPr="00426B50">
        <w:rPr>
          <w:color w:val="000000"/>
          <w:sz w:val="22"/>
        </w:rPr>
        <w:lastRenderedPageBreak/>
        <w:t>επόμενου έτους από την υποβολή της αίτησης</w:t>
      </w:r>
      <w:r w:rsidR="00D447A4" w:rsidRPr="00D447A4">
        <w:rPr>
          <w:color w:val="000000"/>
          <w:sz w:val="22"/>
        </w:rPr>
        <w:t xml:space="preserve"> </w:t>
      </w:r>
      <w:r w:rsidR="00D447A4">
        <w:rPr>
          <w:color w:val="000000"/>
          <w:sz w:val="22"/>
        </w:rPr>
        <w:t>και θα ισχύει υποχρεωτικά για όλο το επόμενο έτος από την υποβολή της αίτησης. </w:t>
      </w:r>
    </w:p>
    <w:p w:rsidR="00990DB0" w:rsidRPr="00426B50" w:rsidRDefault="00990DB0" w:rsidP="003A564A">
      <w:pPr>
        <w:spacing w:after="0" w:line="288" w:lineRule="auto"/>
        <w:jc w:val="both"/>
        <w:rPr>
          <w:color w:val="000000"/>
          <w:sz w:val="22"/>
        </w:rPr>
      </w:pPr>
      <w:r w:rsidRPr="00426B50">
        <w:rPr>
          <w:color w:val="000000"/>
          <w:sz w:val="22"/>
        </w:rPr>
        <w:t xml:space="preserve">Σε πρώτη εφαρμογή του παρόντος οι ασφαλισμένοι επιλέγουν εντός δύο μηνών από την έναρξη ισχύος του νόμου την ασφαλιστική κατηγορία στην οποία επιθυμούν να υπαχθούν άλλως κατατάσσονται στη πρώτη ασφαλιστική κατηγορία </w:t>
      </w:r>
    </w:p>
    <w:p w:rsidR="00E83622" w:rsidRDefault="00621AEF" w:rsidP="003A564A">
      <w:pPr>
        <w:spacing w:after="0" w:line="288" w:lineRule="auto"/>
        <w:jc w:val="both"/>
        <w:rPr>
          <w:color w:val="000000"/>
          <w:sz w:val="22"/>
        </w:rPr>
      </w:pPr>
      <w:r w:rsidRPr="00426B50">
        <w:rPr>
          <w:color w:val="000000"/>
          <w:sz w:val="22"/>
        </w:rPr>
        <w:t>4</w:t>
      </w:r>
      <w:r w:rsidR="00E83622" w:rsidRPr="00426B50">
        <w:rPr>
          <w:color w:val="000000"/>
          <w:sz w:val="22"/>
        </w:rPr>
        <w:t>. Από 1-1-2020 θεσπίζεται ειδική κατηγορία  για την καταβολή των ασφαλιστικών εισφορών της  οποίας η μηνιαία ασφαλιστική εισφορά  αντιστοιχεί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659"/>
      </w:tblGrid>
      <w:tr w:rsidR="00497373" w:rsidRPr="007A0554" w:rsidTr="007A0554">
        <w:tc>
          <w:tcPr>
            <w:tcW w:w="3685" w:type="dxa"/>
            <w:gridSpan w:val="2"/>
            <w:vAlign w:val="center"/>
          </w:tcPr>
          <w:p w:rsidR="00497373" w:rsidRPr="007A0554" w:rsidRDefault="00497373" w:rsidP="007A0554">
            <w:pPr>
              <w:spacing w:after="0" w:line="288" w:lineRule="auto"/>
              <w:jc w:val="center"/>
              <w:rPr>
                <w:rFonts w:ascii="Times New Roman" w:eastAsia="Times New Roman" w:hAnsi="Times New Roman"/>
                <w:b/>
                <w:bCs/>
                <w:color w:val="000000"/>
                <w:sz w:val="22"/>
              </w:rPr>
            </w:pPr>
            <w:r w:rsidRPr="007A0554">
              <w:rPr>
                <w:rFonts w:ascii="Times New Roman" w:eastAsia="Times New Roman" w:hAnsi="Times New Roman"/>
                <w:b/>
                <w:bCs/>
                <w:color w:val="000000"/>
                <w:sz w:val="22"/>
              </w:rPr>
              <w:t>Ποσά εισφορών σε ευρώ</w:t>
            </w:r>
          </w:p>
        </w:tc>
      </w:tr>
      <w:tr w:rsidR="001367A6" w:rsidRPr="007A0554" w:rsidTr="007A0554">
        <w:tc>
          <w:tcPr>
            <w:tcW w:w="2026" w:type="dxa"/>
            <w:vAlign w:val="center"/>
          </w:tcPr>
          <w:p w:rsidR="001367A6" w:rsidRPr="007A0554" w:rsidRDefault="001367A6" w:rsidP="007A0554">
            <w:pPr>
              <w:spacing w:after="0" w:line="288" w:lineRule="auto"/>
              <w:jc w:val="center"/>
              <w:rPr>
                <w:rFonts w:ascii="Times New Roman" w:eastAsia="Times New Roman" w:hAnsi="Times New Roman"/>
                <w:b/>
                <w:bCs/>
                <w:color w:val="000000"/>
                <w:sz w:val="22"/>
              </w:rPr>
            </w:pPr>
            <w:r w:rsidRPr="007A0554">
              <w:rPr>
                <w:rFonts w:ascii="Times New Roman" w:eastAsia="Times New Roman" w:hAnsi="Times New Roman"/>
                <w:b/>
                <w:bCs/>
                <w:color w:val="000000"/>
                <w:sz w:val="22"/>
              </w:rPr>
              <w:t>ΥΓΕΙΑ ΣΕ ΧΡΗΜΑ</w:t>
            </w:r>
          </w:p>
        </w:tc>
        <w:tc>
          <w:tcPr>
            <w:tcW w:w="1659" w:type="dxa"/>
            <w:vAlign w:val="center"/>
          </w:tcPr>
          <w:p w:rsidR="001367A6" w:rsidRPr="007A0554" w:rsidRDefault="001367A6" w:rsidP="007A0554">
            <w:pPr>
              <w:spacing w:after="0" w:line="288" w:lineRule="auto"/>
              <w:jc w:val="center"/>
              <w:rPr>
                <w:rFonts w:ascii="Times New Roman" w:eastAsia="Times New Roman" w:hAnsi="Times New Roman"/>
                <w:b/>
                <w:bCs/>
                <w:color w:val="000000"/>
                <w:sz w:val="22"/>
              </w:rPr>
            </w:pPr>
            <w:r w:rsidRPr="007A0554">
              <w:rPr>
                <w:rFonts w:ascii="Times New Roman" w:eastAsia="Times New Roman" w:hAnsi="Times New Roman"/>
                <w:b/>
                <w:bCs/>
                <w:color w:val="000000"/>
                <w:sz w:val="22"/>
              </w:rPr>
              <w:t>ΥΓΕΙΑ ΣΕ ΕΙΔΟΣ</w:t>
            </w:r>
          </w:p>
        </w:tc>
      </w:tr>
      <w:tr w:rsidR="001367A6" w:rsidRPr="007A0554" w:rsidTr="007A0554">
        <w:tc>
          <w:tcPr>
            <w:tcW w:w="2026" w:type="dxa"/>
            <w:vAlign w:val="center"/>
          </w:tcPr>
          <w:p w:rsidR="001367A6" w:rsidRPr="007A0554" w:rsidRDefault="001367A6" w:rsidP="007A0554">
            <w:pPr>
              <w:spacing w:after="0" w:line="288" w:lineRule="auto"/>
              <w:jc w:val="center"/>
              <w:rPr>
                <w:rFonts w:ascii="Times New Roman" w:eastAsia="Times New Roman" w:hAnsi="Times New Roman"/>
                <w:color w:val="000000"/>
                <w:sz w:val="22"/>
              </w:rPr>
            </w:pPr>
            <w:r w:rsidRPr="007A0554">
              <w:rPr>
                <w:rFonts w:ascii="Times New Roman" w:eastAsia="Times New Roman" w:hAnsi="Times New Roman"/>
                <w:color w:val="000000"/>
                <w:sz w:val="22"/>
              </w:rPr>
              <w:t>3</w:t>
            </w:r>
          </w:p>
        </w:tc>
        <w:tc>
          <w:tcPr>
            <w:tcW w:w="1659" w:type="dxa"/>
            <w:vAlign w:val="center"/>
          </w:tcPr>
          <w:p w:rsidR="001367A6" w:rsidRPr="007A0554" w:rsidRDefault="001367A6" w:rsidP="007A0554">
            <w:pPr>
              <w:spacing w:after="0" w:line="288" w:lineRule="auto"/>
              <w:jc w:val="center"/>
              <w:rPr>
                <w:rFonts w:ascii="Times New Roman" w:eastAsia="Times New Roman" w:hAnsi="Times New Roman"/>
                <w:color w:val="000000"/>
                <w:sz w:val="22"/>
              </w:rPr>
            </w:pPr>
            <w:r w:rsidRPr="007A0554">
              <w:rPr>
                <w:rFonts w:ascii="Times New Roman" w:eastAsia="Times New Roman" w:hAnsi="Times New Roman"/>
                <w:color w:val="000000"/>
                <w:sz w:val="22"/>
              </w:rPr>
              <w:t>30</w:t>
            </w:r>
          </w:p>
        </w:tc>
      </w:tr>
    </w:tbl>
    <w:p w:rsidR="001367A6" w:rsidRPr="00426B50" w:rsidRDefault="001367A6" w:rsidP="003A564A">
      <w:pPr>
        <w:spacing w:after="0" w:line="288" w:lineRule="auto"/>
        <w:jc w:val="both"/>
        <w:rPr>
          <w:color w:val="000000"/>
          <w:sz w:val="22"/>
        </w:rPr>
      </w:pPr>
    </w:p>
    <w:p w:rsidR="00E83622" w:rsidRPr="00426B50" w:rsidRDefault="00E83622" w:rsidP="003A564A">
      <w:pPr>
        <w:spacing w:after="0" w:line="288" w:lineRule="auto"/>
        <w:jc w:val="both"/>
        <w:rPr>
          <w:color w:val="000000"/>
          <w:sz w:val="22"/>
        </w:rPr>
      </w:pPr>
      <w:r w:rsidRPr="00426B50">
        <w:rPr>
          <w:color w:val="000000"/>
          <w:sz w:val="22"/>
          <w:lang w:eastAsia="el-GR"/>
        </w:rPr>
        <w:t>Στην ειδική αυτή  κατηγορία κατατάσσονται οι νέοι επαγγελματίες και αυτοτελώς απασχολούμενοι έως και πέντε (5) έτη  από την έναρξη ασκήσεως του επαγγέλματος κατόπιν αιτήσεώς τους.</w:t>
      </w:r>
      <w:r w:rsidRPr="00426B50">
        <w:rPr>
          <w:color w:val="000000"/>
          <w:sz w:val="22"/>
        </w:rPr>
        <w:t xml:space="preserve"> Χρήση του ευεργετήματος αυτού είναι δυνατή μόνο μία φορά. Σε περίπτωση διακοπής της ασκήσεως του επαγγέλματος του ελεύθερου επαγγελματία ή αυτοτελώς απασχολούμενου δεν είναι δυνατή η συνέχιση ή επανέναρξη του ως άνω </w:t>
      </w:r>
      <w:r w:rsidR="005C106E" w:rsidRPr="00426B50">
        <w:rPr>
          <w:color w:val="000000"/>
          <w:sz w:val="22"/>
        </w:rPr>
        <w:t>ευεργετήματος</w:t>
      </w:r>
      <w:r w:rsidRPr="00426B50">
        <w:rPr>
          <w:color w:val="000000"/>
          <w:sz w:val="22"/>
        </w:rPr>
        <w:t xml:space="preserve"> δυνατότητα καταβολής μειωμένης εισφοράς έως και μιας πενταετίας των νέων επαγγελματιών δεν αποτελεί ασφαλιστική οφειλή και δεν αναζητείται. Δεν αναζητείται επίσης ως ασφαλιστική οφειλή και η χρήση του ευεργετήματος του άρθρου 39 και του 39 Α΄ για τους ασφαλισμένους κάτω πενταετίας του ν.4387/2016. Οι συνταξιούχοι  οι οποίοι αναλαμβάνουν ασφαλιστέα εργασία στον </w:t>
      </w:r>
      <w:r w:rsidR="00BA6113" w:rsidRPr="00426B50">
        <w:rPr>
          <w:color w:val="000000"/>
          <w:sz w:val="22"/>
        </w:rPr>
        <w:t>Ε.Φ.Κ.Α.</w:t>
      </w:r>
      <w:r w:rsidRPr="00426B50">
        <w:rPr>
          <w:color w:val="000000"/>
          <w:sz w:val="22"/>
        </w:rPr>
        <w:t xml:space="preserve"> δεν εμπίπτουν στην ανωτέρω ευεργ</w:t>
      </w:r>
      <w:r w:rsidR="008A3E4F" w:rsidRPr="00426B50">
        <w:rPr>
          <w:color w:val="000000"/>
          <w:sz w:val="22"/>
        </w:rPr>
        <w:t>ετική διάταξη.</w:t>
      </w:r>
    </w:p>
    <w:p w:rsidR="00E83622" w:rsidRPr="00426B50" w:rsidRDefault="00621AEF" w:rsidP="003A564A">
      <w:pPr>
        <w:spacing w:after="0" w:line="288" w:lineRule="auto"/>
        <w:jc w:val="both"/>
        <w:rPr>
          <w:color w:val="000000"/>
          <w:sz w:val="22"/>
        </w:rPr>
      </w:pPr>
      <w:r w:rsidRPr="00426B50">
        <w:rPr>
          <w:color w:val="000000"/>
          <w:sz w:val="22"/>
        </w:rPr>
        <w:t>5</w:t>
      </w:r>
      <w:r w:rsidR="00E83622" w:rsidRPr="00426B50">
        <w:rPr>
          <w:color w:val="000000"/>
          <w:sz w:val="22"/>
        </w:rPr>
        <w:t>. Οι  ασφαλισμένοι της παραγράφου 2 κατατάσσονται υποχρεωτικά για τον κλάδο υγείας στην ίδια ασφαλιστική κατηγορία που επιλέγουν για τον κλάδο κύριας σύνταξης.</w:t>
      </w:r>
    </w:p>
    <w:p w:rsidR="00E83622" w:rsidRPr="00426B50" w:rsidRDefault="00621AEF"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6</w:t>
      </w:r>
      <w:r w:rsidR="00E83622" w:rsidRPr="00426B50">
        <w:rPr>
          <w:rFonts w:eastAsia="Times New Roman"/>
          <w:color w:val="000000"/>
          <w:sz w:val="22"/>
          <w:lang w:eastAsia="el-GR"/>
        </w:rPr>
        <w:t xml:space="preserve">. Από 1-1-2020 η ασφαλιστική εισφορά υπέρ υγειονομικής περίθαλψης  των ασφαλισμένων του πρώην ΟΓΑ ορίζεται: </w:t>
      </w:r>
    </w:p>
    <w:p w:rsidR="00E83622" w:rsidRPr="00426B50" w:rsidRDefault="00E83622"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tbl>
      <w:tblPr>
        <w:tblW w:w="5214" w:type="dxa"/>
        <w:jc w:val="center"/>
        <w:tblInd w:w="93" w:type="dxa"/>
        <w:tblLook w:val="04A0" w:firstRow="1" w:lastRow="0" w:firstColumn="1" w:lastColumn="0" w:noHBand="0" w:noVBand="1"/>
      </w:tblPr>
      <w:tblGrid>
        <w:gridCol w:w="2386"/>
        <w:gridCol w:w="1414"/>
        <w:gridCol w:w="1414"/>
      </w:tblGrid>
      <w:tr w:rsidR="00E83622" w:rsidRPr="00426B50" w:rsidTr="006A0497">
        <w:trPr>
          <w:trHeight w:val="450"/>
          <w:jc w:val="center"/>
        </w:trPr>
        <w:tc>
          <w:tcPr>
            <w:tcW w:w="2386" w:type="dxa"/>
            <w:tcBorders>
              <w:top w:val="nil"/>
              <w:left w:val="single" w:sz="4" w:space="0" w:color="auto"/>
              <w:bottom w:val="single" w:sz="4" w:space="0" w:color="auto"/>
              <w:right w:val="single" w:sz="4" w:space="0" w:color="auto"/>
            </w:tcBorders>
            <w:shd w:val="clear" w:color="000000" w:fill="DCE6F1"/>
            <w:vAlign w:val="center"/>
          </w:tcPr>
          <w:p w:rsidR="00E83622" w:rsidRPr="00426B50" w:rsidRDefault="00E83622" w:rsidP="003A564A">
            <w:pPr>
              <w:spacing w:after="0" w:line="288" w:lineRule="auto"/>
              <w:jc w:val="center"/>
              <w:rPr>
                <w:rFonts w:eastAsia="BatangChe"/>
                <w:b/>
                <w:bCs/>
                <w:color w:val="000000"/>
                <w:sz w:val="22"/>
                <w:lang w:eastAsia="el-GR"/>
              </w:rPr>
            </w:pPr>
            <w:r w:rsidRPr="00426B50">
              <w:rPr>
                <w:rFonts w:eastAsia="BatangChe"/>
                <w:b/>
                <w:bCs/>
                <w:color w:val="000000"/>
                <w:sz w:val="22"/>
                <w:lang w:eastAsia="el-GR"/>
              </w:rPr>
              <w:t>Ασφαλιστικές κατηγορίες</w:t>
            </w:r>
          </w:p>
        </w:tc>
        <w:tc>
          <w:tcPr>
            <w:tcW w:w="1414" w:type="dxa"/>
            <w:tcBorders>
              <w:top w:val="nil"/>
              <w:left w:val="nil"/>
              <w:bottom w:val="single" w:sz="4" w:space="0" w:color="auto"/>
              <w:right w:val="single" w:sz="4" w:space="0" w:color="auto"/>
            </w:tcBorders>
            <w:shd w:val="clear" w:color="000000" w:fill="DCE6F1"/>
            <w:vAlign w:val="center"/>
            <w:hideMark/>
          </w:tcPr>
          <w:p w:rsidR="00E83622" w:rsidRPr="00426B50" w:rsidRDefault="00E83622" w:rsidP="003A564A">
            <w:pPr>
              <w:spacing w:after="0" w:line="288" w:lineRule="auto"/>
              <w:jc w:val="center"/>
              <w:rPr>
                <w:rFonts w:eastAsia="BatangChe"/>
                <w:b/>
                <w:bCs/>
                <w:color w:val="000000"/>
                <w:sz w:val="22"/>
                <w:lang w:eastAsia="el-GR"/>
              </w:rPr>
            </w:pPr>
            <w:r w:rsidRPr="00426B50">
              <w:rPr>
                <w:rFonts w:eastAsia="BatangChe"/>
                <w:b/>
                <w:bCs/>
                <w:color w:val="000000"/>
                <w:sz w:val="22"/>
                <w:lang w:eastAsia="el-GR"/>
              </w:rPr>
              <w:t>ΥΓΕΙΑ ΣΕ ΧΡΗΜΑ</w:t>
            </w:r>
          </w:p>
        </w:tc>
        <w:tc>
          <w:tcPr>
            <w:tcW w:w="1414" w:type="dxa"/>
            <w:tcBorders>
              <w:top w:val="nil"/>
              <w:left w:val="nil"/>
              <w:bottom w:val="single" w:sz="4" w:space="0" w:color="auto"/>
              <w:right w:val="single" w:sz="4" w:space="0" w:color="auto"/>
            </w:tcBorders>
            <w:shd w:val="clear" w:color="000000" w:fill="DCE6F1"/>
            <w:vAlign w:val="center"/>
            <w:hideMark/>
          </w:tcPr>
          <w:p w:rsidR="00E83622" w:rsidRPr="00426B50" w:rsidRDefault="00E83622" w:rsidP="003A564A">
            <w:pPr>
              <w:spacing w:after="0" w:line="288" w:lineRule="auto"/>
              <w:jc w:val="center"/>
              <w:rPr>
                <w:rFonts w:eastAsia="BatangChe"/>
                <w:b/>
                <w:bCs/>
                <w:color w:val="000000"/>
                <w:sz w:val="22"/>
                <w:lang w:eastAsia="el-GR"/>
              </w:rPr>
            </w:pPr>
            <w:r w:rsidRPr="00426B50">
              <w:rPr>
                <w:rFonts w:eastAsia="BatangChe"/>
                <w:b/>
                <w:bCs/>
                <w:color w:val="000000"/>
                <w:sz w:val="22"/>
                <w:lang w:eastAsia="el-GR"/>
              </w:rPr>
              <w:t>ΥΓΕΙΑ ΣΕ ΕΙΔΟΣ</w:t>
            </w:r>
          </w:p>
        </w:tc>
      </w:tr>
      <w:tr w:rsidR="00E83622" w:rsidRPr="00426B50" w:rsidTr="006A0497">
        <w:trPr>
          <w:trHeight w:val="450"/>
          <w:jc w:val="center"/>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1η(υποχρεωτική)</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3</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29</w:t>
            </w:r>
          </w:p>
        </w:tc>
      </w:tr>
      <w:tr w:rsidR="00E83622" w:rsidRPr="00426B50" w:rsidTr="006A0497">
        <w:trPr>
          <w:trHeight w:val="225"/>
          <w:jc w:val="center"/>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2</w:t>
            </w:r>
            <w:r w:rsidRPr="00426B50">
              <w:rPr>
                <w:rFonts w:eastAsia="BatangChe"/>
                <w:color w:val="000000"/>
                <w:sz w:val="22"/>
                <w:vertAlign w:val="superscript"/>
                <w:lang w:eastAsia="el-GR"/>
              </w:rPr>
              <w:t>η</w:t>
            </w:r>
            <w:r w:rsidRPr="00426B50">
              <w:rPr>
                <w:rFonts w:eastAsia="BatangChe"/>
                <w:color w:val="000000"/>
                <w:sz w:val="22"/>
                <w:lang w:eastAsia="el-GR"/>
              </w:rPr>
              <w:t xml:space="preserve"> κατηγορία</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3</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35</w:t>
            </w:r>
          </w:p>
        </w:tc>
      </w:tr>
      <w:tr w:rsidR="00E83622" w:rsidRPr="00426B50" w:rsidTr="006A0497">
        <w:trPr>
          <w:trHeight w:val="225"/>
          <w:jc w:val="center"/>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3</w:t>
            </w:r>
            <w:r w:rsidRPr="00426B50">
              <w:rPr>
                <w:rFonts w:eastAsia="BatangChe"/>
                <w:color w:val="000000"/>
                <w:sz w:val="22"/>
                <w:vertAlign w:val="superscript"/>
                <w:lang w:eastAsia="el-GR"/>
              </w:rPr>
              <w:t>η</w:t>
            </w:r>
            <w:r w:rsidRPr="00426B50">
              <w:rPr>
                <w:rFonts w:eastAsia="BatangChe"/>
                <w:color w:val="000000"/>
                <w:sz w:val="22"/>
                <w:lang w:eastAsia="el-GR"/>
              </w:rPr>
              <w:t xml:space="preserve"> κατηγορία</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35</w:t>
            </w:r>
          </w:p>
        </w:tc>
      </w:tr>
      <w:tr w:rsidR="00E83622" w:rsidRPr="00426B50" w:rsidTr="006A0497">
        <w:trPr>
          <w:trHeight w:val="225"/>
          <w:jc w:val="center"/>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4</w:t>
            </w:r>
            <w:r w:rsidRPr="00426B50">
              <w:rPr>
                <w:rFonts w:eastAsia="BatangChe"/>
                <w:color w:val="000000"/>
                <w:sz w:val="22"/>
                <w:vertAlign w:val="superscript"/>
                <w:lang w:eastAsia="el-GR"/>
              </w:rPr>
              <w:t>η</w:t>
            </w:r>
            <w:r w:rsidRPr="00426B50">
              <w:rPr>
                <w:rFonts w:eastAsia="BatangChe"/>
                <w:color w:val="000000"/>
                <w:sz w:val="22"/>
                <w:lang w:eastAsia="el-GR"/>
              </w:rPr>
              <w:t xml:space="preserve"> κατηγορία</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35</w:t>
            </w:r>
          </w:p>
        </w:tc>
      </w:tr>
      <w:tr w:rsidR="00E83622" w:rsidRPr="00426B50" w:rsidTr="006A0497">
        <w:trPr>
          <w:trHeight w:val="300"/>
          <w:jc w:val="center"/>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5</w:t>
            </w:r>
            <w:r w:rsidRPr="00426B50">
              <w:rPr>
                <w:rFonts w:eastAsia="BatangChe"/>
                <w:color w:val="000000"/>
                <w:sz w:val="22"/>
                <w:vertAlign w:val="superscript"/>
                <w:lang w:eastAsia="el-GR"/>
              </w:rPr>
              <w:t>η</w:t>
            </w:r>
            <w:r w:rsidRPr="00426B50">
              <w:rPr>
                <w:rFonts w:eastAsia="BatangChe"/>
                <w:color w:val="000000"/>
                <w:sz w:val="22"/>
                <w:lang w:eastAsia="el-GR"/>
              </w:rPr>
              <w:t xml:space="preserve"> κατηγορία</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35</w:t>
            </w:r>
          </w:p>
        </w:tc>
      </w:tr>
      <w:tr w:rsidR="00E83622" w:rsidRPr="00426B50" w:rsidTr="006A0497">
        <w:trPr>
          <w:trHeight w:val="225"/>
          <w:jc w:val="center"/>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E83622" w:rsidRPr="00426B50" w:rsidRDefault="00E83622" w:rsidP="003A564A">
            <w:pPr>
              <w:spacing w:after="0" w:line="288" w:lineRule="auto"/>
              <w:jc w:val="center"/>
              <w:rPr>
                <w:rFonts w:eastAsia="BatangChe"/>
                <w:color w:val="000000"/>
                <w:sz w:val="22"/>
                <w:lang w:eastAsia="el-GR"/>
              </w:rPr>
            </w:pPr>
            <w:r w:rsidRPr="00426B50">
              <w:rPr>
                <w:rFonts w:eastAsia="BatangChe"/>
                <w:color w:val="000000"/>
                <w:sz w:val="22"/>
                <w:lang w:eastAsia="el-GR"/>
              </w:rPr>
              <w:t>6</w:t>
            </w:r>
            <w:r w:rsidRPr="00426B50">
              <w:rPr>
                <w:rFonts w:eastAsia="BatangChe"/>
                <w:color w:val="000000"/>
                <w:sz w:val="22"/>
                <w:vertAlign w:val="superscript"/>
                <w:lang w:eastAsia="el-GR"/>
              </w:rPr>
              <w:t>η</w:t>
            </w:r>
            <w:r w:rsidRPr="00426B50">
              <w:rPr>
                <w:rFonts w:eastAsia="BatangChe"/>
                <w:color w:val="000000"/>
                <w:sz w:val="22"/>
                <w:lang w:eastAsia="el-GR"/>
              </w:rPr>
              <w:t xml:space="preserve"> κατηγορία</w:t>
            </w:r>
          </w:p>
        </w:tc>
        <w:tc>
          <w:tcPr>
            <w:tcW w:w="1414" w:type="dxa"/>
            <w:tcBorders>
              <w:top w:val="nil"/>
              <w:left w:val="nil"/>
              <w:bottom w:val="single" w:sz="4" w:space="0" w:color="auto"/>
              <w:right w:val="single" w:sz="4" w:space="0" w:color="auto"/>
            </w:tcBorders>
            <w:shd w:val="clear" w:color="auto" w:fill="auto"/>
            <w:noWrap/>
            <w:vAlign w:val="center"/>
            <w:hideMark/>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w:t>
            </w:r>
          </w:p>
        </w:tc>
        <w:tc>
          <w:tcPr>
            <w:tcW w:w="1414" w:type="dxa"/>
            <w:tcBorders>
              <w:top w:val="nil"/>
              <w:left w:val="nil"/>
              <w:bottom w:val="single" w:sz="4" w:space="0" w:color="auto"/>
              <w:right w:val="single" w:sz="4" w:space="0" w:color="auto"/>
            </w:tcBorders>
            <w:shd w:val="clear" w:color="auto" w:fill="auto"/>
            <w:noWrap/>
            <w:vAlign w:val="center"/>
          </w:tcPr>
          <w:p w:rsidR="00E83622" w:rsidRPr="00426B50" w:rsidRDefault="002163D3" w:rsidP="003A564A">
            <w:pPr>
              <w:spacing w:after="0" w:line="288" w:lineRule="auto"/>
              <w:jc w:val="center"/>
              <w:rPr>
                <w:rFonts w:eastAsia="BatangChe"/>
                <w:color w:val="000000"/>
                <w:sz w:val="22"/>
                <w:lang w:eastAsia="el-GR"/>
              </w:rPr>
            </w:pPr>
            <w:r w:rsidRPr="00426B50">
              <w:rPr>
                <w:rFonts w:eastAsia="BatangChe"/>
                <w:color w:val="000000"/>
                <w:sz w:val="22"/>
                <w:lang w:eastAsia="el-GR"/>
              </w:rPr>
              <w:t>35</w:t>
            </w:r>
          </w:p>
        </w:tc>
      </w:tr>
    </w:tbl>
    <w:p w:rsidR="00E83622" w:rsidRPr="00426B50" w:rsidRDefault="00E83622"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03A15" w:rsidRPr="00426B50" w:rsidRDefault="00621AEF" w:rsidP="00203A15">
      <w:pPr>
        <w:spacing w:after="0" w:line="288" w:lineRule="auto"/>
        <w:jc w:val="both"/>
        <w:rPr>
          <w:color w:val="000000"/>
          <w:sz w:val="22"/>
          <w:lang w:eastAsia="ar-SA"/>
        </w:rPr>
      </w:pPr>
      <w:r w:rsidRPr="00426B50">
        <w:rPr>
          <w:rFonts w:eastAsia="Times New Roman"/>
          <w:color w:val="000000"/>
          <w:sz w:val="22"/>
          <w:lang w:eastAsia="el-GR"/>
        </w:rPr>
        <w:t>7</w:t>
      </w:r>
      <w:r w:rsidR="00E83622" w:rsidRPr="00426B50">
        <w:rPr>
          <w:rFonts w:eastAsia="Times New Roman"/>
          <w:color w:val="000000"/>
          <w:sz w:val="22"/>
          <w:lang w:eastAsia="el-GR"/>
        </w:rPr>
        <w:t xml:space="preserve">. </w:t>
      </w:r>
      <w:r w:rsidR="00C76E10" w:rsidRPr="00426B50">
        <w:rPr>
          <w:rFonts w:eastAsia="Times New Roman"/>
          <w:color w:val="000000"/>
          <w:sz w:val="22"/>
          <w:lang w:eastAsia="el-GR"/>
        </w:rPr>
        <w:t xml:space="preserve">Από 1-1-2023 </w:t>
      </w:r>
      <w:r w:rsidR="00203A15">
        <w:rPr>
          <w:rFonts w:eastAsia="Times New Roman"/>
          <w:color w:val="000000"/>
          <w:sz w:val="22"/>
          <w:lang w:eastAsia="el-GR"/>
        </w:rPr>
        <w:t xml:space="preserve"> έως 31-12-2024 </w:t>
      </w:r>
      <w:r w:rsidR="00C76E10" w:rsidRPr="00426B50">
        <w:rPr>
          <w:rFonts w:eastAsia="Times New Roman"/>
          <w:color w:val="000000"/>
          <w:sz w:val="22"/>
          <w:lang w:eastAsia="el-GR"/>
        </w:rPr>
        <w:t xml:space="preserve">τα κατά την προηγούμενη παράγραφο </w:t>
      </w:r>
      <w:r w:rsidR="00C76E10" w:rsidRPr="00426B50">
        <w:rPr>
          <w:color w:val="000000"/>
          <w:sz w:val="22"/>
          <w:lang w:eastAsia="ar-SA"/>
        </w:rPr>
        <w:t xml:space="preserve">ποσά των ασφαλιστικών κατηγοριών προσαυξάνονται κατ’ έτος με διαπιστωτική πράξη του Υπουργού Εργασίας και Κοινωνικών Υποθέσεων, </w:t>
      </w:r>
      <w:r w:rsidR="00C64EA9">
        <w:rPr>
          <w:color w:val="000000"/>
          <w:sz w:val="22"/>
          <w:lang w:eastAsia="ar-SA"/>
        </w:rPr>
        <w:t xml:space="preserve">κατά </w:t>
      </w:r>
      <w:r w:rsidR="00C76E10" w:rsidRPr="00426B50">
        <w:rPr>
          <w:color w:val="000000"/>
          <w:sz w:val="22"/>
          <w:lang w:eastAsia="ar-SA"/>
        </w:rPr>
        <w:t>το ποσοστό μεταβολής του μέσου ετήσιου γενικού δείκτη τιμών κατ</w:t>
      </w:r>
      <w:r w:rsidR="00D447A4">
        <w:rPr>
          <w:color w:val="000000"/>
          <w:sz w:val="22"/>
          <w:lang w:eastAsia="ar-SA"/>
        </w:rPr>
        <w:t>αναλωτή του προηγούμενου έτους.</w:t>
      </w:r>
      <w:r w:rsidR="00C76E10" w:rsidRPr="00426B50">
        <w:rPr>
          <w:color w:val="000000"/>
          <w:sz w:val="22"/>
          <w:lang w:eastAsia="ar-SA"/>
        </w:rPr>
        <w:t xml:space="preserve"> Σε περίπτωση αρνητικής τιμής του ως άνω </w:t>
      </w:r>
      <w:r w:rsidR="00BC140D">
        <w:rPr>
          <w:color w:val="000000"/>
          <w:sz w:val="22"/>
          <w:lang w:eastAsia="ar-SA"/>
        </w:rPr>
        <w:t xml:space="preserve">ποσοστού </w:t>
      </w:r>
      <w:r w:rsidR="00C76E10" w:rsidRPr="00426B50">
        <w:rPr>
          <w:color w:val="000000"/>
          <w:sz w:val="22"/>
          <w:lang w:eastAsia="ar-SA"/>
        </w:rPr>
        <w:t xml:space="preserve">το ποσόν της εισφοράς παραμένει στα επίπεδα του προηγουμένου </w:t>
      </w:r>
      <w:r w:rsidR="00C76E10" w:rsidRPr="00426B50">
        <w:rPr>
          <w:color w:val="000000"/>
          <w:sz w:val="22"/>
          <w:lang w:eastAsia="ar-SA"/>
        </w:rPr>
        <w:lastRenderedPageBreak/>
        <w:t>έτους</w:t>
      </w:r>
      <w:r w:rsidR="00203A15">
        <w:rPr>
          <w:color w:val="000000"/>
          <w:sz w:val="22"/>
          <w:lang w:eastAsia="ar-SA"/>
        </w:rPr>
        <w:t>.</w:t>
      </w:r>
      <w:r w:rsidR="00203A15" w:rsidRPr="00203A15">
        <w:rPr>
          <w:color w:val="000000"/>
          <w:sz w:val="22"/>
          <w:lang w:eastAsia="ar-SA"/>
        </w:rPr>
        <w:t xml:space="preserve"> </w:t>
      </w:r>
      <w:r w:rsidR="00203A15">
        <w:rPr>
          <w:color w:val="000000"/>
          <w:sz w:val="22"/>
          <w:lang w:eastAsia="ar-SA"/>
        </w:rPr>
        <w:t>Από 1-1-2025 και εφεξής  τα ως άνω ποσά των ασφαλιστικών κατηγοριών προσαυξάνονται κατ΄ έτος κατά το δείκτη μεταβολής μισθών σύμφωνα με τα απροβλεπόμενα στη παρ.4 του άρθρου 8.</w:t>
      </w:r>
    </w:p>
    <w:p w:rsidR="00E83622" w:rsidRDefault="00E83622" w:rsidP="003A564A">
      <w:pPr>
        <w:spacing w:after="0" w:line="288" w:lineRule="auto"/>
        <w:jc w:val="both"/>
        <w:rPr>
          <w:color w:val="000000"/>
          <w:sz w:val="22"/>
          <w:lang w:eastAsia="ar-SA"/>
        </w:rPr>
      </w:pPr>
    </w:p>
    <w:p w:rsidR="00821DA6" w:rsidRPr="00426B50" w:rsidRDefault="00821DA6" w:rsidP="00821DA6">
      <w:pPr>
        <w:spacing w:after="0" w:line="288" w:lineRule="auto"/>
        <w:jc w:val="both"/>
        <w:rPr>
          <w:color w:val="000000"/>
          <w:sz w:val="22"/>
        </w:rPr>
      </w:pPr>
      <w:r>
        <w:rPr>
          <w:color w:val="000000"/>
          <w:sz w:val="22"/>
          <w:lang w:eastAsia="ar-SA"/>
        </w:rPr>
        <w:t>8.</w:t>
      </w:r>
      <w:r w:rsidRPr="00821DA6">
        <w:rPr>
          <w:color w:val="000000"/>
          <w:sz w:val="22"/>
        </w:rPr>
        <w:t xml:space="preserve"> </w:t>
      </w:r>
      <w:r w:rsidRPr="00426B50">
        <w:rPr>
          <w:color w:val="000000"/>
          <w:sz w:val="22"/>
        </w:rPr>
        <w:t>Ο</w:t>
      </w:r>
      <w:r>
        <w:rPr>
          <w:color w:val="000000"/>
          <w:sz w:val="22"/>
        </w:rPr>
        <w:t>ι  ασφαλισμένοι της παραγράφου 6</w:t>
      </w:r>
      <w:r w:rsidRPr="00426B50">
        <w:rPr>
          <w:color w:val="000000"/>
          <w:sz w:val="22"/>
        </w:rPr>
        <w:t xml:space="preserve"> κατατάσσονται υποχρεωτικά για τον κλάδο υγείας στην ίδια ασφαλιστική κατηγορία που επιλέγουν για τον κλάδο κύριας σύνταξης.</w:t>
      </w:r>
    </w:p>
    <w:p w:rsidR="00E83622" w:rsidRPr="00426B50" w:rsidRDefault="00821DA6" w:rsidP="003A564A">
      <w:pPr>
        <w:spacing w:after="0" w:line="288" w:lineRule="auto"/>
        <w:jc w:val="both"/>
        <w:rPr>
          <w:rFonts w:eastAsia="Times New Roman"/>
          <w:color w:val="000000"/>
          <w:sz w:val="22"/>
          <w:lang w:eastAsia="el-GR"/>
        </w:rPr>
      </w:pPr>
      <w:r>
        <w:rPr>
          <w:rFonts w:eastAsia="Times New Roman"/>
          <w:color w:val="000000"/>
          <w:sz w:val="22"/>
          <w:lang w:eastAsia="el-GR"/>
        </w:rPr>
        <w:t>9</w:t>
      </w:r>
      <w:r w:rsidR="00E83622" w:rsidRPr="00426B50">
        <w:rPr>
          <w:rFonts w:eastAsia="Times New Roman"/>
          <w:color w:val="000000"/>
          <w:sz w:val="22"/>
          <w:lang w:eastAsia="el-GR"/>
        </w:rPr>
        <w:t xml:space="preserve">.Με απόφαση του Υπουργού Εργασίας και Κοινωνικών Υποθέσεων </w:t>
      </w:r>
      <w:r w:rsidR="005C106E" w:rsidRPr="00426B50">
        <w:rPr>
          <w:rFonts w:eastAsia="Times New Roman"/>
          <w:color w:val="000000"/>
          <w:sz w:val="22"/>
          <w:lang w:eastAsia="el-GR"/>
        </w:rPr>
        <w:t xml:space="preserve"> μετά γνώμη του Δ.Σ του </w:t>
      </w:r>
      <w:r w:rsidR="00BA6113" w:rsidRPr="00426B50">
        <w:rPr>
          <w:rFonts w:eastAsia="Times New Roman"/>
          <w:color w:val="000000"/>
          <w:sz w:val="22"/>
          <w:lang w:eastAsia="el-GR"/>
        </w:rPr>
        <w:t>Ε.Φ.Κ.Α.</w:t>
      </w:r>
      <w:r w:rsidR="005C106E" w:rsidRPr="00426B50">
        <w:rPr>
          <w:rFonts w:eastAsia="Times New Roman"/>
          <w:color w:val="000000"/>
          <w:sz w:val="22"/>
          <w:lang w:eastAsia="el-GR"/>
        </w:rPr>
        <w:t xml:space="preserve"> </w:t>
      </w:r>
      <w:r w:rsidR="00E83622" w:rsidRPr="00426B50">
        <w:rPr>
          <w:rFonts w:eastAsia="Times New Roman"/>
          <w:color w:val="000000"/>
          <w:sz w:val="22"/>
          <w:lang w:eastAsia="el-GR"/>
        </w:rPr>
        <w:t>ρυθμίζεται κάθε αναγκαίο θέ</w:t>
      </w:r>
      <w:r w:rsidR="006B54FC" w:rsidRPr="00426B50">
        <w:rPr>
          <w:rFonts w:eastAsia="Times New Roman"/>
          <w:color w:val="000000"/>
          <w:sz w:val="22"/>
          <w:lang w:eastAsia="el-GR"/>
        </w:rPr>
        <w:t>μα για την εφαρμογή του παρόντο</w:t>
      </w:r>
      <w:r w:rsidR="00D03878" w:rsidRPr="00426B50">
        <w:rPr>
          <w:rFonts w:eastAsia="Times New Roman"/>
          <w:color w:val="000000"/>
          <w:sz w:val="22"/>
          <w:lang w:eastAsia="el-GR"/>
        </w:rPr>
        <w:t>ς.</w:t>
      </w:r>
    </w:p>
    <w:p w:rsidR="00C34DFA" w:rsidRPr="00426B50" w:rsidRDefault="00C34DFA" w:rsidP="003A564A">
      <w:pPr>
        <w:spacing w:after="0" w:line="288" w:lineRule="auto"/>
        <w:jc w:val="both"/>
        <w:rPr>
          <w:color w:val="000000"/>
          <w:sz w:val="22"/>
        </w:rPr>
      </w:pPr>
    </w:p>
    <w:p w:rsidR="000F0639" w:rsidRPr="00694B84" w:rsidRDefault="000F0639" w:rsidP="003A564A">
      <w:pPr>
        <w:pStyle w:val="3"/>
        <w:spacing w:before="0" w:line="288" w:lineRule="auto"/>
        <w:rPr>
          <w:color w:val="000000"/>
        </w:rPr>
      </w:pPr>
      <w:bookmarkStart w:id="239" w:name="_Toc29221334"/>
      <w:bookmarkStart w:id="240" w:name="_Toc30688298"/>
      <w:r w:rsidRPr="00426B50">
        <w:rPr>
          <w:color w:val="000000"/>
        </w:rPr>
        <w:t xml:space="preserve">Άρθρο </w:t>
      </w:r>
      <w:bookmarkEnd w:id="239"/>
      <w:r w:rsidR="00AE5016" w:rsidRPr="00694B84">
        <w:rPr>
          <w:color w:val="000000"/>
        </w:rPr>
        <w:t>3</w:t>
      </w:r>
      <w:r w:rsidR="00FD7EBC">
        <w:rPr>
          <w:color w:val="000000"/>
        </w:rPr>
        <w:t>8</w:t>
      </w:r>
      <w:bookmarkEnd w:id="240"/>
    </w:p>
    <w:p w:rsidR="00927C48" w:rsidRPr="00426B50" w:rsidRDefault="00927C4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Το άρθρο 42 του ν. 4387/2016 αντικαθίσταται ως ακολούθως:</w:t>
      </w:r>
    </w:p>
    <w:p w:rsidR="00286CD8" w:rsidRPr="00426B50" w:rsidRDefault="00927C48" w:rsidP="003A564A">
      <w:pPr>
        <w:pStyle w:val="3"/>
        <w:spacing w:before="0" w:line="288" w:lineRule="auto"/>
        <w:rPr>
          <w:color w:val="000000"/>
        </w:rPr>
      </w:pPr>
      <w:bookmarkStart w:id="241" w:name="_Toc29221335"/>
      <w:bookmarkStart w:id="242" w:name="_Toc30688299"/>
      <w:r w:rsidRPr="00426B50">
        <w:rPr>
          <w:color w:val="000000"/>
        </w:rPr>
        <w:t>«</w:t>
      </w:r>
      <w:commentRangeStart w:id="243"/>
      <w:r w:rsidRPr="00426B50">
        <w:rPr>
          <w:color w:val="000000"/>
        </w:rPr>
        <w:t>Άρθρο 42</w:t>
      </w:r>
      <w:bookmarkStart w:id="244" w:name="_Toc29221337"/>
      <w:bookmarkEnd w:id="241"/>
      <w:bookmarkEnd w:id="242"/>
    </w:p>
    <w:p w:rsidR="00927C48" w:rsidRPr="00426B50" w:rsidRDefault="00131704" w:rsidP="003A564A">
      <w:pPr>
        <w:pStyle w:val="3"/>
        <w:spacing w:before="0" w:line="288" w:lineRule="auto"/>
        <w:rPr>
          <w:color w:val="000000"/>
        </w:rPr>
      </w:pPr>
      <w:bookmarkStart w:id="245" w:name="_Toc30688300"/>
      <w:r w:rsidRPr="00426B50">
        <w:rPr>
          <w:color w:val="000000"/>
        </w:rPr>
        <w:t xml:space="preserve">Εκκαθάριση </w:t>
      </w:r>
      <w:r w:rsidR="00927C48" w:rsidRPr="00426B50">
        <w:rPr>
          <w:color w:val="000000"/>
        </w:rPr>
        <w:t>οφειλών</w:t>
      </w:r>
      <w:bookmarkEnd w:id="244"/>
      <w:r w:rsidRPr="00426B50">
        <w:rPr>
          <w:color w:val="000000"/>
        </w:rPr>
        <w:t xml:space="preserve"> ασφαλιστικών εισφορών εργατών γης</w:t>
      </w:r>
      <w:bookmarkEnd w:id="245"/>
    </w:p>
    <w:p w:rsidR="00927C48" w:rsidRPr="00426B50" w:rsidRDefault="00927C48" w:rsidP="003A564A">
      <w:pPr>
        <w:spacing w:after="0" w:line="288" w:lineRule="auto"/>
        <w:ind w:right="237"/>
        <w:jc w:val="both"/>
        <w:rPr>
          <w:color w:val="000000"/>
          <w:sz w:val="22"/>
        </w:rPr>
      </w:pPr>
      <w:r w:rsidRPr="00426B50">
        <w:rPr>
          <w:color w:val="000000"/>
          <w:sz w:val="22"/>
        </w:rPr>
        <w:t xml:space="preserve">Το άρθρο 22 του ν.3863/2010 (Α΄ 115), όπως ισχύει, αντικαθίσταται </w:t>
      </w:r>
      <w:commentRangeEnd w:id="243"/>
      <w:r w:rsidR="004A2F36">
        <w:rPr>
          <w:rStyle w:val="a3"/>
        </w:rPr>
        <w:commentReference w:id="243"/>
      </w:r>
      <w:r w:rsidRPr="00426B50">
        <w:rPr>
          <w:color w:val="000000"/>
          <w:sz w:val="22"/>
        </w:rPr>
        <w:t>από 1/1/2017 ως εξής:</w:t>
      </w:r>
    </w:p>
    <w:p w:rsidR="00927C48" w:rsidRPr="00426B50" w:rsidRDefault="00927C48" w:rsidP="003A564A">
      <w:pPr>
        <w:spacing w:after="0" w:line="288" w:lineRule="auto"/>
        <w:ind w:right="237"/>
        <w:jc w:val="both"/>
        <w:rPr>
          <w:color w:val="000000"/>
          <w:sz w:val="22"/>
        </w:rPr>
      </w:pPr>
      <w:r w:rsidRPr="00426B50">
        <w:rPr>
          <w:color w:val="000000"/>
          <w:sz w:val="22"/>
        </w:rPr>
        <w:t xml:space="preserve">1. Τα πρόσωπα της παραγράφου 1 περίπτωση Γ του άρθρου 20 του παρόντος νόμου υπάγονται στην ασφάλιση του </w:t>
      </w:r>
      <w:r w:rsidR="00BA6113" w:rsidRPr="00426B50">
        <w:rPr>
          <w:color w:val="000000"/>
          <w:sz w:val="22"/>
        </w:rPr>
        <w:t>Ε.Φ.Κ.Α.</w:t>
      </w:r>
      <w:r w:rsidRPr="00426B50">
        <w:rPr>
          <w:color w:val="000000"/>
          <w:sz w:val="22"/>
        </w:rPr>
        <w:t xml:space="preserve"> (πρώην ΟΓΑ) ανεξαρτήτως των ημερών εργασίας τους ανά έτος.</w:t>
      </w:r>
    </w:p>
    <w:p w:rsidR="00927C48" w:rsidRPr="00426B50" w:rsidRDefault="00927C48" w:rsidP="003A564A">
      <w:pPr>
        <w:spacing w:after="0" w:line="288" w:lineRule="auto"/>
        <w:ind w:right="237"/>
        <w:jc w:val="both"/>
        <w:rPr>
          <w:color w:val="000000"/>
          <w:sz w:val="22"/>
        </w:rPr>
      </w:pPr>
      <w:r w:rsidRPr="00426B50">
        <w:rPr>
          <w:color w:val="000000"/>
          <w:sz w:val="22"/>
        </w:rPr>
        <w:t xml:space="preserve">2. Οι παρακρατούμενες εισφορές ορίζονται σε ποσοστό 10% επί της αξίας των καταβαλλόμενων αμοιβών και καλύπτουν την κύρια σύνταξη, την υγειονομική περίθαλψη και τον Λογαριασμό Εργατικής Εστίας (ΛΑΕ). Με απόφαση του Υπουργού Εργασίας και Κοινωνικών Υποθέσεων, μετά από γνώμη του Διοικητικού Συμβουλίου του </w:t>
      </w:r>
      <w:r w:rsidR="00BA6113" w:rsidRPr="00426B50">
        <w:rPr>
          <w:color w:val="000000"/>
          <w:sz w:val="22"/>
        </w:rPr>
        <w:t>Ε.Φ.Κ.Α.</w:t>
      </w:r>
      <w:r w:rsidRPr="00426B50">
        <w:rPr>
          <w:color w:val="000000"/>
          <w:sz w:val="22"/>
        </w:rPr>
        <w:t>, το ανωτέρω ποσοστό μπορεί να αυξομειώνεται.</w:t>
      </w:r>
    </w:p>
    <w:p w:rsidR="006A552A" w:rsidRPr="00426B50" w:rsidRDefault="00927C48" w:rsidP="003A564A">
      <w:pPr>
        <w:spacing w:after="0" w:line="288" w:lineRule="auto"/>
        <w:ind w:right="237"/>
        <w:jc w:val="both"/>
        <w:rPr>
          <w:color w:val="000000"/>
          <w:sz w:val="22"/>
        </w:rPr>
      </w:pPr>
      <w:r w:rsidRPr="00426B50">
        <w:rPr>
          <w:color w:val="000000"/>
          <w:sz w:val="22"/>
        </w:rPr>
        <w:t>3. Οι ημέρες εργασίας των προσώπων της παραγράφου 1 περίπτωση Γ του άρθρου 20 του παρόντος νόμου, υπολογίζονται ανά έτος με βάση τις αμοιβές τους και προκύπτουν από τη διαίρεση του συνόλου των καταβληθεισών εντός του έτους αμοιβών δια του ημερομισθίου του ανειδίκευτου εργάτη της 31</w:t>
      </w:r>
      <w:r w:rsidRPr="00426B50">
        <w:rPr>
          <w:color w:val="000000"/>
          <w:sz w:val="22"/>
          <w:vertAlign w:val="superscript"/>
        </w:rPr>
        <w:t>ης</w:t>
      </w:r>
      <w:r w:rsidRPr="00426B50">
        <w:rPr>
          <w:color w:val="000000"/>
          <w:sz w:val="22"/>
        </w:rPr>
        <w:t xml:space="preserve"> Δεκεμβρίου του προηγούμενου έτους σύμφωνα με την Ε.ΓΣ.Σ.Ε., όπως ισχύει για εργαζόμενους ηλικίας άνω των 25 ετών, και από 1/1/2019 δια του κατώτατου ημερομισθίου εργατοτεχνίτη που προβλέπεται στην αριθ. οικ.4241/127/30-1-2019 Υπουργική Απόφαση (Β΄ 173).</w:t>
      </w:r>
    </w:p>
    <w:p w:rsidR="00927C48" w:rsidRPr="00426B50" w:rsidRDefault="00927C48" w:rsidP="003A564A">
      <w:pPr>
        <w:spacing w:after="0" w:line="288" w:lineRule="auto"/>
        <w:ind w:right="237"/>
        <w:jc w:val="both"/>
        <w:rPr>
          <w:color w:val="000000"/>
          <w:sz w:val="22"/>
        </w:rPr>
      </w:pPr>
      <w:r w:rsidRPr="00426B50">
        <w:rPr>
          <w:color w:val="000000"/>
          <w:sz w:val="22"/>
        </w:rPr>
        <w:t>Οι ως άνω προκύπτουσες ημέρες εργασίας θεωρείται ότι έχουν πραγματοποιηθεί κατά το μήνα εξόφλησης των εργοσήμων.</w:t>
      </w:r>
    </w:p>
    <w:p w:rsidR="00927C48" w:rsidRPr="00426B50" w:rsidRDefault="00927C48" w:rsidP="003A564A">
      <w:pPr>
        <w:spacing w:after="0" w:line="288" w:lineRule="auto"/>
        <w:ind w:right="237"/>
        <w:jc w:val="both"/>
        <w:rPr>
          <w:color w:val="000000"/>
          <w:sz w:val="22"/>
        </w:rPr>
      </w:pPr>
      <w:r w:rsidRPr="00426B50">
        <w:rPr>
          <w:color w:val="000000"/>
          <w:sz w:val="22"/>
        </w:rPr>
        <w:t>Προκειμένου τα ανωτέρω πρόσωπα να τύχουν λοιπών παροχών από τον Λογαριασμό Αγροτικής Εστίας (ΛΑΕ) πρέπει να έχουν πραγματοποιήσει τουλάχιστον 150 ημέρες εργασίας κατά το τρέχον ημερολογιακό έτος ή το προηγούμενο δωδεκάμηνο.</w:t>
      </w:r>
    </w:p>
    <w:p w:rsidR="00927C48" w:rsidRPr="00426B50" w:rsidRDefault="00927C48" w:rsidP="003A564A">
      <w:pPr>
        <w:spacing w:after="0" w:line="288" w:lineRule="auto"/>
        <w:ind w:right="237"/>
        <w:jc w:val="both"/>
        <w:rPr>
          <w:color w:val="000000"/>
          <w:sz w:val="22"/>
        </w:rPr>
      </w:pPr>
      <w:r w:rsidRPr="00426B50">
        <w:rPr>
          <w:color w:val="000000"/>
          <w:sz w:val="22"/>
        </w:rPr>
        <w:t>4. Ημέρες εργασίας άνω των 300 κατά έτος, που έχουν υπολογιστεί σύμφωνα με τα οριζόμενα στην παρούσα διάταξη, δεν λαμβάνονται υπόψη και δεν μεταφέρονται σε άλλο έτος.</w:t>
      </w:r>
    </w:p>
    <w:p w:rsidR="00927C48" w:rsidRPr="00426B50" w:rsidRDefault="00927C48" w:rsidP="003A564A">
      <w:pPr>
        <w:spacing w:after="0" w:line="288" w:lineRule="auto"/>
        <w:ind w:right="237"/>
        <w:jc w:val="both"/>
        <w:rPr>
          <w:color w:val="000000"/>
          <w:sz w:val="22"/>
        </w:rPr>
      </w:pPr>
      <w:r w:rsidRPr="00426B50">
        <w:rPr>
          <w:color w:val="000000"/>
          <w:sz w:val="22"/>
        </w:rPr>
        <w:t xml:space="preserve">5. Τα ανωτέρω πρόσωπα που έχουν πραγματοποιήσει 150 ημέρες εργασίας και άνω κατά έτος, ασφαλίζονται στον </w:t>
      </w:r>
      <w:r w:rsidR="00BA6113" w:rsidRPr="00426B50">
        <w:rPr>
          <w:color w:val="000000"/>
          <w:sz w:val="22"/>
        </w:rPr>
        <w:t>Ε.Φ.Κ.Α.</w:t>
      </w:r>
      <w:r w:rsidRPr="00426B50">
        <w:rPr>
          <w:color w:val="000000"/>
          <w:sz w:val="22"/>
        </w:rPr>
        <w:t xml:space="preserve"> (πρώην ΟΓΑ) για ολόκληρο το έτος.</w:t>
      </w:r>
    </w:p>
    <w:p w:rsidR="00927C48" w:rsidRPr="00426B50" w:rsidRDefault="00927C48" w:rsidP="003A564A">
      <w:pPr>
        <w:spacing w:after="0" w:line="288" w:lineRule="auto"/>
        <w:ind w:right="237"/>
        <w:jc w:val="both"/>
        <w:rPr>
          <w:color w:val="000000"/>
          <w:sz w:val="22"/>
        </w:rPr>
      </w:pPr>
      <w:r w:rsidRPr="00426B50">
        <w:rPr>
          <w:color w:val="000000"/>
          <w:sz w:val="22"/>
        </w:rPr>
        <w:t xml:space="preserve">Για όσους έχουν πραγματοποιήσει ημέρες εργασίας λιγότερες των 150 κατά έτος, ο χρόνος ασφάλισης υπολογίζεται σε μήνες, όπως αυτοί προκύπτουν από τη διαίρεση του </w:t>
      </w:r>
      <w:r w:rsidRPr="00426B50">
        <w:rPr>
          <w:color w:val="000000"/>
          <w:sz w:val="22"/>
        </w:rPr>
        <w:lastRenderedPageBreak/>
        <w:t>συνόλου των ημερών εργασίας δια του 25. Υπόλοιπο ημερών εργασίας άνω των 12, ανά έτος, λογίζεται ως μήνας.</w:t>
      </w:r>
    </w:p>
    <w:p w:rsidR="00927C48" w:rsidRPr="00426B50" w:rsidRDefault="00927C48" w:rsidP="003A564A">
      <w:pPr>
        <w:spacing w:after="0" w:line="288" w:lineRule="auto"/>
        <w:ind w:right="237"/>
        <w:jc w:val="both"/>
        <w:rPr>
          <w:color w:val="000000"/>
          <w:sz w:val="22"/>
        </w:rPr>
      </w:pPr>
      <w:r w:rsidRPr="00426B50">
        <w:rPr>
          <w:color w:val="000000"/>
          <w:sz w:val="22"/>
        </w:rPr>
        <w:t xml:space="preserve">6. α. Εάν από το εργόσημο προκύπτει χρόνος ασφάλισης για ολόκληρο το έτος (ημέρες εργασίας άνω των 150), ελέγχεται εάν οι καταβληθείσες ασφαλιστικές εισφορές καλύπτουν την προβλεπόμενη από τις διατάξεις των άρθρων 40 και 41 παρ. 2 του ν.4387/2016, όπως ισχύουν, ελάχιστη εισφορά για κύρια σύνταξη, υγειονομική περίθαλψη και ΛΑΕ, αναγόμενη σε 12μηνη βάση. </w:t>
      </w:r>
    </w:p>
    <w:p w:rsidR="00927C48" w:rsidRPr="00426B50" w:rsidRDefault="00927C48" w:rsidP="003A564A">
      <w:pPr>
        <w:spacing w:after="0" w:line="288" w:lineRule="auto"/>
        <w:ind w:right="237"/>
        <w:jc w:val="both"/>
        <w:rPr>
          <w:color w:val="000000"/>
          <w:sz w:val="22"/>
        </w:rPr>
      </w:pPr>
      <w:r w:rsidRPr="00426B50">
        <w:rPr>
          <w:color w:val="000000"/>
          <w:sz w:val="22"/>
        </w:rPr>
        <w:t>Σε περίπτωση που οι καταβληθείσες ασφαλιστικές εισφορές δεν καλύπτουν την ελάχιστη ετήσια εισφορά, η σχετική διαφορά αναζητείται σε ισόποσες μηνιαίες δόσεις σύμφωνα με τα προβλεπόμενα στο άρθρο 2 παρ. 15 της οικ.61501/3398/30.12.2016 Κοινής Υπουργικής Απόφασης (Β΄ 4330), όπως αντικαταστάθηκε με την αριθ. 25598/1452/2.6.2017 Κοινή Υπουργική Απόφαση (Β΄ 1977)  για την ετήσια εκκαθάριση ασφαλιστικών εισφορών μη μισθωτών.</w:t>
      </w:r>
    </w:p>
    <w:p w:rsidR="00927C48" w:rsidRPr="00426B50" w:rsidRDefault="00927C48" w:rsidP="003A564A">
      <w:pPr>
        <w:spacing w:after="0" w:line="288" w:lineRule="auto"/>
        <w:ind w:right="237"/>
        <w:jc w:val="both"/>
        <w:rPr>
          <w:color w:val="000000"/>
          <w:sz w:val="22"/>
        </w:rPr>
      </w:pPr>
      <w:r w:rsidRPr="00426B50">
        <w:rPr>
          <w:color w:val="000000"/>
          <w:sz w:val="22"/>
        </w:rPr>
        <w:t>Σε περίπτωση που οι καταβληθείσες ασφαλιστικές εισφορές υπερκαλύπτουν την ελάχιστη ετήσια εισφορά, το επιπλέον ποσό δεν επιστρέφεται και λαμβάνεται υπόψη για τη λήψη παροχών.</w:t>
      </w:r>
    </w:p>
    <w:p w:rsidR="00927C48" w:rsidRPr="00426B50" w:rsidRDefault="00927C48" w:rsidP="003A564A">
      <w:pPr>
        <w:spacing w:after="0" w:line="288" w:lineRule="auto"/>
        <w:ind w:right="237"/>
        <w:jc w:val="both"/>
        <w:rPr>
          <w:color w:val="000000"/>
          <w:sz w:val="22"/>
        </w:rPr>
      </w:pPr>
      <w:r w:rsidRPr="00426B50">
        <w:rPr>
          <w:color w:val="000000"/>
          <w:sz w:val="22"/>
        </w:rPr>
        <w:t>β. Εάν από το εργόσημο προκύπτει χρόνος ασφάλισης για μήνες ασφάλισης (ημέρες εργασίας κάτω των 150), ελέγχεται εάν οι καταβληθείσες ασφαλιστικές εισφορές καλύπτουν την προβλεπόμενη από τις διατάξεις των άρθρων 40 και 41 παρ. 2 του ν.4387/2016, όπως ισχύουν, ελάχιστη μηνιαία εισφορά για κύρια σύνταξη, υγειονομική περίθαλψη και ΛΑΕ, για τους μήνες ασφάλισης που έχουν προκύψει σύμφωνα με τα ανωτέρω.</w:t>
      </w:r>
    </w:p>
    <w:p w:rsidR="00927C48" w:rsidRPr="00426B50" w:rsidRDefault="00927C48" w:rsidP="003A564A">
      <w:pPr>
        <w:spacing w:after="0" w:line="288" w:lineRule="auto"/>
        <w:ind w:right="237"/>
        <w:jc w:val="both"/>
        <w:rPr>
          <w:color w:val="000000"/>
          <w:sz w:val="22"/>
        </w:rPr>
      </w:pPr>
      <w:r w:rsidRPr="00426B50">
        <w:rPr>
          <w:color w:val="000000"/>
          <w:sz w:val="22"/>
        </w:rPr>
        <w:t xml:space="preserve">Σε περίπτωση που οι καταβληθείσες ασφαλιστικές εισφορές δεν καλύπτουν την ελάχιστη εισφορά για το σύνολο των μηνών ασφάλισης, περιορίζεται ανάλογα ο χρόνος ασφάλισης, και τυχόν επιπλέον εισφορά επιμερίζεται ισομερώς στους μήνες ασφάλισης που προκύπτουν μετά τον ανωτέρω περιορισμό του χρόνου ασφάλισης. </w:t>
      </w:r>
    </w:p>
    <w:p w:rsidR="00927C48" w:rsidRPr="00426B50" w:rsidRDefault="00927C48" w:rsidP="003A564A">
      <w:pPr>
        <w:spacing w:after="0" w:line="288" w:lineRule="auto"/>
        <w:ind w:right="237"/>
        <w:jc w:val="both"/>
        <w:rPr>
          <w:color w:val="000000"/>
          <w:sz w:val="22"/>
        </w:rPr>
      </w:pPr>
      <w:r w:rsidRPr="00426B50">
        <w:rPr>
          <w:color w:val="000000"/>
          <w:sz w:val="22"/>
        </w:rPr>
        <w:t>Εναλλακτικά ο ασφαλισμένος μπορεί με αίτηση - δήλωσή του, η οποία υποβάλλεται εντός διμήνου από την ολοκλήρωση της διαδικασίας εκκαθάρισης, να ζητήσει την καταβολή της σχετικής διαφοράς, ώστε να μην περιοριστεί ο χρόνος ασφάλισής του. Η σχετική διαφορά αναζητείται σε ισόποσες μηνιαίες δόσεις σύμφωνα με τα προβλεπόμενα στο άρθρο 2 παρ. 15 της οικ.61501/3398/30.12.2016 Κοινής Υπουργικής Απόφασης (Β΄ 4330), όπως αντικαταστάθηκε με την αριθ. 25598/1452/2.6.2017 Κοινή Υπουργική Απόφαση (Β΄ 1977)  για την ετήσια εκκαθάριση ασφαλιστικών εισφορών μη μισθωτών.</w:t>
      </w:r>
    </w:p>
    <w:p w:rsidR="00927C48" w:rsidRPr="00426B50" w:rsidRDefault="00927C48" w:rsidP="003A564A">
      <w:pPr>
        <w:spacing w:after="0" w:line="288" w:lineRule="auto"/>
        <w:ind w:right="237"/>
        <w:jc w:val="both"/>
        <w:rPr>
          <w:color w:val="000000"/>
          <w:sz w:val="22"/>
        </w:rPr>
      </w:pPr>
      <w:r w:rsidRPr="00426B50">
        <w:rPr>
          <w:color w:val="000000"/>
          <w:sz w:val="22"/>
        </w:rPr>
        <w:t>Σε περίπτωση που οι καταβληθείσες ασφαλιστικές εισφορές υπερκαλύπτουν την ελάχιστη μηνιαία εισφορά για τους μήνες ασφάλισης, το επιπλέον ποσό δεν επιστρέφεται και λαμβάνεται υπόψη για τη λήψη παροχών.</w:t>
      </w:r>
    </w:p>
    <w:p w:rsidR="00927C48" w:rsidRPr="00426B50" w:rsidRDefault="00927C48" w:rsidP="003A564A">
      <w:pPr>
        <w:spacing w:after="0" w:line="288" w:lineRule="auto"/>
        <w:ind w:right="237"/>
        <w:jc w:val="both"/>
        <w:rPr>
          <w:color w:val="000000"/>
          <w:sz w:val="22"/>
        </w:rPr>
      </w:pPr>
      <w:r w:rsidRPr="00426B50">
        <w:rPr>
          <w:color w:val="000000"/>
          <w:sz w:val="22"/>
        </w:rPr>
        <w:t xml:space="preserve">γ. Εάν τα πρόσωπα της παρ. 1 ασκούν παράλληλα και άλλη δραστηριότητα, για την οποία βάσει γενικών, ειδικών ή καταστατικών διατάξεων, όπως ισχύουν, προκύπτει υποχρέωση ασφάλισης στον πρώην ΟΓΑ, υπολογίζεται η ασφαλιστική εισφορά βάσει του καθαρού φορολογητέου αποτελέσματος, σύμφωνα με τα προβλεπόμενα στο άρθρο 40 και 41 παρ. 2 του ν.4387/2016, όπως ισχύουν, και σε αυτή προστίθεται η εισφορά που έχει καταβληθεί μέσω εργοσήμου.  </w:t>
      </w:r>
    </w:p>
    <w:p w:rsidR="00927C48" w:rsidRPr="00426B50" w:rsidRDefault="00927C48" w:rsidP="003A564A">
      <w:pPr>
        <w:spacing w:after="0" w:line="288" w:lineRule="auto"/>
        <w:ind w:right="237"/>
        <w:jc w:val="both"/>
        <w:rPr>
          <w:color w:val="000000"/>
          <w:sz w:val="22"/>
        </w:rPr>
      </w:pPr>
      <w:r w:rsidRPr="00426B50">
        <w:rPr>
          <w:color w:val="000000"/>
          <w:sz w:val="22"/>
        </w:rPr>
        <w:lastRenderedPageBreak/>
        <w:t>Σε περίπτωση που το ως άνω άθροισμα των ασφαλιστικών εισφορών δεν καλύπτει την ελάχιστη εισφορά, ετήσια ή μηνιαία κατά περίπτωση, η σχετική διαφορά αναζητείται σύμφωνα με τα οριζόμενα στην περίπτωση α και β.</w:t>
      </w:r>
    </w:p>
    <w:p w:rsidR="00927C48" w:rsidRPr="00426B50" w:rsidRDefault="00927C48" w:rsidP="003A564A">
      <w:pPr>
        <w:spacing w:after="0" w:line="288" w:lineRule="auto"/>
        <w:ind w:right="237"/>
        <w:jc w:val="both"/>
        <w:rPr>
          <w:color w:val="000000"/>
          <w:sz w:val="22"/>
        </w:rPr>
      </w:pPr>
      <w:r w:rsidRPr="00426B50">
        <w:rPr>
          <w:color w:val="000000"/>
          <w:sz w:val="22"/>
        </w:rPr>
        <w:t>Σε περίπτωση που το ως άνω άθροισμα ασφαλιστικών εισφορών καλύπτει την ελάχιστη εισφορά, ετήσια ή μηνιαία κατά περίπτωση, το επιπλέον ποσό δεν επιστρέφεται και λαμβάνεται υπόψη για τη λήψη παροχών.</w:t>
      </w:r>
    </w:p>
    <w:p w:rsidR="00927C48" w:rsidRPr="00426B50" w:rsidRDefault="00927C48" w:rsidP="003A564A">
      <w:pPr>
        <w:spacing w:after="0" w:line="288" w:lineRule="auto"/>
        <w:ind w:right="237"/>
        <w:jc w:val="both"/>
        <w:rPr>
          <w:color w:val="000000"/>
          <w:sz w:val="22"/>
        </w:rPr>
      </w:pPr>
      <w:r w:rsidRPr="00426B50">
        <w:rPr>
          <w:color w:val="000000"/>
          <w:sz w:val="22"/>
        </w:rPr>
        <w:t>Μέχρι τον προσδιορισμό του χρόνου ασφάλισης από το εργόσημο, οι ασφαλισμένοι καταβάλλουν τις ασφαλιστικές εισφορές που προκύπτουν βάσει του καθαρού φορολογητέου αποτελέσματος ή την ελάχιστη προβλεπόμενη εισφορά, κατ’ εφαρμογή του άρθρου 40 και 41 παρ. 2 του ν.4387/2016, όπως ισχύει. Τυχόν επιπλέον ποσά που έχουν καταβληθεί, πέραν των οφειλόμενων βάσει των ανωτέρω, από τον ασφαλισμένο μέχρι την ολοκλήρωση της διαδικασίας εκκαθάρισης, επιστρέφονται ως αχρεωστήτως καταβληθέντα.</w:t>
      </w:r>
    </w:p>
    <w:p w:rsidR="00927C48" w:rsidRPr="00426B50" w:rsidRDefault="00927C48" w:rsidP="003A564A">
      <w:pPr>
        <w:spacing w:after="0" w:line="288" w:lineRule="auto"/>
        <w:ind w:right="237"/>
        <w:jc w:val="both"/>
        <w:rPr>
          <w:color w:val="000000"/>
          <w:sz w:val="22"/>
        </w:rPr>
      </w:pPr>
      <w:r w:rsidRPr="00426B50">
        <w:rPr>
          <w:color w:val="000000"/>
          <w:sz w:val="22"/>
        </w:rPr>
        <w:t>δ. Εάν τα πρόσωπα της παρ. 1 ασκούν παράλληλα και άλλη δραστηριότητα, μισθωτή ή μη μισθωτή, για την οποία βάσει γενικών, ειδικών ή καταστατικών διατάξεων, όπως ισχύουν, προκύπτει υποχρέωση ασφάλισης σε άλλον, πλην ΟΓΑ, πρώην φορέα ασφάλισης, έχουν εφαρμογή οι ρυθμίσεις του άρθρου 36 παρ. 1 του ν.4387/2016.</w:t>
      </w:r>
    </w:p>
    <w:p w:rsidR="00927C48" w:rsidRPr="00426B50" w:rsidRDefault="00927C48" w:rsidP="003A564A">
      <w:pPr>
        <w:spacing w:after="0" w:line="288" w:lineRule="auto"/>
        <w:ind w:right="237"/>
        <w:jc w:val="both"/>
        <w:rPr>
          <w:color w:val="000000"/>
          <w:sz w:val="22"/>
        </w:rPr>
      </w:pPr>
      <w:r w:rsidRPr="00426B50">
        <w:rPr>
          <w:color w:val="000000"/>
          <w:sz w:val="22"/>
        </w:rPr>
        <w:t>Για την εφαρμογή των ανωτέρω οι ασφαλιστικές εισφορές που έχουν καταβληθεί μέσω εργοσήμου επιμερίζονται στους μήνες ασφάλισης που προκύπτουν βάσει των αμοιβών με εργόσημο.</w:t>
      </w:r>
    </w:p>
    <w:p w:rsidR="00927C48" w:rsidRPr="00426B50" w:rsidRDefault="00927C48" w:rsidP="003A564A">
      <w:pPr>
        <w:spacing w:after="0" w:line="288" w:lineRule="auto"/>
        <w:ind w:right="237"/>
        <w:jc w:val="both"/>
        <w:rPr>
          <w:color w:val="000000"/>
          <w:sz w:val="22"/>
        </w:rPr>
      </w:pPr>
      <w:r w:rsidRPr="00426B50">
        <w:rPr>
          <w:color w:val="000000"/>
          <w:sz w:val="22"/>
        </w:rPr>
        <w:t xml:space="preserve">7. Η έναρξη πληρωμής των ανωτέρω προσώπων με εργόσημο, καθώς και κάθε ζήτημα ή αναγκαία λεπτομέρεια ρυθμίζεται με απόφαση του Υπουργού Εργασίας και Κοινωνικών Υποθέσεων, ύστερα από γνώμη του Δ.Σ. του </w:t>
      </w:r>
      <w:r w:rsidR="00BA6113" w:rsidRPr="00426B50">
        <w:rPr>
          <w:color w:val="000000"/>
          <w:sz w:val="22"/>
        </w:rPr>
        <w:t>Ε.Φ.Κ.Α.</w:t>
      </w:r>
      <w:r w:rsidRPr="00426B50">
        <w:rPr>
          <w:color w:val="000000"/>
          <w:sz w:val="22"/>
        </w:rPr>
        <w:t>.</w:t>
      </w:r>
    </w:p>
    <w:p w:rsidR="00927C48" w:rsidRPr="00426B50" w:rsidRDefault="00927C48" w:rsidP="003A564A">
      <w:pPr>
        <w:spacing w:after="0" w:line="288" w:lineRule="auto"/>
        <w:jc w:val="both"/>
        <w:rPr>
          <w:color w:val="000000"/>
          <w:sz w:val="22"/>
          <w:lang w:eastAsia="el-GR"/>
        </w:rPr>
      </w:pPr>
      <w:r w:rsidRPr="00426B50">
        <w:rPr>
          <w:color w:val="000000"/>
          <w:sz w:val="22"/>
        </w:rPr>
        <w:t>Οι αριθ. 14913/343/Φ10034/27.6.2011 (Β΄ 1586) και Φ.10034/4148/133/5.3.2013 (Β΄ 540) Υπουργικές Αποφάσεις εξακολουθούν να ισχύουν</w:t>
      </w:r>
      <w:r w:rsidR="00974E5F">
        <w:rPr>
          <w:color w:val="000000"/>
          <w:sz w:val="22"/>
        </w:rPr>
        <w:t>».</w:t>
      </w:r>
    </w:p>
    <w:p w:rsidR="00575D96" w:rsidRPr="00426B50" w:rsidRDefault="00575D96" w:rsidP="003A564A">
      <w:pPr>
        <w:spacing w:after="0" w:line="288" w:lineRule="auto"/>
        <w:rPr>
          <w:color w:val="000000"/>
          <w:sz w:val="22"/>
          <w:lang w:bidi="en-US"/>
        </w:rPr>
      </w:pPr>
    </w:p>
    <w:p w:rsidR="000F0639" w:rsidRPr="00694B84" w:rsidRDefault="000F0639" w:rsidP="003A564A">
      <w:pPr>
        <w:pStyle w:val="3"/>
        <w:spacing w:before="0" w:line="288" w:lineRule="auto"/>
        <w:rPr>
          <w:color w:val="000000"/>
        </w:rPr>
      </w:pPr>
      <w:bookmarkStart w:id="246" w:name="_Toc29221338"/>
      <w:bookmarkStart w:id="247" w:name="_Toc30688301"/>
      <w:r w:rsidRPr="00426B50">
        <w:rPr>
          <w:color w:val="000000"/>
        </w:rPr>
        <w:t xml:space="preserve">Άρθρο </w:t>
      </w:r>
      <w:bookmarkEnd w:id="246"/>
      <w:r w:rsidR="00FD7EBC">
        <w:rPr>
          <w:color w:val="000000"/>
        </w:rPr>
        <w:t>39</w:t>
      </w:r>
      <w:bookmarkEnd w:id="247"/>
    </w:p>
    <w:p w:rsidR="004977B4" w:rsidRPr="00426B50" w:rsidRDefault="004977B4" w:rsidP="003A564A">
      <w:pPr>
        <w:spacing w:after="0" w:line="288" w:lineRule="auto"/>
        <w:jc w:val="both"/>
        <w:rPr>
          <w:color w:val="000000"/>
          <w:sz w:val="22"/>
          <w:lang w:bidi="en-US"/>
        </w:rPr>
      </w:pPr>
      <w:r w:rsidRPr="00426B50">
        <w:rPr>
          <w:color w:val="000000"/>
          <w:sz w:val="22"/>
          <w:lang w:bidi="en-US"/>
        </w:rPr>
        <w:t>Στην υπό περίπτωση α της παραγράφου 30 του άρθρου 1</w:t>
      </w:r>
      <w:r w:rsidRPr="00426B50">
        <w:rPr>
          <w:rFonts w:eastAsia="Times New Roman"/>
          <w:color w:val="000000"/>
          <w:sz w:val="22"/>
          <w:lang w:eastAsia="el-GR"/>
        </w:rPr>
        <w:t xml:space="preserve"> ν. 4334/2015 (Α` 80) προστίθεται τρίτο εδάφιο και το άρθρο 44 του ν.4387/2016  (Α 85) διαμορφώνεται ως εξής :</w:t>
      </w:r>
    </w:p>
    <w:p w:rsidR="00C248D4" w:rsidRPr="00426B50" w:rsidRDefault="00C248D4" w:rsidP="003A564A">
      <w:pPr>
        <w:pStyle w:val="3"/>
        <w:spacing w:before="0" w:line="288" w:lineRule="auto"/>
        <w:rPr>
          <w:color w:val="000000"/>
        </w:rPr>
      </w:pPr>
      <w:bookmarkStart w:id="248" w:name="_Toc29221339"/>
      <w:bookmarkStart w:id="249" w:name="_Toc30688302"/>
      <w:r w:rsidRPr="00426B50">
        <w:rPr>
          <w:color w:val="000000"/>
        </w:rPr>
        <w:t>«Άρθρο 44</w:t>
      </w:r>
      <w:bookmarkEnd w:id="248"/>
      <w:bookmarkEnd w:id="249"/>
    </w:p>
    <w:p w:rsidR="00C248D4" w:rsidRPr="00426B50" w:rsidRDefault="00C248D4" w:rsidP="003A564A">
      <w:pPr>
        <w:pStyle w:val="3"/>
        <w:spacing w:before="0" w:line="288" w:lineRule="auto"/>
        <w:rPr>
          <w:color w:val="000000"/>
        </w:rPr>
      </w:pPr>
      <w:bookmarkStart w:id="250" w:name="_Toc29221340"/>
      <w:bookmarkStart w:id="251" w:name="_Toc30688303"/>
      <w:r w:rsidRPr="00426B50">
        <w:rPr>
          <w:color w:val="000000"/>
        </w:rPr>
        <w:t xml:space="preserve">Εισφορές </w:t>
      </w:r>
      <w:commentRangeStart w:id="252"/>
      <w:r w:rsidRPr="00426B50">
        <w:rPr>
          <w:color w:val="000000"/>
        </w:rPr>
        <w:t>υγειονομικής περίθαλψης συνταξιούχων</w:t>
      </w:r>
      <w:bookmarkEnd w:id="250"/>
      <w:commentRangeEnd w:id="252"/>
      <w:r w:rsidR="00983197">
        <w:rPr>
          <w:rStyle w:val="a3"/>
          <w:rFonts w:ascii="Calibri" w:eastAsia="Calibri" w:hAnsi="Calibri"/>
          <w:b w:val="0"/>
          <w:bCs w:val="0"/>
        </w:rPr>
        <w:commentReference w:id="252"/>
      </w:r>
      <w:bookmarkEnd w:id="251"/>
    </w:p>
    <w:p w:rsidR="000819C3" w:rsidRPr="00426B50" w:rsidRDefault="000819C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Η παρ. 31 του άρθρου 1 του Ν. 4334/2015 (Α` 80) η οποία με τις διατάξεις της περίπτωσης 2, υποπαράγραφος Ε2 της παραγράφου Ε του άρθρου 2 του Ν. 4336/2015 (Α` 94) αναριθμήθηκε σε παρ. 30, αντικαθίσταται ως ακολούθως:</w:t>
      </w:r>
    </w:p>
    <w:p w:rsidR="000819C3" w:rsidRPr="00426B50" w:rsidRDefault="000819C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«30. α) Από 1.7.2016 η εισφορά υγειονομικής περίθαλψης υπέρ ΕΟΠΥΥ για παροχές ασθενείας σε είδος των συνταξιούχων καθορίζεται σε ποσοστό 6%, και υπολογίζεται επί του καταβαλλόμενου ποσού κύριας σύνταξης αφού αφαιρεθούν τα ποσά που αντιστοιχούν στην Εισφορά Αλληλεγγύης Συνταξιούχων του άρθρου 38 του Ν. 3863/2010 (Α` 115) και των παραγράφων 11 και 12 του άρθρου 44 του Ν. 3986/2011 (Α` 152).</w:t>
      </w:r>
    </w:p>
    <w:p w:rsidR="000819C3" w:rsidRPr="00426B50" w:rsidRDefault="000819C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Σε περίπτωση συρροής περισσότερων της μίας κύριων συντάξεων στο ίδιο πρόσωπο, το ως άνω ποσοστό ύψους 6% υπολογίζεται στο άθροισμα των καταβαλλόμενων συντάξεων, ανεξαρτήτως αιτίας και αφού αφαιρεθούν τα ποσά που αντιστοιχούν στην Εισφορά </w:t>
      </w:r>
      <w:r w:rsidRPr="00426B50">
        <w:rPr>
          <w:rFonts w:eastAsia="Times New Roman"/>
          <w:color w:val="000000"/>
          <w:sz w:val="22"/>
          <w:lang w:eastAsia="el-GR"/>
        </w:rPr>
        <w:lastRenderedPageBreak/>
        <w:t xml:space="preserve">Αλληλεγγύης Συνταξιούχων του άρθρου 38 του ν. 3863/2010 (Α` 115), και των παραγράφων 11 και 12 που ν. 3986/2011 (Α` 152). </w:t>
      </w:r>
    </w:p>
    <w:p w:rsidR="000819C3" w:rsidRPr="00426B50" w:rsidRDefault="000819C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Οι δικαιούχοι σύνταξης που συγχρόνως λαμβάνουν εξ</w:t>
      </w:r>
      <w:r w:rsidR="00A02678">
        <w:rPr>
          <w:rFonts w:eastAsia="Times New Roman"/>
          <w:color w:val="000000"/>
          <w:sz w:val="22"/>
          <w:lang w:eastAsia="el-GR"/>
        </w:rPr>
        <w:t>ωι</w:t>
      </w:r>
      <w:r w:rsidRPr="00426B50">
        <w:rPr>
          <w:rFonts w:eastAsia="Times New Roman"/>
          <w:color w:val="000000"/>
          <w:sz w:val="22"/>
          <w:lang w:eastAsia="el-GR"/>
        </w:rPr>
        <w:t>δρ</w:t>
      </w:r>
      <w:r w:rsidR="00A02678">
        <w:rPr>
          <w:rFonts w:eastAsia="Times New Roman"/>
          <w:color w:val="000000"/>
          <w:sz w:val="22"/>
          <w:lang w:eastAsia="el-GR"/>
        </w:rPr>
        <w:t>υ</w:t>
      </w:r>
      <w:r w:rsidRPr="00426B50">
        <w:rPr>
          <w:rFonts w:eastAsia="Times New Roman"/>
          <w:color w:val="000000"/>
          <w:sz w:val="22"/>
          <w:lang w:eastAsia="el-GR"/>
        </w:rPr>
        <w:t xml:space="preserve">ματικό επίδομα, ή απολύτου αναπηρίας ή τυφλότητας δεν υπολογίζεται εισφορά υπέρ υγειονομικής περίθαλψης επί των ανωτέρω επιδομάτων.  </w:t>
      </w:r>
    </w:p>
    <w:p w:rsidR="000819C3" w:rsidRPr="00426B50" w:rsidRDefault="000819C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bookmarkStart w:id="253" w:name="_Hlk28873944"/>
      <w:r w:rsidRPr="00426B50">
        <w:rPr>
          <w:rFonts w:eastAsia="Times New Roman"/>
          <w:color w:val="000000"/>
          <w:sz w:val="22"/>
          <w:lang w:eastAsia="el-GR"/>
        </w:rPr>
        <w:t>Στην περίπτωση κατά την οποία συνταξιούχοι λαμβάνουν σύνταξη και αποδοχές από μισθωτή εργασία ή από άσκηση επαγγέλματος ή απασχόλησης,</w:t>
      </w:r>
      <w:bookmarkEnd w:id="253"/>
      <w:r w:rsidRPr="00426B50">
        <w:rPr>
          <w:rFonts w:eastAsia="Times New Roman"/>
          <w:color w:val="000000"/>
          <w:sz w:val="22"/>
          <w:lang w:eastAsia="el-GR"/>
        </w:rPr>
        <w:t xml:space="preserve"> καταβάλλεται </w:t>
      </w:r>
      <w:bookmarkStart w:id="254" w:name="_Hlk28874140"/>
      <w:r w:rsidRPr="00426B50">
        <w:rPr>
          <w:rFonts w:eastAsia="Times New Roman"/>
          <w:color w:val="000000"/>
          <w:sz w:val="22"/>
          <w:lang w:eastAsia="el-GR"/>
        </w:rPr>
        <w:t xml:space="preserve">το προβλεπόμενο ποσοστό εισφοράς </w:t>
      </w:r>
      <w:bookmarkStart w:id="255" w:name="_Hlk28873520"/>
      <w:r w:rsidRPr="00426B50">
        <w:rPr>
          <w:rFonts w:eastAsia="Times New Roman"/>
          <w:color w:val="000000"/>
          <w:sz w:val="22"/>
          <w:lang w:eastAsia="el-GR"/>
        </w:rPr>
        <w:t xml:space="preserve">υπέρ υγειονομικής περίθαλψης </w:t>
      </w:r>
      <w:bookmarkEnd w:id="254"/>
      <w:bookmarkEnd w:id="255"/>
      <w:r w:rsidRPr="00426B50">
        <w:rPr>
          <w:rFonts w:eastAsia="Times New Roman"/>
          <w:color w:val="000000"/>
          <w:sz w:val="22"/>
          <w:lang w:eastAsia="el-GR"/>
        </w:rPr>
        <w:t>επί της συντάξεως που λαμβάνουν, καθώς και επί των πάσης φύσεως αποδοχών τους.</w:t>
      </w:r>
    </w:p>
    <w:p w:rsidR="000819C3" w:rsidRPr="00426B50" w:rsidRDefault="000819C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Από 1.1.2016 παρακρατείται εισφορά 6% υπέρ ΕΟΠΥΥ από τις επικουρικές συντάξεις, των συνταξιούχων που καλύπτονται για παροχές ασθένειας σε είδος από τον ΕΟΠΥΥ υπολογιζόμενης επί του καταβαλλόμενου ποσού επικουρικής σύνταξης αφού αφαιρεθεί το ποσό που αντιστοιχεί στην Ειδική Εισφορά Συνταξιούχων Επικουρικής Ασφάλισης της παρ. 13 του άρθρου 44 του Ν. 3986/2011 (Α` 152).</w:t>
      </w:r>
    </w:p>
    <w:p w:rsidR="000819C3" w:rsidRPr="00426B50" w:rsidRDefault="000819C3"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Σε περίπτωση συρροής περισσότερων, της μίας επικουρικής, συντάξεων στο ίδιο πρόσωπο, το ως άνω ποσοστό ύψους 6% υπολογίζεται στο άθροισμα των καταβαλλόμενων συντάξεων, ανεξαρτήτως κατηγορίας και αφού αφαιρεθούν τα ποσά που αντιστοιχούν στην Ειδική Εισφορά Συνταξιούχων Επικουρικής Ασφάλισης της παρ. 13 του άρθρου 44 του Ν. 3986/2011 (Α` 152).»</w:t>
      </w:r>
    </w:p>
    <w:p w:rsidR="00C248D4" w:rsidRPr="00426B50" w:rsidRDefault="00C248D4" w:rsidP="003A564A">
      <w:pPr>
        <w:spacing w:after="0" w:line="288" w:lineRule="auto"/>
        <w:rPr>
          <w:color w:val="000000"/>
          <w:sz w:val="22"/>
          <w:lang w:bidi="en-US"/>
        </w:rPr>
      </w:pPr>
    </w:p>
    <w:p w:rsidR="000F0639" w:rsidRPr="00694B84" w:rsidRDefault="000F0639" w:rsidP="003A564A">
      <w:pPr>
        <w:pStyle w:val="3"/>
        <w:spacing w:before="0" w:line="288" w:lineRule="auto"/>
        <w:rPr>
          <w:color w:val="000000"/>
        </w:rPr>
      </w:pPr>
      <w:bookmarkStart w:id="256" w:name="_Toc29221341"/>
      <w:bookmarkStart w:id="257" w:name="_Toc30688304"/>
      <w:r w:rsidRPr="00426B50">
        <w:rPr>
          <w:color w:val="000000"/>
        </w:rPr>
        <w:t xml:space="preserve">Άρθρο </w:t>
      </w:r>
      <w:bookmarkEnd w:id="256"/>
      <w:r w:rsidR="0012571B" w:rsidRPr="00426B50">
        <w:rPr>
          <w:color w:val="000000"/>
        </w:rPr>
        <w:t>4</w:t>
      </w:r>
      <w:r w:rsidR="00FD7EBC">
        <w:rPr>
          <w:color w:val="000000"/>
        </w:rPr>
        <w:t>0</w:t>
      </w:r>
      <w:bookmarkEnd w:id="257"/>
    </w:p>
    <w:p w:rsidR="004977B4" w:rsidRPr="00426B50" w:rsidRDefault="004977B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Στην παράγραφο 2 του άρθρου 48 του ν.4387/2016 (Α 85)  στην οποία εμπεριέχεται το άρθρο 40 του π,δ, 422/1981(Α` 114)   τροποποιείται  η παράγραφος 4</w:t>
      </w:r>
      <w:r w:rsidRPr="00426B50">
        <w:rPr>
          <w:rFonts w:eastAsia="Times New Roman"/>
          <w:color w:val="000000"/>
          <w:sz w:val="22"/>
          <w:vertAlign w:val="superscript"/>
          <w:lang w:eastAsia="el-GR"/>
        </w:rPr>
        <w:t>α</w:t>
      </w:r>
      <w:r w:rsidRPr="00426B50">
        <w:rPr>
          <w:rFonts w:eastAsia="Times New Roman"/>
          <w:color w:val="000000"/>
          <w:sz w:val="22"/>
          <w:lang w:eastAsia="el-GR"/>
        </w:rPr>
        <w:t>.  Στην παράγραφο 4 του άρθρου 48 του ν.4387/2016 (Α 85) στην οποία εμπεριέχεται το άρθρο 44 του π,δ, 422/1981(Α` 114)   τροποποιείται  η παράγραφος 4. Τροποποιείται η  παράγραφος 14 του άρθρου 48 του ν.4387/2016 (Α 85). Το άρθρο 48 του ν.4387/2016  (Α 85) διαμορφώνεται ως εξής :</w:t>
      </w:r>
    </w:p>
    <w:p w:rsidR="00C248D4" w:rsidRPr="00426B50" w:rsidRDefault="00C248D4" w:rsidP="003A564A">
      <w:pPr>
        <w:pStyle w:val="3"/>
        <w:spacing w:before="0" w:line="288" w:lineRule="auto"/>
        <w:rPr>
          <w:color w:val="000000"/>
        </w:rPr>
      </w:pPr>
      <w:bookmarkStart w:id="258" w:name="_Toc29221342"/>
      <w:bookmarkStart w:id="259" w:name="_Toc30688305"/>
      <w:r w:rsidRPr="00426B50">
        <w:rPr>
          <w:color w:val="000000"/>
        </w:rPr>
        <w:t>«Άρθρο 48</w:t>
      </w:r>
      <w:bookmarkEnd w:id="258"/>
      <w:bookmarkEnd w:id="259"/>
    </w:p>
    <w:p w:rsidR="00C248D4" w:rsidRPr="00426B50" w:rsidRDefault="00C248D4" w:rsidP="003A564A">
      <w:pPr>
        <w:pStyle w:val="3"/>
        <w:spacing w:before="0" w:line="288" w:lineRule="auto"/>
        <w:rPr>
          <w:color w:val="000000"/>
        </w:rPr>
      </w:pPr>
      <w:bookmarkStart w:id="260" w:name="_Toc29221343"/>
      <w:bookmarkStart w:id="261" w:name="_Toc30688306"/>
      <w:commentRangeStart w:id="262"/>
      <w:r w:rsidRPr="00426B50">
        <w:rPr>
          <w:color w:val="000000"/>
        </w:rPr>
        <w:t>Διατάξεις Μ.Τ.Π.Υ.</w:t>
      </w:r>
      <w:bookmarkEnd w:id="260"/>
      <w:commentRangeEnd w:id="262"/>
      <w:r w:rsidR="00983197">
        <w:rPr>
          <w:rStyle w:val="a3"/>
          <w:rFonts w:ascii="Calibri" w:eastAsia="Calibri" w:hAnsi="Calibri"/>
          <w:b w:val="0"/>
          <w:bCs w:val="0"/>
        </w:rPr>
        <w:commentReference w:id="262"/>
      </w:r>
      <w:bookmarkEnd w:id="261"/>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Το άρθρο 49 του Π.δ. 422/1981 (Α` 114) αντικαθίσταται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Το μηνιαίο μέρισμα (Μ) των μετόχων του Μετοχικού Ταμείου Πολιτικών Υπαλλήλων (Μ.Τ.Π.Υ.) καθορίζεται ίσο με το άθροισμα (Μ = Μ.α + Μ.β):</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του βασικού μισθού επί το χρόνο συμμετοχής στην ασφάλιση του Μ.Τ.Π.Υ., αναγόμενο σε έτη, επί τον ετήσιο συντελεστή αναπλήρωσης (Σ), σύμφωνα με τον ακόλουθο τύπο: Υπομέρισμα</w:t>
      </w:r>
      <w:r w:rsidR="00575D96" w:rsidRPr="00426B50">
        <w:rPr>
          <w:rFonts w:eastAsia="Times New Roman"/>
          <w:color w:val="000000"/>
          <w:sz w:val="22"/>
          <w:lang w:eastAsia="el-GR"/>
        </w:rPr>
        <w:t xml:space="preserve"> </w:t>
      </w:r>
      <w:r w:rsidRPr="00426B50">
        <w:rPr>
          <w:rFonts w:eastAsia="Times New Roman"/>
          <w:color w:val="000000"/>
          <w:sz w:val="22"/>
          <w:lang w:eastAsia="el-GR"/>
        </w:rPr>
        <w:t>Μ.α = ΒΜ * ΧΣ * Σ,</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των λοιπών αποδοχών επί το χρόνο συμμετοχής στην ασφάλιση του Μ.Τ.Π.Υ., για τον οποίο διενεργήθηκε επί κάθε είδους των αποδοχών αυτών και αποδόθηκε στο Μ.Τ.Π.Υ. η προβλεπόμενη κράτηση από την περίπτωση Α` της παρ. 1 του άρθρου 26 του Π.δ. 422/1981, όπως εκάστοτε ισχύει, υπέρ του Μ.Τ.Π.Υ., αναγόμενο σε έτη, επί τον ετήσιο συντελεστή αναπλήρωσης (Σ), σύμφωνα με τον ακόλουθο τύπο (ο οποίος μπορεί να δημιουργήσει περισσότερα υπομερίσματα</w:t>
      </w:r>
      <w:r w:rsidR="00023D3C">
        <w:rPr>
          <w:rFonts w:eastAsia="Times New Roman"/>
          <w:color w:val="000000"/>
          <w:sz w:val="22"/>
          <w:lang w:eastAsia="el-GR"/>
        </w:rPr>
        <w:t xml:space="preserve"> </w:t>
      </w:r>
      <w:r w:rsidRPr="00426B50">
        <w:rPr>
          <w:rFonts w:eastAsia="Times New Roman"/>
          <w:color w:val="000000"/>
          <w:sz w:val="22"/>
          <w:lang w:eastAsia="el-GR"/>
        </w:rPr>
        <w:t>Μ.β ανάλογα με το κατά περίπτωση επίδομα ή αποζημίωση): Υπομέρισμα</w:t>
      </w:r>
      <w:r w:rsidR="00575D96" w:rsidRPr="00426B50">
        <w:rPr>
          <w:rFonts w:eastAsia="Times New Roman"/>
          <w:color w:val="000000"/>
          <w:sz w:val="22"/>
          <w:lang w:eastAsia="el-GR"/>
        </w:rPr>
        <w:t xml:space="preserve"> </w:t>
      </w:r>
      <w:r w:rsidRPr="00426B50">
        <w:rPr>
          <w:rFonts w:eastAsia="Times New Roman"/>
          <w:color w:val="000000"/>
          <w:sz w:val="22"/>
          <w:lang w:eastAsia="el-GR"/>
        </w:rPr>
        <w:t>Μ.β = ΛΑ * ΧΣ * Σ.</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Στους ανωτέρω τύπους νοούνται τα εξής: Μ = μηνιαίο μέρισμα, Μ.α =α` υπομέρισμα, Μ.β = β` υπομέρισμα, ΒΜ = βασικός μισθός, ΛΑ = λοιπές αποδοχές, ΧΣ = χρόνος συμμετοχής στην ασφάλιση του Μ.Τ.Π.Υ., για τον οποίο διενεργήθηκε επί κάθε είδους αποδοχών και αποδόθηκε στο Μ.Τ.Π.Υ. η προβλεπόμενη κράτηση από την περίπτωση Α` της παρ. 1 του άρθρου 26 του Π.δ. 422/1981, όπως εκάστοτε ισχύει, υπέρ του Μ.Τ.Π.Υ., αναγόμενος σε έτη, Σ = ετήσιος συντελεστής αναπλήρωσης.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α) Ως βασικός μισθός (ΒΜ) για την εφαρμογή του παρόντος άρθρου νοείται το τμήμα εκείνο των συντάξιμων αποδοχών για κύρια σύνταξη σύμφωνα με τις οικείες διατάξεις, το οποίο αφορά το βασικό μισθό και το τυχόν επίδομα χρόνου υπηρεσίας βάσει των οποίων κανονίσθηκε το πρώτον νομίμως η σύνταξη κύριας ασφάλισης του μετόχου, σύμφωνα με τις οικείες διατάξεις.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Ως λοιπές αποδοχές (ΛΑ) για την εφαρμογή του παρόντος άρθρου νοείται το τμήμα εκείνο των συντάξιμων αποδοχών για κύρια σύνταξη σύμφωνα με τις οικείες διατάξεις, το οποίο αφορά τις επιπλέον του βασικού μισθού (ΒΜ), λοιπές αποδοχές (επιδόματα, αποζημιώσεις κ.λπ.) βάσει των οποίων κανονίσθηκε το πρώτον νομίμως η σύνταξη κύριας ασφάλισης του μετόχου, σύμφωνα με τις οικείες διατάξεις και με την προϋπόθεση ότι επί των αποδοχών αυτών διενεργήθηκε και αποδόθηκε στο Μ.Τ.Π.Υ. η προβλεπόμενη κράτηση, σύμφωνα με την περίπτωση Α` της παρ. 1 του άρθρου 26 του Π.δ. 422/1981, όπως εκάστοτε ισχύει, υπέρ του Μ.Τ.Π.Υ. και για όσο χρόνο διενεργήθηκε και αποδόθηκε.</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 Ο ετήσιος συντελεστής αναπλήρωσης (Σ) της παραγράφου 1 του παρόντος άρθρου αναπροσαρμόζεται εντός του πρώτου δεκαπενθημέρου κάθε έτους με απόφαση του Διοικητικού Συμβουλίου του Ταμείου, που εκδίδεται ύστερα από σύμφωνη γνώμη του Γενικού Διευθυντή Οικονομικών Υπηρεσιών του Υπουργείου Εργασίας, Κοινωνικής Ασφάλισης και Κοινωνικής Αλληλεγγύης, ως το γινόμενο του ετήσιου συντελεστή αναπλήρωσης 0,215% επί το πηλίκο των εκτιμώμενων ετήσιων εσόδων αφαιρουμένων των διοικητικών εξόδων, προς τις αντίστοιχες παροχές τρέχοντος έτους, προκειμένου να αποφεύγεται η δημιουργία ετήσιων ελλειμμάτων σε ταμειακή και δεδουλευμένη βάση.</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 Τα δικαιούμενα από το Μ.Τ.Π.Υ. μερίσματα όσων έχουν εξέλθει της Υπηρεσίας μέχρι την έναρξη ισχύος του παρόντος αναπροσαρμόζονται με απόφαση του Δ.Σ. του Μ.Τ.Π.Υ., με βάση τον τύπο υπολογισμού του μερίσματος, σύμφωνα με την παράγραφο 1 του παρόντος άρθρου, και τα στοιχεία του προσωπικού μητρώου των μετόχων.</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Τα οικονομικά αποτελέσματα της αναπροσαρμογής αυτής αρχίζουν από 1.1.2016. Η διαφορά μεταξύ του προκύπτοντος από την αναπροσαρμογή νέου μερίσματος και του αθροίσματος του προ της αναπροσαρμογής παλαιού μερίσματος και της προσωπικής διαφοράς της παρ. 2 του άρθρου 3 του Ν. 3336/2005, η οποία δεν διατηρείται, με κανέναν τρόπο δεν αναζητείται από τους μερισματούχους και παραμένει στο Μ.Τ.Π.Υ. υπέρ των μελλοντικών γενεών μερισματούχων του.</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όσους εξήλθαν από την υπηρεσία μέχρι και τις 19.4.2005, ως βασικός μισθός (ΒΜ) για την εφαρμογή της παρούσας παραγράφου νοείται ο βασικός μισθός και το επίδομα χρόνου υπηρεσίας, με βάση τα οποία πραγματοποιήθηκε νομίμως ανά μερισματούχο η προβλεπόμενη από την παρ. 2 του άρθρου 3 του Ν. 3336/2005 πρώτη αναπροσαρμογή των μερισμάτων τους.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Για όσους εξήλθαν από την υπηρεσία από τις 20.4.2005 μέχρι και τις 31.10.2011, για την εφαρμογή της παρούσας παραγράφου ως βασικός μισθός (ΒΜ) νοείται ο βασικός μισθός και το επίδομα χρόνου υπηρεσίας που έφερε νομίμως ο μέτοχος κατά την έξοδό του από την υπηρεσία.</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όσους εξήλθαν από την υπηρεσία από την 1.11.2011 μέχρι την έναρξη ισχύος του παρόντος νόμου, για την εφαρμογή της παρούσας παραγράφου το υπομέρισμα</w:t>
      </w:r>
      <w:r w:rsidR="00504F6E" w:rsidRPr="00426B50">
        <w:rPr>
          <w:rFonts w:eastAsia="Times New Roman"/>
          <w:color w:val="000000"/>
          <w:sz w:val="22"/>
          <w:lang w:eastAsia="el-GR"/>
        </w:rPr>
        <w:t xml:space="preserve"> </w:t>
      </w:r>
      <w:r w:rsidRPr="00426B50">
        <w:rPr>
          <w:rFonts w:eastAsia="Times New Roman"/>
          <w:color w:val="000000"/>
          <w:sz w:val="22"/>
          <w:lang w:eastAsia="el-GR"/>
        </w:rPr>
        <w:t>Μ.α καθορίζεται ίσο με το άθροισμα των υπομερισμάτων Μ.α.1 και Μ.α.2, τα οποία φέρουν ως βασικό μισθό (ΒΜ), για το διάστημα υπηρεσίας έως 31.10.2011, το βασικό μισθό και το τυχόν επίδομα χρόνου υπηρεσίας που έφερε νομίμως ο υπάλληλος την 31.10.2011 και, για το διάστημα υπηρεσίας από 1.11.2011 μέχρι και την έξοδο από την υπηρεσία, το βασικό μισθό και το τυχόν επίδομα χρόνου υπηρεσίας που έφερε νομίμως ο υπάλληλος κατά την έξοδό του από την υπηρεσία, αντιστοίχως.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Για όσους εξήλθαν από την υπηρεσία μέχρι την έναρξη ισχύος του παρόντος, για την εφαρμογή της παρούσας παραγράφου ως λοιπές αποδοχές (ΛΑ) νοούνται οι λοιπές αποδοχές (επιδόματα, αποζημιώσεις κ.λπ.) επί των οποίων διενεργήθηκε και αποδόθηκε στο Μ.Τ.Π.Υ. η προβλεπόμενη κράτηση, σύμφωνα με την περίπτωση Α` της παρ. 1 του άρθρου 26 του Π.δ. 422/1981, όπως εκάστοτε ισχύει, υπέρ του Μ.Τ.Π.Υ. και για όσο χρόνο διενεργήθηκε και αποδόθηκε.</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 Αποκλείεται ο καθορισμός κατώτατου ορίου μερίσματος. Τα δικαιούμενα από το Μ.Τ.Π.Υ. μερίσματα όσων έχουν εξέλθει της Υπηρεσίας, μέχρι την έναρξη ισχύος του παρόντος, τα οποία υπολογίστηκαν με βάση διατάξεις περί κατώτατου ορίου μερίσματος, αναπροσαρμόζονται, σύμφωνα με τα προβλεπόμενα στις παραγράφους 1 έως 4 του παρόντος άρθρου.»</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Στο άρθρο 40 του Π.δ. 422/1981 (Α` 114), όπως ισχύει, προστίθεται νέα παράγραφος 4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rPr>
      </w:pPr>
      <w:r w:rsidRPr="00426B50">
        <w:rPr>
          <w:rFonts w:eastAsia="Times New Roman"/>
          <w:color w:val="000000"/>
          <w:sz w:val="22"/>
          <w:lang w:eastAsia="el-GR"/>
        </w:rPr>
        <w:t>«4.</w:t>
      </w:r>
      <w:r w:rsidRPr="00426B50">
        <w:rPr>
          <w:color w:val="000000"/>
          <w:sz w:val="22"/>
        </w:rPr>
        <w:t>α</w:t>
      </w:r>
      <w:r w:rsidR="00A10D8E">
        <w:rPr>
          <w:color w:val="000000"/>
          <w:sz w:val="22"/>
        </w:rPr>
        <w:t>.</w:t>
      </w:r>
      <w:r w:rsidRPr="00426B50">
        <w:rPr>
          <w:color w:val="000000"/>
          <w:sz w:val="22"/>
        </w:rPr>
        <w:t xml:space="preserve"> Εάν ο μέτοχος συνταξιοδοτηθεί προτού συμπληρώσει το ελάχιστο όριο συμμετοχής στο Μ.Τ.Π.Υ. για απονομή μερίσματος, σύμφωνα με τις οικείες διατάξεις, δικαιούται, επιστροφή των ατομικών του κρατήσεων, εφόσον έχει ελάχιστο όριο συμμετοχής στο ταμείο τουλάχιστον τριών (3) ετών, δεν έχει δικαίωμα να αναγνωρίσει ή να εξαγοράσει το υπόλοιπο χρονικό διάστημα μέχρι συμπλήρωσης του ελάχιστου ορίου συμμετοχής και δεν έχει δικαίωμα να ζητήσει την απονομή σύνταξης ή μερίσματος με την εφαρμογή των ισχυουσών διατάξεων περί διαδοχικής ασφάλισης, με το Μ.Τ.Π.Υ. είτε ως απονέμοντα είτε ως συμμετέχοντα οργανισμό.</w:t>
      </w:r>
    </w:p>
    <w:p w:rsidR="00C248D4" w:rsidRPr="00426B50" w:rsidRDefault="00A10D8E"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w:t>
      </w:r>
      <w:r w:rsidR="00C248D4" w:rsidRPr="00426B50">
        <w:rPr>
          <w:rFonts w:eastAsia="Times New Roman"/>
          <w:color w:val="000000"/>
          <w:sz w:val="22"/>
          <w:lang w:eastAsia="el-GR"/>
        </w:rPr>
        <w:t xml:space="preserve"> Ο τρόπος υπολογισμού, καθώς και ο τρόπος καταβολής της εφάπαξ επιστροφής της προηγουμένης περίπτωσης καθορίζονται με απόφαση του Διοικητικού Συμβουλίου του Ταμείου, που εκδίδεται ύστερα από σύμφωνη γνώμη του Γενικού Διευθυντή Οικονομικών Υπηρεσιών του Υπουργείου Εργασίας, Κοινωνικής Ασφάλισης και Κοινωνικής Αλληλεγγύης.</w:t>
      </w:r>
    </w:p>
    <w:p w:rsidR="00C248D4" w:rsidRPr="00426B50" w:rsidRDefault="00A10D8E"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w:t>
      </w:r>
      <w:r w:rsidR="00C248D4" w:rsidRPr="00426B50">
        <w:rPr>
          <w:rFonts w:eastAsia="Times New Roman"/>
          <w:color w:val="000000"/>
          <w:sz w:val="22"/>
          <w:lang w:eastAsia="el-GR"/>
        </w:rPr>
        <w:t xml:space="preserve"> Οι διατάξεις της παρούσας παραγράφου εφαρμόζονται σε μετόχους που απομακρύνονται από την υπηρεσία με οποιοδήποτε τρόπο, με εξαίρεση την περίπτωση του θανάτου, μετά την έναρξη ισχύος του παρόντος νόμου.»</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 Η παρ. 1 του άρθρου 44 του Π.δ. 422/1981 (Α` 114), όπως ισχύει, αντικαθίσταται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Το δικαίωμα προς απονομή μερίσματος αρχίζει:</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Για τον μέτοχο από την επομένη της διακοπής της μισθοδοσίας του.</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β) Για τον χήρο ή τη χήρα και τα ορφανά τέκνα του εν υπηρεσία αποβιώσαντος μετόχου, από την επομένη του θανάτου του ή της διακοπής της μισθοδοσίας του κατά περίπτωση.</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Για τον χήρο ή τη χήρα και τα ορφανά τέκνα του υπό μέρισμα μετόχου από την επομένη της παρόδου ενός μηνός από την επέλευση του θανάτου του.»</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 Η παρ. 4 του άρθρου 44 του Π.δ. 422/1981 (Α` 114), όπως ισχύει, αντικαθίσταται ως εξής:</w:t>
      </w:r>
    </w:p>
    <w:p w:rsidR="00C248D4" w:rsidRPr="00426B50" w:rsidRDefault="00C248D4" w:rsidP="003A564A">
      <w:pPr>
        <w:spacing w:after="0" w:line="288" w:lineRule="auto"/>
        <w:jc w:val="both"/>
        <w:rPr>
          <w:rFonts w:eastAsia="Times New Roman"/>
          <w:color w:val="000000"/>
          <w:sz w:val="22"/>
          <w:lang w:eastAsia="el-GR"/>
        </w:rPr>
      </w:pPr>
      <w:r w:rsidRPr="00426B50">
        <w:rPr>
          <w:rFonts w:eastAsia="Times New Roman"/>
          <w:color w:val="000000"/>
          <w:sz w:val="22"/>
          <w:lang w:eastAsia="el-GR"/>
        </w:rPr>
        <w:t>«</w:t>
      </w:r>
      <w:r w:rsidRPr="00426B50">
        <w:rPr>
          <w:color w:val="000000"/>
          <w:sz w:val="22"/>
        </w:rPr>
        <w:t>4. Ο χήρος/χήρα δικαιούται μέρισμα εφόσον έχει συμπληρώσει το 55ο έτος της ηλικίας του κατά το χρόνο θανάτου του μετόχου. Εφόσον δεν έχει συμπληρώσει το 55ο έτος της ηλικίας του/της κατά τον ως άνω χρόνο, δικαιούται μέρισμα για διάστημα τριών (3) ετών, μετά την πάροδο των οποίων η καταβολή μερίσματος αναστέλλεται μέχρι τη συμπλήρωση του 67ου έτους της ηλικίας του/της. Οι ανωτέρω περιορισμοί δεν εφαρμόζονται εφόσον και για όσο χρόνο ο χήρος/χήρα, κατά τον ως άνω χρόνο, έχει τέκνο ή τέκνα που υπάγονται στις παραγράφους 5 και 6 του παρόντος άρθρου όπως έχουν τροποποιηθεί και ισχύουν, ή είναι ανίκανος για την άσκηση βιοποριστικού επαγγέλματος κατά ποσοστό 67% και άνω. Η καταβολή του μερίσματος παύει αν ο χήρος/χήρα τελέσει νέο γάμο.»</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 Η παρ. 5 του άρθρου 44 του Π.δ. 422/1981 (Α` 114), όπως ισχύει, αντικαθίσταται ως εξής:</w:t>
      </w:r>
    </w:p>
    <w:p w:rsidR="00C248D4" w:rsidRPr="00426B50" w:rsidRDefault="00C248D4" w:rsidP="00A10D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 Τα ορφανά τέκνα των μετόχων δικαιούνται μέρισμα, εφόσον είναι ανήλικα και άγαμα. Η ενηλικίωση επέρχεται με τη συμπλήρωση του 18ου έτους της ηλικίας.</w:t>
      </w:r>
      <w:r w:rsidR="00A10D8E">
        <w:rPr>
          <w:rFonts w:eastAsia="Times New Roman"/>
          <w:color w:val="000000"/>
          <w:sz w:val="22"/>
          <w:lang w:eastAsia="el-GR"/>
        </w:rPr>
        <w:t xml:space="preserve"> </w:t>
      </w:r>
      <w:r w:rsidRPr="00426B50">
        <w:rPr>
          <w:rFonts w:eastAsia="Times New Roman"/>
          <w:color w:val="000000"/>
          <w:sz w:val="22"/>
          <w:lang w:eastAsia="el-GR"/>
        </w:rPr>
        <w:t>Τα ορφανά τέκνα των μετόχων που φοιτούν σε ανώτατες και ανώτερες σχολές της ημεδαπής ή ισότιμες της αλλοδαπής, δικαιούνται μέρισμα μέχρι το τέλος των σπουδών τους και πάντως όχι πέρα από τη συμπλήρωση του 24ου έτους της ηλικίας τους, εφόσον είναι άγαμα. Το μέρισμα καταβάλλεται με την προσκόμιση σε ετήσια βάση πιστοποιητικού της οικείας σχολής, από το οποίο προκύπτει η κανονική φοίτηση του σπουδαστή.»</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6. Η παρ. 6 του άρθρου 44 του Π.δ. 422/1981 (Α` 114), όπως ισχύει, αντικαθίσταται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«6. Με τα ανήλικα τέκνα εξομοιώνονται και τα ενήλικα άγαμα ορφανά, εφόσον είναι ανίκανα για την άσκηση βιοποριστικού επαγγέλματος κατά ποσοστό 67% και άνω.»</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7. Το δεύτερο εδάφιο της παρ. 1 του άρθρου 45 του Π.δ. 422/1981 (Α` 114), όπως ισχύει, αντικαθίσταται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«Κατ’ εξαίρεση, αποκτούν δικαίωμα μερίσματος και τα ενήλικα τέκνα, εφόσον πληρούνται, ανάλογα με την περίπτωση, οι προϋποθέσεις της παραγράφου 5 του προηγούμενου άρθρου.»</w:t>
      </w:r>
    </w:p>
    <w:p w:rsidR="00A10D8E"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8. Η παρ. 1 του άρθρου 46 του Π.δ. 422/1981 (Α` 114), όπως ισχύει, αντικαθίσταται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Τα μερίσματα των κατονομαζομένων στην παράγραφο 1 του προηγουμένου άρθρου δικαιούχων χήρου/ χήρας ή ορφανών ορίζονται στο ήμισυ του μερίσματος, το οποίο λάμβανε ή είχε δικαίωμα να λάβει ο αποβιώσας μέτοχος. Ορίζονται δε στα πέντε όγδοα αυτού για όσους έχουν ένα ανήλικο τέκνο και στα τρία τέταρτα αυτού για όσους έχουν περισσότερα του ενός ανήλικα τέκνα, καθώς και για περισσότερα του ενός ορφανά τέκνα.»</w:t>
      </w:r>
    </w:p>
    <w:p w:rsidR="00A10D8E"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9. Η παρ. 2 του άρθρου 47 του Π.δ. 422/1981 (Α` 114), όπως ισχύει, αντικαθίσταται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Ο χήρος/η χήρα και τα ορφανά, στην πρώτη αίτησή τους για την απονομή μερίσματος, οφείλουν να επισυνάψουν πιστοποίηση της αρμοδίας αρχής για την ημέρα επέλευσης του θανάτου του δικαιούχου μετόχου, της ταυτότητας του αιτούντος, του ονόματος και της ηλικίας των επιζώντων τέκνων, καθώς και ότι ο χήρος/η χήρα δεν είχε διαζευχθεί.»</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10. Στο τέλος του άρθρου 4 του ν.1395/1983 (Α` 125), προστίθεται εδάφιο ως εξής:</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«Οι διατάξεις του άρθρου αυτού έχουν εφαρμογή και στους υπαλλήλους - μετόχους του Μ.Τ.Π.Υ. που έχουν υποστεί μεταμόσχευση μυελού των οστών ή συμπαγών οργάνων (καρδιά, πνεύμονες, ήπαρ, πάγκρεας και νεφροί), εφόσον για τις περιπτώσεις αυτές συντρέχει ποσοστό αναπηρίας τουλάχιστον 67%.»</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11. Η παρ. 2 του άρθρου 39 και η παρ. 4 του άρθρου 45 του Π.δ. 422/1981 (Α` 114), καθώς και κάθε άλλη καταστατική διάταξη που προβλέπει διαφορετικά από τα οριζόμενα στο παρόν άρθρο, καταργούνται.</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12. Αιτήσεις για κανονισμό ή μεταβίβαση μερίσματος του Μ.Τ.Π.Υ., οι οποίες έχουν υποβληθεί μέχρι την έναρξη ισχύος του παρόντος νόμου, εξετάζονται με βάση τις προϊσχύουσες αυτού διατάξεις και στη συνέχεια τα μερίσματα αυτά αναπροσαρμόζονται, σύμφωνα με την παρ. 4 του άρθρου 49 του Π.δ. 422/1981 (Α` 114), όπως αυτό αντικαθίσταται με τον παρόντα νόμο.</w:t>
      </w:r>
    </w:p>
    <w:p w:rsidR="00C248D4" w:rsidRPr="00426B50" w:rsidRDefault="00C248D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13. Στα πρόσωπα που έχουν καταστεί δικαιούχοι μερίσματος μέχρι την έναρξη ισχύος του παρόντος και δεν πληρούν τις προϋποθέσεις για απονομή μερίσματος, σύμφωνα με το Π.δ. 422/1981 (Α` 114), όπως αντικαθίσταται με το παρόν άρθρο, παύει να καταβάλλεται μέρισμα από την πρώτη του μήνα που έπεται της έναρξης ισχύος του παρόντος νόμου και εφεξής.</w:t>
      </w:r>
    </w:p>
    <w:p w:rsidR="00C248D4" w:rsidRPr="00426B50" w:rsidRDefault="00C248D4" w:rsidP="003A564A">
      <w:pPr>
        <w:pStyle w:val="-HTML"/>
        <w:spacing w:line="288" w:lineRule="auto"/>
        <w:jc w:val="both"/>
        <w:rPr>
          <w:rFonts w:ascii="Calibri" w:hAnsi="Calibri"/>
          <w:color w:val="000000"/>
          <w:sz w:val="22"/>
          <w:szCs w:val="22"/>
        </w:rPr>
      </w:pPr>
      <w:r w:rsidRPr="00426B50">
        <w:rPr>
          <w:rFonts w:ascii="Calibri" w:hAnsi="Calibri"/>
          <w:color w:val="000000"/>
          <w:sz w:val="22"/>
          <w:szCs w:val="22"/>
        </w:rPr>
        <w:t>14. Οι μερισματούχοι του Ταμείου οι οποίοι κατά τις 12.05.2016 έχουν ήδη διορισθεί ή όσοι διορίζονται από την ημερομηνία αυτή και εφεξής, σε οποιαδήποτε οργανική θέση μετακλητού υπαλλήλου δεν έχουν υποχρέωση υπαγωγής στην ασφάλιση του ΜΤΠΥ και συνεχίζεται η καταβολή του δικαιούμενου μερίσματος.»</w:t>
      </w:r>
    </w:p>
    <w:p w:rsidR="00FD23A0" w:rsidRPr="00426B50" w:rsidRDefault="00FD23A0"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AE1BD0" w:rsidRPr="00694B84" w:rsidRDefault="00734DB0" w:rsidP="003A564A">
      <w:pPr>
        <w:pStyle w:val="3"/>
        <w:spacing w:before="0" w:line="288" w:lineRule="auto"/>
        <w:rPr>
          <w:color w:val="000000"/>
        </w:rPr>
      </w:pPr>
      <w:bookmarkStart w:id="263" w:name="_Toc29221345"/>
      <w:bookmarkStart w:id="264" w:name="_Toc30688307"/>
      <w:r w:rsidRPr="00426B50">
        <w:rPr>
          <w:color w:val="000000"/>
        </w:rPr>
        <w:t xml:space="preserve">Άρθρο </w:t>
      </w:r>
      <w:r w:rsidR="0012571B" w:rsidRPr="00426B50">
        <w:rPr>
          <w:color w:val="000000"/>
        </w:rPr>
        <w:t>4</w:t>
      </w:r>
      <w:bookmarkEnd w:id="263"/>
      <w:r w:rsidR="00FD7EBC">
        <w:rPr>
          <w:color w:val="000000"/>
        </w:rPr>
        <w:t>1</w:t>
      </w:r>
      <w:bookmarkEnd w:id="264"/>
    </w:p>
    <w:p w:rsidR="009C2175" w:rsidRPr="00426B50" w:rsidRDefault="004977B4" w:rsidP="003A564A">
      <w:pPr>
        <w:pStyle w:val="-HTML"/>
        <w:spacing w:line="288" w:lineRule="auto"/>
        <w:jc w:val="both"/>
        <w:rPr>
          <w:rFonts w:ascii="Calibri" w:hAnsi="Calibri"/>
          <w:color w:val="000000"/>
          <w:sz w:val="22"/>
          <w:szCs w:val="22"/>
        </w:rPr>
      </w:pPr>
      <w:r w:rsidRPr="00426B50">
        <w:rPr>
          <w:rFonts w:ascii="Calibri" w:hAnsi="Calibri"/>
          <w:color w:val="000000"/>
          <w:sz w:val="22"/>
          <w:szCs w:val="22"/>
        </w:rPr>
        <w:t xml:space="preserve">Προστίθεται νέα παράγραφος 5 στο άρθρο </w:t>
      </w:r>
      <w:r w:rsidR="00331651" w:rsidRPr="00426B50">
        <w:rPr>
          <w:rFonts w:ascii="Calibri" w:hAnsi="Calibri"/>
          <w:color w:val="000000"/>
          <w:sz w:val="22"/>
          <w:szCs w:val="22"/>
        </w:rPr>
        <w:t>37 του</w:t>
      </w:r>
      <w:r w:rsidR="00D075B4" w:rsidRPr="00426B50">
        <w:rPr>
          <w:rFonts w:ascii="Calibri" w:hAnsi="Calibri"/>
          <w:color w:val="000000"/>
          <w:sz w:val="22"/>
          <w:szCs w:val="22"/>
        </w:rPr>
        <w:t xml:space="preserve"> </w:t>
      </w:r>
      <w:r w:rsidR="00331651" w:rsidRPr="00426B50">
        <w:rPr>
          <w:rFonts w:ascii="Calibri" w:hAnsi="Calibri"/>
          <w:color w:val="000000"/>
          <w:sz w:val="22"/>
          <w:szCs w:val="22"/>
        </w:rPr>
        <w:t xml:space="preserve">ν. 4052/2012 (Α`41) </w:t>
      </w:r>
      <w:r w:rsidRPr="00426B50">
        <w:rPr>
          <w:rFonts w:ascii="Calibri" w:hAnsi="Calibri"/>
          <w:color w:val="000000"/>
          <w:sz w:val="22"/>
          <w:szCs w:val="22"/>
        </w:rPr>
        <w:t xml:space="preserve"> και </w:t>
      </w:r>
      <w:r w:rsidR="00F00671" w:rsidRPr="00426B50">
        <w:rPr>
          <w:rFonts w:ascii="Calibri" w:hAnsi="Calibri"/>
          <w:color w:val="000000"/>
          <w:sz w:val="22"/>
          <w:szCs w:val="22"/>
        </w:rPr>
        <w:t>αντικαθίσταται η παράγραφος 3</w:t>
      </w:r>
      <w:r w:rsidR="00331651" w:rsidRPr="00426B50">
        <w:rPr>
          <w:rFonts w:ascii="Calibri" w:hAnsi="Calibri"/>
          <w:color w:val="000000"/>
          <w:sz w:val="22"/>
          <w:szCs w:val="22"/>
        </w:rPr>
        <w:t xml:space="preserve"> του</w:t>
      </w:r>
      <w:r w:rsidR="00F00671" w:rsidRPr="00426B50">
        <w:rPr>
          <w:rFonts w:ascii="Calibri" w:hAnsi="Calibri"/>
          <w:color w:val="000000"/>
          <w:sz w:val="22"/>
          <w:szCs w:val="22"/>
        </w:rPr>
        <w:t xml:space="preserve"> </w:t>
      </w:r>
      <w:r w:rsidRPr="00426B50">
        <w:rPr>
          <w:rFonts w:ascii="Calibri" w:hAnsi="Calibri"/>
          <w:color w:val="000000"/>
          <w:sz w:val="22"/>
          <w:szCs w:val="22"/>
        </w:rPr>
        <w:t>άρθρο</w:t>
      </w:r>
      <w:r w:rsidR="00331651" w:rsidRPr="00426B50">
        <w:rPr>
          <w:rFonts w:ascii="Calibri" w:hAnsi="Calibri"/>
          <w:color w:val="000000"/>
          <w:sz w:val="22"/>
          <w:szCs w:val="22"/>
        </w:rPr>
        <w:t>υ 37 του</w:t>
      </w:r>
      <w:r w:rsidR="0057724F" w:rsidRPr="00426B50">
        <w:rPr>
          <w:rFonts w:ascii="Calibri" w:hAnsi="Calibri"/>
          <w:color w:val="000000"/>
          <w:sz w:val="22"/>
          <w:szCs w:val="22"/>
        </w:rPr>
        <w:t xml:space="preserve"> </w:t>
      </w:r>
      <w:r w:rsidR="00331651" w:rsidRPr="00426B50">
        <w:rPr>
          <w:rFonts w:ascii="Calibri" w:hAnsi="Calibri"/>
          <w:color w:val="000000"/>
          <w:sz w:val="22"/>
          <w:szCs w:val="22"/>
        </w:rPr>
        <w:t xml:space="preserve">ν. 4052/2012 (Α`41). Το άρθρο </w:t>
      </w:r>
      <w:r w:rsidRPr="00426B50">
        <w:rPr>
          <w:rFonts w:ascii="Calibri" w:hAnsi="Calibri"/>
          <w:color w:val="000000"/>
          <w:sz w:val="22"/>
          <w:szCs w:val="22"/>
        </w:rPr>
        <w:t xml:space="preserve"> 76 του ν.4387/2016 (Α΄ 85)</w:t>
      </w:r>
      <w:r w:rsidR="00F00671" w:rsidRPr="00426B50">
        <w:rPr>
          <w:rFonts w:ascii="Calibri" w:hAnsi="Calibri"/>
          <w:color w:val="000000"/>
          <w:sz w:val="22"/>
          <w:szCs w:val="22"/>
        </w:rPr>
        <w:t xml:space="preserve"> διαμορφώνεται</w:t>
      </w:r>
      <w:r w:rsidRPr="00426B50">
        <w:rPr>
          <w:rFonts w:ascii="Calibri" w:hAnsi="Calibri"/>
          <w:color w:val="000000"/>
          <w:sz w:val="22"/>
          <w:szCs w:val="22"/>
        </w:rPr>
        <w:t xml:space="preserve"> ως εξής:</w:t>
      </w:r>
    </w:p>
    <w:p w:rsidR="009C2175" w:rsidRPr="00426B50" w:rsidRDefault="009C2175" w:rsidP="00A10D8E">
      <w:pPr>
        <w:pStyle w:val="3"/>
      </w:pPr>
      <w:bookmarkStart w:id="265" w:name="_Toc29221346"/>
      <w:bookmarkStart w:id="266" w:name="_Toc30688308"/>
      <w:r w:rsidRPr="00426B50">
        <w:t>«Άρθρο 76</w:t>
      </w:r>
      <w:bookmarkEnd w:id="265"/>
      <w:bookmarkEnd w:id="266"/>
    </w:p>
    <w:p w:rsidR="004C64BF" w:rsidRPr="00426B50" w:rsidRDefault="004C64BF"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Το άρθρο 37 του Ν. 4052/2012 (Α`41) αντικαθίσταται ως εξής:</w:t>
      </w:r>
    </w:p>
    <w:p w:rsidR="004C64BF" w:rsidRPr="00426B50" w:rsidRDefault="004C64BF" w:rsidP="003A564A">
      <w:pPr>
        <w:pStyle w:val="3"/>
        <w:spacing w:before="0" w:line="288" w:lineRule="auto"/>
        <w:rPr>
          <w:color w:val="000000"/>
        </w:rPr>
      </w:pPr>
      <w:bookmarkStart w:id="267" w:name="_Toc30688309"/>
      <w:r w:rsidRPr="00426B50">
        <w:rPr>
          <w:color w:val="000000"/>
        </w:rPr>
        <w:t>«Άρθρο 37</w:t>
      </w:r>
      <w:bookmarkEnd w:id="267"/>
    </w:p>
    <w:p w:rsidR="009C2175" w:rsidRPr="00426B50" w:rsidRDefault="004C64BF" w:rsidP="003A564A">
      <w:pPr>
        <w:pStyle w:val="3"/>
        <w:spacing w:before="0" w:line="288" w:lineRule="auto"/>
        <w:rPr>
          <w:color w:val="000000"/>
        </w:rPr>
      </w:pPr>
      <w:bookmarkStart w:id="268" w:name="_Toc30688310"/>
      <w:r w:rsidRPr="00426B50">
        <w:rPr>
          <w:color w:val="000000"/>
        </w:rPr>
        <w:t>Ασφαλιστέα πρόσωπα</w:t>
      </w:r>
      <w:bookmarkStart w:id="269" w:name="_Toc29221347"/>
      <w:r w:rsidR="009C2175" w:rsidRPr="00426B50">
        <w:rPr>
          <w:color w:val="000000"/>
        </w:rPr>
        <w:t>.</w:t>
      </w:r>
      <w:bookmarkEnd w:id="268"/>
      <w:bookmarkEnd w:id="269"/>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Στην ασφάλιση του κλάδου επικουρικής ασφάλισης του Ε.Τ.Ε.Α.Ε.Π. υπάγονται υποχρεωτικά:</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Οι ήδη ασφαλισμένοι των ταμείων, κλάδων και τομέων επικουρικής ασφάλισης που εντάσσονται στο Ε.Τ.Ε.Α. (νυν Ε.Τ.Ε.Α.Ε.Π.).</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Όσοι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άλλου φορέα επικουρικής ασφάλισης ή επαγγελματικής υποχρεωτικής ασφάλισης, ή των εξομοιούμενων βάσει της ισχύουσας νομοθεσίας με αυτούς, ανεξαρτήτως νομικής μορφής.</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Στην ασφάλιση του κλάδου επικουρικής ασφάλισης του Ε.Τ.Ε.Α.Ε.Π. υπάγονται προαιρετικά:</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α. Οι ήδη προαιρετικά ασφαλισμένοι των ταμείων, κλάδων και τομέων επικουρικής ασφάλισης που εντάσσονται στο Ε.Τ.Ε.Α. (νυν Ε.Τ.Ε.Α.Ε.Π.).</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Οι ελεύθεροι επαγγελματίες που αναφέρονται στην παρ. 1 του άρθρου 14 του Ν. 3655/2008 (Α`58), καθώς και οι ελεύθεροι επαγγελματίες που υπάγονταν στην ασφάλιση του πρ.. ΕΤΕΑΜ με το Π.δ. 284/1992 (Α` 145).</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trike/>
          <w:color w:val="000000"/>
          <w:sz w:val="22"/>
          <w:lang w:eastAsia="el-GR"/>
        </w:rPr>
      </w:pPr>
      <w:r w:rsidRPr="00426B50">
        <w:rPr>
          <w:rFonts w:eastAsia="Times New Roman"/>
          <w:color w:val="000000"/>
          <w:sz w:val="22"/>
          <w:lang w:eastAsia="el-GR"/>
        </w:rPr>
        <w:t xml:space="preserve">3. Από 1.1.2021 στην ασφάλιση του Κλάδου Επικουρικής Ασφάλισης του Ε.Τ.Ε.Α.Ε.Π. υπάγονται προαιρετικά, μετά από αίτησή τους, οι αυτοαπασχολούμενοι υγειονομικοί, τα πρόσωπα που ασκούν </w:t>
      </w:r>
      <w:r w:rsidRPr="00426B50">
        <w:rPr>
          <w:rFonts w:eastAsia="Times New Roman"/>
          <w:color w:val="000000"/>
          <w:sz w:val="22"/>
        </w:rPr>
        <w:t>επάγγελμα υπαγόμενο στην ασφάλιση του πρώην Ο.Γ.Α. καθώς και τα πρόσωπα που βάσει ειδικής ή γενικής διάταξης νόμου εξαιρούνται της υποχρεωτικής υπαγωγής στον Κλάδο Επικουρικής Ασφάλισης του Ε.Τ.Ε.Α.Ε.Π</w:t>
      </w:r>
      <w:r w:rsidR="00E9591B" w:rsidRPr="00426B50">
        <w:rPr>
          <w:rFonts w:eastAsia="Times New Roman"/>
          <w:color w:val="000000"/>
          <w:sz w:val="22"/>
        </w:rPr>
        <w:t xml:space="preserve">. Η προαιρετική υπαγωγή στην ασφάλιση από την έναρξή της διέπεται από τους κανόνες της υποχρεωτικής ασφάλισης. </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 Στην ασφάλιση του κλάδου εφάπαξ παροχών του Ε.Τ.Ε.Α.Ε.Π. υπάγονται υποχρεωτικά:</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Οι ήδη ασφαλισμένοι των ταμείων, τομέων, κλάδων και λογαριασμών πρόνοιας που εντάσσονται στο Ε.Τ.Ε.Α.Ε.Π. και</w:t>
      </w:r>
    </w:p>
    <w:p w:rsidR="009C2175" w:rsidRPr="00426B50" w:rsidRDefault="009C2175"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όσοι για πρώτη φορά από την κατά τα ανωτέρω ένταξη των ταμείων, τομέων, κλάδων και λογαριασμών πρόνοιας αναλαμβάνουν εργασία - απασχόληση ή αποκτούν ασφαλιστέα ιδιότητα βάσει των γενικών ή ειδικών ή καταστατικών διατάξεων αυτών.</w:t>
      </w:r>
    </w:p>
    <w:p w:rsidR="009C2175" w:rsidRPr="00426B50" w:rsidRDefault="009C2175" w:rsidP="003A564A">
      <w:pPr>
        <w:shd w:val="clear" w:color="auto" w:fill="FFFFFF"/>
        <w:spacing w:after="0" w:line="288" w:lineRule="auto"/>
        <w:jc w:val="both"/>
        <w:rPr>
          <w:iCs/>
          <w:color w:val="000000"/>
          <w:sz w:val="22"/>
        </w:rPr>
      </w:pPr>
      <w:r w:rsidRPr="00426B50">
        <w:rPr>
          <w:iCs/>
          <w:color w:val="000000"/>
          <w:sz w:val="22"/>
        </w:rPr>
        <w:t xml:space="preserve">5. </w:t>
      </w:r>
      <w:r w:rsidRPr="00426B50">
        <w:rPr>
          <w:rFonts w:eastAsia="Times New Roman"/>
          <w:iCs/>
          <w:color w:val="000000"/>
          <w:sz w:val="22"/>
          <w:lang w:eastAsia="el-GR"/>
        </w:rPr>
        <w:t>Σ</w:t>
      </w:r>
      <w:r w:rsidRPr="00426B50">
        <w:rPr>
          <w:iCs/>
          <w:color w:val="000000"/>
          <w:sz w:val="22"/>
        </w:rPr>
        <w:t xml:space="preserve">την ασφάλιση του Κλάδου Εφάπαξ Παροχών του Ε.Τ.Ε.Α.Ε.Π. υπάγονται, </w:t>
      </w:r>
      <w:r w:rsidRPr="00426B50">
        <w:rPr>
          <w:rFonts w:eastAsia="Times New Roman"/>
          <w:color w:val="000000"/>
          <w:sz w:val="22"/>
          <w:lang w:eastAsia="el-GR"/>
        </w:rPr>
        <w:t>μετά από αίτησή τους,</w:t>
      </w:r>
      <w:r w:rsidRPr="00426B50">
        <w:rPr>
          <w:iCs/>
          <w:color w:val="000000"/>
          <w:sz w:val="22"/>
        </w:rPr>
        <w:t xml:space="preserve"> προαιρετικά:</w:t>
      </w:r>
    </w:p>
    <w:p w:rsidR="009C2175" w:rsidRPr="00426B50" w:rsidRDefault="009C2175" w:rsidP="003A564A">
      <w:pPr>
        <w:shd w:val="clear" w:color="auto" w:fill="FFFFFF"/>
        <w:spacing w:after="0" w:line="288" w:lineRule="auto"/>
        <w:jc w:val="both"/>
        <w:rPr>
          <w:iCs/>
          <w:color w:val="000000"/>
          <w:sz w:val="22"/>
        </w:rPr>
      </w:pPr>
      <w:r w:rsidRPr="00426B50">
        <w:rPr>
          <w:iCs/>
          <w:color w:val="000000"/>
          <w:sz w:val="22"/>
        </w:rPr>
        <w:t>α.</w:t>
      </w:r>
      <w:r w:rsidRPr="00426B50">
        <w:rPr>
          <w:rFonts w:eastAsia="Times New Roman"/>
          <w:iCs/>
          <w:color w:val="000000"/>
          <w:sz w:val="22"/>
          <w:lang w:eastAsia="el-GR"/>
        </w:rPr>
        <w:t xml:space="preserve"> O</w:t>
      </w:r>
      <w:r w:rsidRPr="00426B50">
        <w:rPr>
          <w:iCs/>
          <w:color w:val="000000"/>
          <w:sz w:val="22"/>
        </w:rPr>
        <w:t xml:space="preserve">ι μισθωτοί, οι αυτοτελώς απασχολούμενοι, οι ελεύθεροι επαγγελματίες και τα πρόσωπα που ασκούν επάγγελμα υπαγόμενο στην ασφάλιση του πρώην ΟΓΑ, </w:t>
      </w:r>
      <w:r w:rsidRPr="00426B50">
        <w:rPr>
          <w:rFonts w:eastAsia="Times New Roman"/>
          <w:iCs/>
          <w:color w:val="000000"/>
          <w:sz w:val="22"/>
          <w:lang w:eastAsia="el-GR"/>
        </w:rPr>
        <w:t xml:space="preserve">που από 1-1-2021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του Κλάδου Εφάπαξ Παροχών βάσει της ανωτέρω περίπτωσης 4β ή άλλου φορέα  υποχρεωτικής ασφάλισης για εφάπαξ παροχή  ή των εξομοιούμενων βάσει της ισχύουσας νομοθεσίας με αυτούς, ανεξαρτήτως νομικής μορφής, καθώς και  τα πρόσωπα που βάσει ειδικής ή γενικής διάταξης νόμου εξαιρούνται της υποχρεωτικής υπαγωγής στον Κλάδο Εφάπαξ Παροχών </w:t>
      </w:r>
      <w:r w:rsidRPr="00426B50">
        <w:rPr>
          <w:iCs/>
          <w:color w:val="000000"/>
          <w:sz w:val="22"/>
        </w:rPr>
        <w:t>του Ε.Τ.Ε.Α.Ε.Π.</w:t>
      </w:r>
      <w:r w:rsidRPr="00426B50">
        <w:rPr>
          <w:rFonts w:eastAsia="Times New Roman"/>
          <w:iCs/>
          <w:color w:val="000000"/>
          <w:sz w:val="22"/>
          <w:lang w:eastAsia="el-GR"/>
        </w:rPr>
        <w:t xml:space="preserve">. </w:t>
      </w:r>
      <w:r w:rsidR="00E9591B" w:rsidRPr="00426B50">
        <w:rPr>
          <w:rFonts w:eastAsia="Times New Roman"/>
          <w:color w:val="000000"/>
          <w:sz w:val="22"/>
        </w:rPr>
        <w:t>Η προαιρετική υπαγωγή στην ασφάλιση από την έναρξή της διέπεται από τους κανόνες της υποχρεωτικής ασφάλισης</w:t>
      </w:r>
    </w:p>
    <w:p w:rsidR="009C2175" w:rsidRPr="00426B50" w:rsidRDefault="009C2175" w:rsidP="003A564A">
      <w:pPr>
        <w:shd w:val="clear" w:color="auto" w:fill="FFFFFF"/>
        <w:spacing w:after="0" w:line="288" w:lineRule="auto"/>
        <w:jc w:val="both"/>
        <w:rPr>
          <w:iCs/>
          <w:color w:val="000000"/>
          <w:sz w:val="22"/>
        </w:rPr>
      </w:pPr>
      <w:r w:rsidRPr="00426B50">
        <w:rPr>
          <w:iCs/>
          <w:color w:val="000000"/>
          <w:sz w:val="22"/>
        </w:rPr>
        <w:t>β. Οι προσλαμβανόμενοι στην Ελληνική Αστυνομία και στο</w:t>
      </w:r>
      <w:r w:rsidRPr="00426B50">
        <w:rPr>
          <w:rStyle w:val="apple-converted-space"/>
          <w:iCs/>
          <w:color w:val="000000"/>
          <w:sz w:val="22"/>
        </w:rPr>
        <w:t> </w:t>
      </w:r>
      <w:r w:rsidRPr="00426B50">
        <w:rPr>
          <w:iCs/>
          <w:color w:val="000000"/>
          <w:sz w:val="22"/>
        </w:rPr>
        <w:t>Πυροσβεστικό Σώμα, οι οποίοι είναι υποχρεωτικά ασφαλισμένοι στον</w:t>
      </w:r>
      <w:r w:rsidR="00A10D8E">
        <w:rPr>
          <w:iCs/>
          <w:color w:val="000000"/>
          <w:sz w:val="22"/>
        </w:rPr>
        <w:t xml:space="preserve"> </w:t>
      </w:r>
      <w:commentRangeStart w:id="270"/>
      <w:r w:rsidR="002B0380" w:rsidRPr="00426B50">
        <w:rPr>
          <w:color w:val="000000"/>
        </w:rPr>
        <w:fldChar w:fldCharType="begin"/>
      </w:r>
      <w:r w:rsidR="002B0380" w:rsidRPr="00426B50">
        <w:rPr>
          <w:color w:val="000000"/>
        </w:rPr>
        <w:instrText>HYPERLINK "https://www.teapasa.gr/index.php/klados-pronoias/tpas" \t "_blank"</w:instrText>
      </w:r>
      <w:r w:rsidR="002B0380" w:rsidRPr="00426B50">
        <w:rPr>
          <w:color w:val="000000"/>
        </w:rPr>
        <w:fldChar w:fldCharType="separate"/>
      </w:r>
      <w:r w:rsidRPr="00426B50">
        <w:rPr>
          <w:rStyle w:val="-"/>
          <w:iCs/>
          <w:color w:val="000000"/>
          <w:sz w:val="22"/>
          <w:u w:val="none"/>
        </w:rPr>
        <w:t>Τομέα Πρόνοιας Αστυνομικών (ΤΠΑΣ)</w:t>
      </w:r>
      <w:r w:rsidR="002B0380" w:rsidRPr="00426B50">
        <w:rPr>
          <w:color w:val="000000"/>
        </w:rPr>
        <w:fldChar w:fldCharType="end"/>
      </w:r>
      <w:r w:rsidRPr="00426B50">
        <w:rPr>
          <w:iCs/>
          <w:color w:val="000000"/>
          <w:sz w:val="22"/>
        </w:rPr>
        <w:t>, στον</w:t>
      </w:r>
      <w:r w:rsidR="00A10D8E">
        <w:rPr>
          <w:iCs/>
          <w:color w:val="000000"/>
          <w:sz w:val="22"/>
        </w:rPr>
        <w:t xml:space="preserve"> </w:t>
      </w:r>
      <w:hyperlink r:id="rId84" w:tgtFrame="_blank" w:history="1">
        <w:r w:rsidRPr="00426B50">
          <w:rPr>
            <w:rStyle w:val="-"/>
            <w:iCs/>
            <w:color w:val="000000"/>
            <w:sz w:val="22"/>
            <w:u w:val="none"/>
          </w:rPr>
          <w:t>Τομέα Πρόνοιας Υπαλλήλων Αστυνομίας Πόλεων (ΤΠΥΑΠ)</w:t>
        </w:r>
      </w:hyperlink>
      <w:r w:rsidRPr="00426B50">
        <w:rPr>
          <w:rStyle w:val="apple-converted-space"/>
          <w:iCs/>
          <w:color w:val="000000"/>
          <w:sz w:val="22"/>
        </w:rPr>
        <w:t xml:space="preserve"> </w:t>
      </w:r>
      <w:r w:rsidRPr="00426B50">
        <w:rPr>
          <w:iCs/>
          <w:color w:val="000000"/>
          <w:sz w:val="22"/>
        </w:rPr>
        <w:t>και στον Τομέα Πρόνοιας Υπαλλήλων Πυροσβεστικού Σώματος (ΤΠΥΠΣ)</w:t>
      </w:r>
      <w:r w:rsidR="00A10D8E">
        <w:rPr>
          <w:iCs/>
          <w:color w:val="000000"/>
          <w:sz w:val="22"/>
        </w:rPr>
        <w:t xml:space="preserve"> </w:t>
      </w:r>
      <w:r w:rsidRPr="00426B50">
        <w:rPr>
          <w:iCs/>
          <w:color w:val="000000"/>
          <w:sz w:val="22"/>
        </w:rPr>
        <w:t>του</w:t>
      </w:r>
      <w:r w:rsidR="00A10D8E">
        <w:rPr>
          <w:iCs/>
          <w:color w:val="000000"/>
          <w:sz w:val="22"/>
        </w:rPr>
        <w:t xml:space="preserve"> </w:t>
      </w:r>
      <w:r w:rsidRPr="00426B50">
        <w:rPr>
          <w:iCs/>
          <w:color w:val="000000"/>
          <w:sz w:val="22"/>
        </w:rPr>
        <w:t>ΤΕΑΠΑΣΑ,  εφαρμοζομένων</w:t>
      </w:r>
      <w:r w:rsidR="00A10D8E">
        <w:rPr>
          <w:iCs/>
          <w:color w:val="000000"/>
          <w:sz w:val="22"/>
        </w:rPr>
        <w:t xml:space="preserve"> </w:t>
      </w:r>
      <w:r w:rsidRPr="00426B50">
        <w:rPr>
          <w:iCs/>
          <w:color w:val="000000"/>
          <w:sz w:val="22"/>
        </w:rPr>
        <w:t>των διατάξεων που διέπουν τον πρώην Τομέα Πρόνοιας Δημοσίων Υπαλλήλων (ΤΠΔΥ).».</w:t>
      </w:r>
    </w:p>
    <w:commentRangeEnd w:id="270"/>
    <w:p w:rsidR="009C2175" w:rsidRPr="00426B50" w:rsidRDefault="003E709B" w:rsidP="003A564A">
      <w:pPr>
        <w:pStyle w:val="-HTML"/>
        <w:spacing w:line="288" w:lineRule="auto"/>
        <w:jc w:val="both"/>
        <w:rPr>
          <w:rFonts w:ascii="Calibri" w:hAnsi="Calibri"/>
          <w:color w:val="000000"/>
          <w:sz w:val="22"/>
          <w:szCs w:val="22"/>
        </w:rPr>
      </w:pPr>
      <w:r>
        <w:rPr>
          <w:rStyle w:val="a3"/>
          <w:rFonts w:ascii="Calibri" w:eastAsia="Calibri" w:hAnsi="Calibri"/>
        </w:rPr>
        <w:commentReference w:id="270"/>
      </w:r>
    </w:p>
    <w:p w:rsidR="002C6FB7" w:rsidRPr="00620BD9" w:rsidRDefault="00734DB0" w:rsidP="003A564A">
      <w:pPr>
        <w:pStyle w:val="3"/>
        <w:spacing w:before="0" w:line="288" w:lineRule="auto"/>
        <w:rPr>
          <w:color w:val="000000"/>
        </w:rPr>
      </w:pPr>
      <w:bookmarkStart w:id="271" w:name="_Toc29221348"/>
      <w:bookmarkStart w:id="272" w:name="_Toc30688311"/>
      <w:r w:rsidRPr="00426B50">
        <w:rPr>
          <w:color w:val="000000"/>
        </w:rPr>
        <w:t xml:space="preserve">Άρθρο </w:t>
      </w:r>
      <w:r w:rsidR="0012571B" w:rsidRPr="00426B50">
        <w:rPr>
          <w:color w:val="000000"/>
        </w:rPr>
        <w:t>4</w:t>
      </w:r>
      <w:bookmarkEnd w:id="271"/>
      <w:r w:rsidR="00FD7EBC">
        <w:rPr>
          <w:color w:val="000000"/>
        </w:rPr>
        <w:t>2</w:t>
      </w:r>
      <w:bookmarkEnd w:id="272"/>
    </w:p>
    <w:p w:rsidR="00BD1D0E" w:rsidRPr="00426B50" w:rsidRDefault="00BD1D0E"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Το άρθρο  79 του ν.4387/2016 (Α΄ 85) </w:t>
      </w:r>
      <w:r w:rsidR="00983197">
        <w:rPr>
          <w:rFonts w:eastAsia="Times New Roman"/>
          <w:color w:val="000000"/>
          <w:sz w:val="22"/>
          <w:lang w:eastAsia="el-GR"/>
        </w:rPr>
        <w:t xml:space="preserve">αντικαθίσταται </w:t>
      </w:r>
      <w:r w:rsidRPr="00426B50">
        <w:rPr>
          <w:rFonts w:eastAsia="Times New Roman"/>
          <w:color w:val="000000"/>
          <w:sz w:val="22"/>
          <w:lang w:eastAsia="el-GR"/>
        </w:rPr>
        <w:t>ως εξής:</w:t>
      </w:r>
    </w:p>
    <w:p w:rsidR="002C6FB7" w:rsidRPr="00426B50" w:rsidRDefault="002C6FB7" w:rsidP="003A564A">
      <w:pPr>
        <w:pStyle w:val="3"/>
        <w:spacing w:before="0" w:line="288" w:lineRule="auto"/>
        <w:rPr>
          <w:color w:val="000000"/>
        </w:rPr>
      </w:pPr>
      <w:bookmarkStart w:id="273" w:name="_Toc29221349"/>
      <w:bookmarkStart w:id="274" w:name="_Toc30688312"/>
      <w:r w:rsidRPr="00426B50">
        <w:rPr>
          <w:color w:val="000000"/>
        </w:rPr>
        <w:t>«Άρθρο 79</w:t>
      </w:r>
      <w:bookmarkEnd w:id="273"/>
      <w:bookmarkEnd w:id="274"/>
    </w:p>
    <w:p w:rsidR="002C6FB7" w:rsidRPr="00426B50" w:rsidRDefault="002C6FB7" w:rsidP="003A564A">
      <w:pPr>
        <w:pStyle w:val="3"/>
        <w:spacing w:before="0" w:line="288" w:lineRule="auto"/>
        <w:rPr>
          <w:color w:val="000000"/>
        </w:rPr>
      </w:pPr>
      <w:bookmarkStart w:id="275" w:name="_Toc29221350"/>
      <w:bookmarkStart w:id="276" w:name="_Toc30688313"/>
      <w:r w:rsidRPr="00426B50">
        <w:rPr>
          <w:color w:val="000000"/>
        </w:rPr>
        <w:t xml:space="preserve">Χρόνος ασφάλισης </w:t>
      </w:r>
      <w:r w:rsidR="005823F4" w:rsidRPr="00426B50">
        <w:rPr>
          <w:color w:val="000000"/>
        </w:rPr>
        <w:t xml:space="preserve">του </w:t>
      </w:r>
      <w:r w:rsidRPr="00426B50">
        <w:rPr>
          <w:color w:val="000000"/>
        </w:rPr>
        <w:t>ΕΤΕΑΕΠ</w:t>
      </w:r>
      <w:bookmarkEnd w:id="275"/>
      <w:bookmarkEnd w:id="276"/>
    </w:p>
    <w:p w:rsidR="00612D37" w:rsidRPr="00426B50" w:rsidRDefault="00612D3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Το άρθρο 40 του Ν. 4052/2012 (Α` 41) αντικαθίσταται ως εξής:</w:t>
      </w:r>
    </w:p>
    <w:p w:rsidR="00612D37" w:rsidRPr="00620BD9" w:rsidRDefault="0052054C" w:rsidP="003A564A">
      <w:pPr>
        <w:pStyle w:val="3"/>
        <w:spacing w:before="0" w:line="288" w:lineRule="auto"/>
        <w:rPr>
          <w:color w:val="000000"/>
        </w:rPr>
      </w:pPr>
      <w:bookmarkStart w:id="277" w:name="_Toc30688314"/>
      <w:r w:rsidRPr="00426B50">
        <w:rPr>
          <w:color w:val="000000"/>
        </w:rPr>
        <w:lastRenderedPageBreak/>
        <w:t>«Άρθρο 4</w:t>
      </w:r>
      <w:r w:rsidR="00620BD9">
        <w:rPr>
          <w:color w:val="000000"/>
        </w:rPr>
        <w:t>0</w:t>
      </w:r>
      <w:bookmarkEnd w:id="277"/>
    </w:p>
    <w:p w:rsidR="00612D37" w:rsidRPr="00426B50" w:rsidRDefault="00612D37" w:rsidP="003A564A">
      <w:pPr>
        <w:pStyle w:val="3"/>
        <w:spacing w:before="0" w:line="288" w:lineRule="auto"/>
        <w:rPr>
          <w:color w:val="000000"/>
        </w:rPr>
      </w:pPr>
      <w:bookmarkStart w:id="278" w:name="_Toc30688315"/>
      <w:r w:rsidRPr="00426B50">
        <w:rPr>
          <w:color w:val="000000"/>
        </w:rPr>
        <w:t>Χρόνος ασφάλισης</w:t>
      </w:r>
      <w:bookmarkEnd w:id="278"/>
    </w:p>
    <w:p w:rsidR="002C6FB7"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Χρόνος ασφάλισης στον κλάδο επικουρικής ασφάλισης είναι:</w:t>
      </w:r>
    </w:p>
    <w:p w:rsidR="002C6FB7"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Ο χρόνος, για τον οποίο καταβάλλονται ή οφείλονται ασφαλιστικές εισφορές από την έναρξη λειτουργίας του ΕΤΕΑ (νυν ΕΤΕΑΕΠ) και εφεξής.</w:t>
      </w:r>
    </w:p>
    <w:p w:rsidR="002C6FB7"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Ο χρόνος ασφάλισης που πραγματοποιήθηκε στα εντασσόμενα ταμεία, τομείς, κλάδους και λογαριασμούς, συμπεριλαμβανομένου του χρόνου που αναγνωρίστηκε και εξαγοράστηκε ή συνεχίζεται η εξαγορά του, καθώς και ο χρόνος που έχει προσμετρηθεί από οποιαδήποτε αιτία, λογίζεται ότι πραγματοποιήθηκε στην ασφάλιση του ΕΤΕΑ (νυν ΕΤΕΑΕΠ).</w:t>
      </w:r>
    </w:p>
    <w:p w:rsidR="002C6FB7"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Ο χρόνος ασφάλισης, ο οποίος αναγνωρίζεται σύμφωνα με τα άρθρα 40 και 47 του ν. 2084/1992 (Α΄ 165), το άρθρο 20 του ν. 3232/2004 (Α΄ 48), το άρθρο 41 παρ. 7 του ν. 3996/2011 (Α΄ 170), το άρθρο 15 παρ. 1 περίπτωση β΄ και το άρθρο 34 παρ. 1  περίπτωση γ΄ του ν. 4387/2016 (Α΄85).</w:t>
      </w:r>
    </w:p>
    <w:p w:rsidR="002C6FB7" w:rsidRPr="00426B50" w:rsidRDefault="002C6FB7" w:rsidP="003A564A">
      <w:pPr>
        <w:spacing w:after="0" w:line="288" w:lineRule="auto"/>
        <w:jc w:val="both"/>
        <w:rPr>
          <w:color w:val="000000"/>
          <w:sz w:val="22"/>
        </w:rPr>
      </w:pPr>
      <w:r w:rsidRPr="00426B50">
        <w:rPr>
          <w:rFonts w:eastAsia="Times New Roman"/>
          <w:color w:val="000000"/>
          <w:sz w:val="22"/>
          <w:lang w:eastAsia="el-GR"/>
        </w:rPr>
        <w:t xml:space="preserve">Στην περίπτωση </w:t>
      </w:r>
      <w:bookmarkStart w:id="279" w:name="_Hlk26553338"/>
      <w:r w:rsidRPr="00426B50">
        <w:rPr>
          <w:color w:val="000000"/>
          <w:sz w:val="22"/>
        </w:rPr>
        <w:t xml:space="preserve">θεμελίωσης δικαιώματος σε επικουρική σύνταξη με αναγνώριση, κατόπιν εξαγοράς,   χρόνων ασφάλισης των ανωτέρω διατάξεων, </w:t>
      </w:r>
      <w:bookmarkStart w:id="280" w:name="_Hlk26876423"/>
      <w:r w:rsidRPr="00426B50">
        <w:rPr>
          <w:color w:val="000000"/>
          <w:sz w:val="22"/>
        </w:rPr>
        <w:t>το οφειλόμενο ποσό εξαγοράς</w:t>
      </w:r>
      <w:bookmarkEnd w:id="280"/>
      <w:r w:rsidRPr="00426B50">
        <w:rPr>
          <w:color w:val="000000"/>
          <w:sz w:val="22"/>
        </w:rPr>
        <w:t xml:space="preserve">, εφόσον δεν </w:t>
      </w:r>
      <w:bookmarkStart w:id="281" w:name="_Hlk26875994"/>
      <w:r w:rsidRPr="00426B50">
        <w:rPr>
          <w:color w:val="000000"/>
          <w:sz w:val="22"/>
        </w:rPr>
        <w:t>υπερβαίνει το ποσό των τριών χιλιάδων (3.000) ευρώ</w:t>
      </w:r>
      <w:bookmarkEnd w:id="281"/>
      <w:r w:rsidRPr="00426B50">
        <w:rPr>
          <w:color w:val="000000"/>
          <w:sz w:val="22"/>
        </w:rPr>
        <w:t xml:space="preserve">, </w:t>
      </w:r>
      <w:bookmarkEnd w:id="279"/>
      <w:r w:rsidRPr="00426B50">
        <w:rPr>
          <w:color w:val="000000"/>
          <w:sz w:val="22"/>
        </w:rPr>
        <w:t xml:space="preserve">συμψηφίζεται ή παρακρατείται από το σύνολο των δικαιούμενων ποσών επικουρικής σύνταξης. Εφόσον το οφειλόμενο ποσό εξαγοράς υπερβαίνει τις τρεις χιλιάδες (3.000) ευρώ, κατά το μέρος  που υπερβαίνει τις τρεις χιλιάδες (3.000) ευρώ εξοφλείται εφάπαξ πριν την έκδοση της απόφασης συνταξιοδότησης, κατά  δε το υπόλοιπο μέρος συμψηφίζεται ή παρακρατείται από το σύνολο των δικαιούμενων ποσών επικουρικής σύνταξης.  </w:t>
      </w:r>
    </w:p>
    <w:p w:rsidR="002C6FB7" w:rsidRPr="00426B50" w:rsidRDefault="002C6FB7" w:rsidP="003A564A">
      <w:pPr>
        <w:spacing w:after="0" w:line="288" w:lineRule="auto"/>
        <w:jc w:val="both"/>
        <w:rPr>
          <w:color w:val="000000"/>
          <w:sz w:val="22"/>
        </w:rPr>
      </w:pPr>
      <w:r w:rsidRPr="00426B50">
        <w:rPr>
          <w:color w:val="000000"/>
          <w:sz w:val="22"/>
        </w:rPr>
        <w:t xml:space="preserve"> Ο ως άνω τρόπος εξόφλησης του οφειλόμενου ποσού εξαγοράς εφαρμόζεται και επί αιτήσεων συνταξιοδότησης ή αναγνώρισης πλασματικού χρόνου ασφάλισης, περιλαμβανομένου του χρόνου  προϋπηρεσίας, οι οποίες είναι εκκρεμείς ως την έναρξη ισχύος του παρόντος.</w:t>
      </w:r>
    </w:p>
    <w:p w:rsidR="002C6FB7"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Χρόνος ασφάλισης στον κλάδο εφάπαξ παροχών είναι:</w:t>
      </w:r>
    </w:p>
    <w:p w:rsidR="00575D96"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Ο χρόνος, για τον οποίον καταβάλλονται ασφαλιστικές εισφορές από την ένταξη των ταμείων, τομέων, κλάδων και λογαριασμών πρόνοιας και εφεξής.</w:t>
      </w:r>
    </w:p>
    <w:p w:rsidR="002C6FB7"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Ο χρόνος ασφάλισης που πραγματοποιήθηκε στα εντασσόμενα ταμεία, τομείς, κλάδους και λογαριασμούς πρόνοιας, συμπεριλαμβανομένου του χρόνου που αναγνωρίστηκε και εξαγοράστηκε ή συνεχίζεται η εξαγορά του.</w:t>
      </w:r>
    </w:p>
    <w:p w:rsidR="002C6FB7" w:rsidRPr="00426B50" w:rsidRDefault="002C6FB7"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γ. Ασφαλισμένοι, οι οποίοι κατέβαλαν καλόπιστα εισφορές στον Κλάδο Εφάπαξ Παροχών του Ενιαίου Ταμείου Επικουρικής Ασφάλισης και Εφάπαξ Παροχών (ΕΤΕΑΕΠ) ή σε πρώην Ταμεία, Τομείς, Κλάδους και Λογαριασμούς Πρόνοιας, οι οποίοι έχουν ενταχθεί σε αυτόν, ενώ δεν συνέτρεχαν οι νόμιμες προϋποθέσεις για την υπαγωγή τους, δικαιούνται να συνεχίσουν την ασφάλισή τους, καταβάλλοντας οι ίδιοι τις αναλογούσες ασφαλιστικές εισφορές και υποβάλλοντας σχετική αίτηση στο Ενιαίο Ταμείο Επικουρικής Ασφάλισης και Εφάπαξ Παροχών (ΕΤΕΑΕΠ) εντός αποκλειστικής προθεσμίας έξι (6) μηνών από την διαπίστωση της μη υποχρέωσης υπαγωγής τους ή από την διακοπή της ασφάλισής τους ή την δημοσίευση του παρόντος. Σε περίπτωση που δεν επιθυμούν την συνέχιση της ασφάλισής τους, δικαιούνται να λάβουν αχρεώστητα τις καταβληθείσες ασφαλιστικές </w:t>
      </w:r>
      <w:r w:rsidRPr="00426B50">
        <w:rPr>
          <w:rFonts w:eastAsia="Times New Roman"/>
          <w:color w:val="000000"/>
          <w:sz w:val="22"/>
          <w:lang w:eastAsia="el-GR"/>
        </w:rPr>
        <w:lastRenderedPageBreak/>
        <w:t>εισφορές, υπό την επιφύλαξη των διατάξεων περί παραγραφής, όπως ισχύουν, εφόσον υποβάλουν αίτημα διαγραφής και επιστροφής εισφορών στο Ταμείο.»</w:t>
      </w:r>
    </w:p>
    <w:p w:rsidR="00BD1D0E" w:rsidRPr="00426B50" w:rsidRDefault="00BD1D0E" w:rsidP="003A564A">
      <w:pPr>
        <w:shd w:val="clear" w:color="auto" w:fill="FFFFFF"/>
        <w:tabs>
          <w:tab w:val="left" w:pos="720"/>
          <w:tab w:val="left" w:pos="1440"/>
          <w:tab w:val="left" w:pos="2160"/>
          <w:tab w:val="left" w:pos="2880"/>
          <w:tab w:val="left" w:pos="3600"/>
          <w:tab w:val="left" w:pos="4320"/>
          <w:tab w:val="left" w:pos="5040"/>
        </w:tabs>
        <w:spacing w:after="0" w:line="288" w:lineRule="auto"/>
        <w:rPr>
          <w:rFonts w:eastAsia="Times New Roman"/>
          <w:color w:val="000000"/>
          <w:sz w:val="22"/>
        </w:rPr>
      </w:pPr>
      <w:bookmarkStart w:id="282" w:name="_Toc29221351"/>
    </w:p>
    <w:p w:rsidR="00734DB0" w:rsidRPr="00694B84" w:rsidRDefault="0012571B" w:rsidP="003A564A">
      <w:pPr>
        <w:pStyle w:val="3"/>
        <w:spacing w:before="0" w:line="288" w:lineRule="auto"/>
        <w:rPr>
          <w:color w:val="000000"/>
        </w:rPr>
      </w:pPr>
      <w:bookmarkStart w:id="283" w:name="_Toc29221352"/>
      <w:bookmarkStart w:id="284" w:name="_Toc30688316"/>
      <w:bookmarkEnd w:id="282"/>
      <w:r w:rsidRPr="00426B50">
        <w:rPr>
          <w:color w:val="000000"/>
        </w:rPr>
        <w:t>Άρθρο 4</w:t>
      </w:r>
      <w:bookmarkEnd w:id="283"/>
      <w:r w:rsidR="00FD7EBC">
        <w:rPr>
          <w:color w:val="000000"/>
        </w:rPr>
        <w:t>3</w:t>
      </w:r>
      <w:bookmarkEnd w:id="284"/>
    </w:p>
    <w:p w:rsidR="00BD1D0E" w:rsidRPr="00426B50" w:rsidRDefault="00BD1D0E"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Στην παράγραφο 3 του άρθρου 43 του Ν. 4052/2012 (Α` 41) προστίθεται  δεύτερο εδάφιο. Το άρθρο 80 του </w:t>
      </w:r>
      <w:r w:rsidR="00D075B4" w:rsidRPr="00426B50">
        <w:rPr>
          <w:rFonts w:eastAsia="Times New Roman"/>
          <w:color w:val="000000"/>
          <w:sz w:val="22"/>
          <w:lang w:eastAsia="el-GR"/>
        </w:rPr>
        <w:t>ν</w:t>
      </w:r>
      <w:r w:rsidRPr="00426B50">
        <w:rPr>
          <w:rFonts w:eastAsia="Times New Roman"/>
          <w:color w:val="000000"/>
          <w:sz w:val="22"/>
          <w:lang w:eastAsia="el-GR"/>
        </w:rPr>
        <w:t>.4387/2016 (Α 85) διαμορφώνεται ως εξής :</w:t>
      </w:r>
    </w:p>
    <w:p w:rsidR="00AC29F8" w:rsidRPr="00426B50" w:rsidRDefault="00AC29F8" w:rsidP="003A564A">
      <w:pPr>
        <w:pStyle w:val="3"/>
        <w:spacing w:before="0" w:line="288" w:lineRule="auto"/>
        <w:rPr>
          <w:color w:val="000000"/>
        </w:rPr>
      </w:pPr>
      <w:bookmarkStart w:id="285" w:name="_Toc30688317"/>
      <w:r w:rsidRPr="00426B50">
        <w:rPr>
          <w:color w:val="000000"/>
        </w:rPr>
        <w:t>«Άρθρο 80</w:t>
      </w:r>
      <w:bookmarkEnd w:id="285"/>
    </w:p>
    <w:p w:rsidR="00AC29F8" w:rsidRPr="00426B50" w:rsidRDefault="00AC29F8" w:rsidP="003A564A">
      <w:pPr>
        <w:pStyle w:val="3"/>
        <w:spacing w:before="0" w:line="288" w:lineRule="auto"/>
        <w:rPr>
          <w:color w:val="000000"/>
        </w:rPr>
      </w:pPr>
      <w:r w:rsidRPr="00426B50">
        <w:rPr>
          <w:color w:val="000000"/>
        </w:rPr>
        <w:t xml:space="preserve"> </w:t>
      </w:r>
      <w:bookmarkStart w:id="286" w:name="_Toc30688318"/>
      <w:r w:rsidRPr="00426B50">
        <w:rPr>
          <w:color w:val="000000"/>
        </w:rPr>
        <w:t>Διοίκηση του Ε.Τ.Ε.Α.Ε.Π.</w:t>
      </w:r>
      <w:bookmarkEnd w:id="286"/>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Οι παράγραφοι 1, 2, 3, 4 και 11 του άρθρου 43 του Ν. 4052/2012 (Α` 41) αντικαθίσταται ως εξής: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Το Ταμείο διοικείται από το Διοικητή και το Διοικητικό Συμβούλιο.</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Ο Διοικητής είναι κάτοχος πτυχίου ανώτατου εκπαιδευτικού ιδρύματος της ημεδαπής ή ισότιμου πτυχίου της αλλοδαπής, με διοικητική εμπειρία και κατάρτιση σε διοικητικά ή οικονομικά θέματα ή σε θέματα κοινωνικής ασφάλισης ή κοινωνικής πολιτικής. Επιλέγεται, σύμφωνα με τις διατάξεις του Ν. 4369/2016 και είναι πλήρους και αποκλειστικής απασχόλησης. Διορίζεται με τετραετή θητεία, με απόφαση του Υπουργού Εργασίας, Κοινωνικής Ασφάλισης και Κοινωνικής Αλληλεγγύης που δημοσιεύεται στην Εφημερίδα της Κυβερνήσεως, με δυνατότητα ισόχρονης ανανέωσης άπαξ κατά την ως άνω διαδικασία.</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Οι δύο (2) Υποδιοικητές του Ε.Τ.Ε.Α.Ε.Π., ιδίων προσόντων με το Διοικητή, πλήρους απασχόλησης, επιλέγονται, σύμφωνα με τις διατάξεις του Ν. 4369/2016 και διορίζονται με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ορίζονται οι Υποδιοικητές, ο οποίοι αναπληρώνουν τον Διοικητή ελλείποντα, απόντα ή κωλυόμενο σε όλα τα καθήκοντα του Διοικητή και Προέδρου Δ.Σ., κατά τη σειρά αναπλήρωσης που προβλέπεται σε αυτήν. Ο Διοικητής του Ε.Τ.Ε.Α.Ε.Π. με απόφασή του που δημοσιεύεται στην Εφημερίδα της Κυβερνήσεως, καθορίζει τις αρμοδιότητες των Υποδιοικητών.</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3. Το Δ.Σ. είναι εννεαμελές (9) και συγκροτείται με απόφαση του Υπουργού Εργασίας, Κοινωνικής Ασφάλισης και Κοινωνικής Αλληλεγγύης, αποτελείται από:</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Τον Διοικητή του ως Πρόεδρο, με τον αναπληρωτή του,</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δύο (2) εκπροσώπους των ασφαλισμένων, οι οποίοι προτείνονται από τη Γενική Συνομοσπονδία Εργατών Ελλάδος (Γ.Σ.Ε.Ε.), την Ανώτατη Διοίκηση Ενώσεων Δημοσίων Υπαλλήλων (Α.Δ.Ε.Δ.Υ.), την Πανελλήνια Ναυτική Ομοσπονδία (Π.Ν.Ο.), την Πανελλήνια Ομοσπονδία Ενώσεων Συντακτών (Π.Ο.Ε.Σ.Υ.), τον Πανελλήνιο Ιατρικό Σύλλογο (Π.Ι.Σ.), το Τεχνικό Επιμελητήριο Ελλάδος (Τ.Ε.Ε.) και τη Συντονιστική Επιτροπή των Δικηγορικών Συλλόγων Ελλάδος, με τους αναπληρωτές τους,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δύο (2) εκπροσώπους των εργοδοτών, οι οποίοι προτείνονται από το Σύνδεσμο Επιχειρήσεων και Βιομηχανιών (Σ.Ε.Β.), τη Γενική Συνομοσπονδία Επαγγελματιών Βιοτεχνών Εμπόρων Ελλάδος (Γ.Σ.Ε.Β.Ε.Ε.), την Ελληνική Συνομοσπονδία Εμπορίου και Επιχειρηματικότητας (Ε.Σ.Ε.Ε.), την Ένωση Ελλήνων Εφοπλιστών (Ε.Ε.Ε.), την Ελληνική Ένωση Τραπεζών (Ε.Ε.Τ.) και το Σύνδεσμο Ελληνικών Τουριστικών Επιχειρήσεων (Σ.Ε.Τ.Ε.), με τους αναπληρωτές τους,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δ. έναν (1) εκπρόσωπο των συνταξιούχων, που προτείνεται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και Επικουρικών Ταμείων Μισθωτών και την Πανελλήνια Ομοσπονδία Πολιτικών Συνταξιούχων (Π.Ο.Π.Σ.), με τον αναπληρωτή του,</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ε. έναν (1) εκπρόσωπο των υπαλλήλων του Ταμείου, ο οποίος κατά την πρώτη συγκρότηση του Δ.Σ. του Ταμείου και μέχρι την εκλογή του εκπροσώπου των υπαλλήλων του Ταμείου, προτείνεται από την Πανελλήνια Ομοσπονδία Προσωπικού Οργανισμών Κοινωνικής Πολιτικής (Π.Ο.Π.Ο.Κ.Π.), με τον αναπληρωτή του,</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στ. έναν (1) ειδικό επιστήμονα με εμπειρία και κατάρτιση σε θέματα κοινωνικής ασφάλισης ή κοινωνικής πολιτικής ή σε θέματα οικονομικά ή διοίκησης και οργάνωσης που ορίζεται από τον Υπουργό Εργασίας, Κοινωνικής Ασφάλισης και Κοινωνικής Αλληλεγγύης, με τον αναπληρωτή του,</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ζ. έναν (1) υπάλληλο που προέρχεται από τη Γενική Γραμματεία Κοινωνικών Ασφαλίσεων, Προϊστάμενο Διεύθυνσης ή Τμήματος ή υπάλληλο ΠΕ ή ΤΕ κατηγορίας με πενταετή υπηρεσία στη Γ.Γ.Κ.Α., με τον αναπληρωτή του,</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Αν λήξει η θητεία των μελών του Δ.Σ., αυτή παρατείνεται αυτοδίκαια μέχρι του ορισμού νέων μελών, όχι όμως περισσότερο από τρίμηνο από τη λήξη της.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Οι Υποδιοικητές του Ε.Τ.Ε.Α.Ε.Π. μετέχουν χωρίς δικαίωμα ψήφου στις συνεδριάσεις του Δ.Σ..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4. Τα μέλη των </w:t>
      </w:r>
      <w:r w:rsidR="00620BD9" w:rsidRPr="00426B50">
        <w:rPr>
          <w:rFonts w:eastAsia="Times New Roman"/>
          <w:color w:val="000000"/>
          <w:sz w:val="22"/>
          <w:lang w:eastAsia="el-GR"/>
        </w:rPr>
        <w:t>περιπτώσεων</w:t>
      </w:r>
      <w:r w:rsidRPr="00426B50">
        <w:rPr>
          <w:rFonts w:eastAsia="Times New Roman"/>
          <w:color w:val="000000"/>
          <w:sz w:val="22"/>
          <w:lang w:eastAsia="el-GR"/>
        </w:rPr>
        <w:t xml:space="preserve"> β`, γ` και δ` της παραγράφου 3 επιλέγονται από τον Υπουργό Εργασίας, Κοινωνικής Ασφάλισης και Κοινωνικής Αλληλεγγύης κατόπιν προτάσεων που υποβάλλονται από τις οικείες οργανώσεις μέσα σε προθεσμία δέκα (10) ημερών από την έγγραφη ειδοποίηση της υπηρεσίας.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11. α. Η θητεία του Διοικητή, του κυβερνητικού επιτρόπου και των μελών του Δ.Σ. είναι τετραετής και παρατείνεται αυτοδικαίως μέχρι του διορισμού νέων μελών, όχι όμως περισσότερο από τρεις μήνες από τη λήξη της.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Με κοινή απόφαση των Υπουργών Οικονομικών και Εργασίας, Κοινωνικής Ασφάλισης και Κοινωνικής Αλληλεγγύης καθορίζονται οι αποδοχές του Διοικητή και των Υποδιοικητών κατ’ αντιστοιχία με τις αποδοχές του Διοικητή και των Υποδιοικητών του Ε.Φ.Κ.Α.</w:t>
      </w:r>
    </w:p>
    <w:p w:rsidR="00AC29F8" w:rsidRPr="00426B50" w:rsidRDefault="004F342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α</w:t>
      </w:r>
      <w:r w:rsidR="00AC29F8" w:rsidRPr="00426B50">
        <w:rPr>
          <w:rFonts w:eastAsia="Times New Roman"/>
          <w:color w:val="000000"/>
          <w:sz w:val="22"/>
          <w:lang w:eastAsia="el-GR"/>
        </w:rPr>
        <w:t>.</w:t>
      </w:r>
      <w:r>
        <w:rPr>
          <w:rFonts w:eastAsia="Times New Roman"/>
          <w:color w:val="000000"/>
          <w:sz w:val="22"/>
          <w:lang w:eastAsia="el-GR"/>
        </w:rPr>
        <w:t xml:space="preserve"> </w:t>
      </w:r>
      <w:r w:rsidR="00AC29F8" w:rsidRPr="00426B50">
        <w:rPr>
          <w:rFonts w:eastAsia="Times New Roman"/>
          <w:color w:val="000000"/>
          <w:sz w:val="22"/>
          <w:lang w:eastAsia="el-GR"/>
        </w:rPr>
        <w:t>Με απόφαση του Υπουργού Εργασίας, Κοινωνικής Ασφάλισης και Κοινωνικής Αλληλεγγύης συνιστώνται στο ΕΤΕΑΕΠ, μετά από πρόταση του Διοικητικού Συμβουλίου αυτού, Διοικητικές Επιτροπές, με αρμοδιότητα, μεταξύ άλλων, την εξέταση ενδικοφανών και λοιπών διοικητικών προσφυγών. Η σύνθεση και οι λοιπές αρμοδιότητες των Επιτροπών αυτών καθορίζονται με την ίδια απόφαση. Η αποζημίωση των συμμετεχόντων στις εν λόγω Επιτροπές καθορίζεται, σύμφωνα με τα προβλεπόμενα στο άρθρο 21</w:t>
      </w:r>
      <w:r>
        <w:rPr>
          <w:rFonts w:eastAsia="Times New Roman"/>
          <w:color w:val="000000"/>
          <w:sz w:val="22"/>
          <w:lang w:eastAsia="el-GR"/>
        </w:rPr>
        <w:t xml:space="preserve"> του ν. 4354/2015, όπως ισχύει.</w:t>
      </w:r>
    </w:p>
    <w:p w:rsidR="00AC29F8" w:rsidRPr="00426B50" w:rsidRDefault="004F342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β</w:t>
      </w:r>
      <w:r w:rsidR="00AC29F8" w:rsidRPr="00426B50">
        <w:rPr>
          <w:rFonts w:eastAsia="Times New Roman"/>
          <w:color w:val="000000"/>
          <w:sz w:val="22"/>
          <w:lang w:eastAsia="el-GR"/>
        </w:rPr>
        <w:t>.</w:t>
      </w:r>
      <w:r>
        <w:rPr>
          <w:rFonts w:eastAsia="Times New Roman"/>
          <w:color w:val="000000"/>
          <w:sz w:val="22"/>
          <w:lang w:eastAsia="el-GR"/>
        </w:rPr>
        <w:t xml:space="preserve"> </w:t>
      </w:r>
      <w:r w:rsidR="00AC29F8" w:rsidRPr="00426B50">
        <w:rPr>
          <w:rFonts w:eastAsia="Times New Roman"/>
          <w:color w:val="000000"/>
          <w:sz w:val="22"/>
          <w:lang w:eastAsia="el-GR"/>
        </w:rPr>
        <w:t>Κατά των αποφάσεων των Διοικητικών Επιτροπών, παρέχεται στον αρμόδιο προϊστάμενο Διεύθυνσης του Ε.Τ.Ε.Α.Ε.Π. το δικαίωμα άσκησης προσφυγής ενώπιον του Διοικητικού Πρωτοδικείου, για τις υποθέσεις εκείνες των οποίων το αντικείμενο υπερβαίνει το ποσό των 2.000 ευρώ, καθώς και για τις υποθέσεις που δεν αποτιμώνται σε χρήμα, έχουν όμως οικονομικές συνέπειες.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4. α. Συνιστώνται στο γραφείο του Διοικητή και των Υποδιοικητών του Ε.Τ.Ε.Α.Ε.Π. θέσεις ειδικών συμβούλων - συνεργατών με σχέση εργασίας ιδιωτικού δικαίου ορισμένου χρόνου, για κάθε γραφείο ως εξής: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α. τρεις (3) θέσεις στο γραφείο του Διοικητή και</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δύο (2) θέσεις για κάθε γραφείο Υποδιοικητή.</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Για τα προσόντα, την πρόσληψη στις θέσεις αυτές, την αποχώρηση και την εν γένει υπηρεσιακή κατάσταση του προσωπικού αυτού εφαρμόζονται αναλόγως οι ισχύουσες διατάξεις περί των πολιτικών γραφείων των μελών της Κυβέρνησης.</w:t>
      </w:r>
    </w:p>
    <w:p w:rsidR="00AC29F8" w:rsidRPr="00426B50" w:rsidRDefault="00AC29F8"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γ. Η πλήρωση των παραπάνω θέσεων μπορεί να γίνει και με απόσπαση υπαλλήλου του Δημοσίου και του ευρύτερου δημόσιου τομέα, όπως αυτός οριοθετήθηκε με την παρ. 6 του άρθρου 1 του Ν. 1256/1982 (Α` 65), όπως ισχύει, κατ’ εφαρμογή αναλόγως της παρ. 9 του άρθρου 30 του Ν. 1558/1985 (Α` 137).</w:t>
      </w:r>
    </w:p>
    <w:p w:rsidR="00AC29F8" w:rsidRPr="00426B50" w:rsidRDefault="00AC29F8" w:rsidP="003A564A">
      <w:pPr>
        <w:spacing w:after="0" w:line="288" w:lineRule="auto"/>
        <w:jc w:val="both"/>
        <w:rPr>
          <w:color w:val="000000"/>
          <w:sz w:val="22"/>
          <w:lang w:eastAsia="el-GR"/>
        </w:rPr>
      </w:pPr>
    </w:p>
    <w:p w:rsidR="00042187" w:rsidRPr="00694B84" w:rsidRDefault="0012571B" w:rsidP="003A564A">
      <w:pPr>
        <w:pStyle w:val="3"/>
        <w:spacing w:before="0" w:line="288" w:lineRule="auto"/>
        <w:rPr>
          <w:color w:val="000000"/>
        </w:rPr>
      </w:pPr>
      <w:bookmarkStart w:id="287" w:name="_Toc30688319"/>
      <w:r w:rsidRPr="00426B50">
        <w:rPr>
          <w:color w:val="000000"/>
        </w:rPr>
        <w:t>Άρθρο 4</w:t>
      </w:r>
      <w:r w:rsidR="00FD7EBC">
        <w:rPr>
          <w:color w:val="000000"/>
        </w:rPr>
        <w:t>4</w:t>
      </w:r>
      <w:bookmarkEnd w:id="287"/>
    </w:p>
    <w:p w:rsidR="004C64BF" w:rsidRPr="00426B50" w:rsidRDefault="005E7D0C" w:rsidP="003A564A">
      <w:pPr>
        <w:spacing w:after="0" w:line="288" w:lineRule="auto"/>
        <w:jc w:val="both"/>
        <w:rPr>
          <w:color w:val="000000"/>
          <w:sz w:val="22"/>
          <w:lang w:bidi="en-US"/>
        </w:rPr>
      </w:pPr>
      <w:r w:rsidRPr="00426B50">
        <w:rPr>
          <w:color w:val="000000"/>
          <w:sz w:val="22"/>
          <w:lang w:bidi="en-US"/>
        </w:rPr>
        <w:t xml:space="preserve">Το </w:t>
      </w:r>
      <w:r w:rsidR="00D075B4" w:rsidRPr="00426B50">
        <w:rPr>
          <w:color w:val="000000"/>
          <w:sz w:val="22"/>
          <w:lang w:bidi="en-US"/>
        </w:rPr>
        <w:t xml:space="preserve">άρθρο 96 του </w:t>
      </w:r>
      <w:r w:rsidR="004C64BF" w:rsidRPr="00426B50">
        <w:rPr>
          <w:color w:val="000000"/>
          <w:sz w:val="22"/>
          <w:lang w:bidi="en-US"/>
        </w:rPr>
        <w:t>4387/2016</w:t>
      </w:r>
      <w:r w:rsidRPr="00426B50">
        <w:rPr>
          <w:color w:val="000000"/>
          <w:sz w:val="22"/>
          <w:lang w:bidi="en-US"/>
        </w:rPr>
        <w:t xml:space="preserve">  αντικαθίσταται ως ακολούθως</w:t>
      </w:r>
      <w:r w:rsidR="004C64BF" w:rsidRPr="00426B50">
        <w:rPr>
          <w:color w:val="000000"/>
          <w:sz w:val="22"/>
          <w:lang w:bidi="en-US"/>
        </w:rPr>
        <w:t>:</w:t>
      </w:r>
    </w:p>
    <w:p w:rsidR="00AE1432" w:rsidRPr="00426B50" w:rsidRDefault="00161648" w:rsidP="003A564A">
      <w:pPr>
        <w:pStyle w:val="3"/>
        <w:spacing w:before="0" w:line="288" w:lineRule="auto"/>
        <w:rPr>
          <w:color w:val="000000"/>
        </w:rPr>
      </w:pPr>
      <w:bookmarkStart w:id="288" w:name="_Toc30688320"/>
      <w:r w:rsidRPr="00426B50">
        <w:rPr>
          <w:color w:val="000000"/>
          <w:lang w:bidi="en-US"/>
        </w:rPr>
        <w:t>«</w:t>
      </w:r>
      <w:r w:rsidRPr="00426B50">
        <w:rPr>
          <w:color w:val="000000"/>
        </w:rPr>
        <w:t>Άρθρο 96</w:t>
      </w:r>
      <w:bookmarkEnd w:id="288"/>
    </w:p>
    <w:p w:rsidR="00AE1432" w:rsidRPr="00426B50" w:rsidRDefault="00AE1432" w:rsidP="003A564A">
      <w:pPr>
        <w:pStyle w:val="3"/>
        <w:spacing w:before="0" w:line="288" w:lineRule="auto"/>
        <w:rPr>
          <w:color w:val="000000"/>
          <w:lang w:bidi="en-US"/>
        </w:rPr>
      </w:pPr>
      <w:bookmarkStart w:id="289" w:name="_Toc30688321"/>
      <w:r w:rsidRPr="00426B50">
        <w:rPr>
          <w:color w:val="000000"/>
          <w:lang w:bidi="en-US"/>
        </w:rPr>
        <w:t>Παροχές Κλάδου Επικουρικής Ασφάλισης ΕΤΕΑΕΠ</w:t>
      </w:r>
      <w:bookmarkEnd w:id="289"/>
    </w:p>
    <w:p w:rsidR="004C64BF" w:rsidRPr="00426B50" w:rsidRDefault="004C64BF"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Από την έναρξη ισχύος του παρόντος το άρθρο 42 του Ν. 4052/2012 αντικαθίσταται ως εξής:</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«Στο πλαίσιο του Εθνικού Συστήματος Κοινωνικής Ασφάλισης, η επικουρική σύνταξη των ασφαλισμένων στον Κλάδο Επικουρικής Ασφάλισης του ΕΤΕΑΕΠ καθορίζεται ως εξής:</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1. Το ποσό της καταβαλλόμενης σύνταξης διαμορφώνεται με βάση: α) τα δημογραφικά δεδομένα, τα οποία στηρίζονται σε εγκεκριμένους πίνακες θνησιμότητας και β) το πλασματικό ποσοστό επιστροφής που θα εφαρμόζεται στις συνολικά καταβληθείσες εισφορές και το οποίο θα προκύπτει από την ποσοστιαία μεταβολή των συντάξιμων αποδοχών των ασφαλισμένων.</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2. Σε περίπτωση ελλειμμάτων λειτουργεί αυτόματος μηχανισμός εξισορρόπησης, ο οποίος αποκλείει κάθε αναπροσαρμογή των συντάξεων σύμφωνα με την Υπουργική Απόφαση της παραγράφου 4. Κατά τη χρονική περίοδο αυξημένων εισφορών, σύμφωνα με τα οριζόμενα στο άρθρο 97, οι συντάξεις δεν αναπροσαρμόζονται στην περίπτωση που, εάν αφαιρεθούν τα έξοδα από τα έσοδα του Ταμείου, το αποτέλεσμα είναι είτε αρνητικό είτε μικρότερο από το 0,5% των εισφορών, λαμβάνοντας υπόψη τα απολογιστικά στοιχεία της προηγούμενης χρήσης.</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 xml:space="preserve">3. Μετά την προαναφερόμενη περίοδο οι συντάξεις δεν θα αναπροσαρμόζονται σε περίπτωση που αν αφαιρεθούν τα έξοδα από τα έσοδα, το αποτέλεσμα θα προκύπτει αρνητικό. Περαιτέρω της προαναφερόμενης διαδικασίας και μόνο στην περίπτωση </w:t>
      </w:r>
      <w:r w:rsidRPr="00426B50">
        <w:rPr>
          <w:rFonts w:eastAsia="Times New Roman"/>
          <w:color w:val="000000"/>
          <w:sz w:val="22"/>
          <w:lang w:eastAsia="el-GR" w:bidi="en-US"/>
        </w:rPr>
        <w:lastRenderedPageBreak/>
        <w:t>δημιουργίας ελλειμμάτων, θα γίνεται χρήση περιουσιακών στοιχείων του Κλάδου της Επικουρικής Ασφάλισης.</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4. Με απόφαση του Υπουργού Εργασίας και Κοινωνικών Υποθέσεων, μετά από σύμφωνη γνώμη της Εθνικής Αναλογιστικής Αρχής, καθορίζονται οι τεχνικές παράμετροι, καθώς και κάθε αναγκαία λεπτομέρεια για την εφαρμογή της παραγράφου 1 του άρθρου αυτού.</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5. α. Για τους ασφαλισμένους από την 1.1.2014 και εφεξής το ποσό της επικουρικής σύνταξης υπολογίζεται, σύμφωνα με τις διατάξεις των παραγράφων 1, 2 και 3 του άρθρου αυτού.</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 Για τους ασφαλισμένους μέχρι 31.12.2013, οι οποίοι καταθέτουν αίτηση συνταξιοδότησης από την 1.1.2015 και εφεξής και συγχρόνως η καταβολή της σύνταξης αρχίζει από 1.1.2015 και εφεξής, το ποσό της επικουρικής σύνταξης αποτελείται από το άθροισμα δύο τμημάτων:</w:t>
      </w:r>
    </w:p>
    <w:p w:rsidR="00743071"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βα. Το τμήμα της σύνταξης που αντιστοιχεί στο χρόνο ασφάλισης που έχει πραγματοποιηθεί έως και 31.12.2014 υπολογίζεται με βάση ποσοστό αναπλήρωσης, το οποίο για κάθε έτος ασφάλισης αντιστοιχεί σε ποσοστό 0,45% επί των συντάξιμων αποδοχών κάθε ασφαλισμένου που υπεβλήθησαν σε εισφορές υπέρ επικουρικής ασφάλισης.</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Ως συντάξιμες αποδοχές νοούνται:</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βαα. Για τους μισθωτούς, ο μέσος όρος μηνιαίων αποδοχών του ασφαλισμένου από το έτος 2002 έως και το έτος 2014. Ο μέσος αυτός όρος υπολο</w:t>
      </w:r>
      <w:r w:rsidR="0073091B" w:rsidRPr="00426B50">
        <w:rPr>
          <w:rFonts w:eastAsia="Times New Roman"/>
          <w:color w:val="000000"/>
          <w:sz w:val="22"/>
          <w:lang w:eastAsia="el-GR"/>
        </w:rPr>
        <w:t>γίζεται ως το πηλί</w:t>
      </w:r>
      <w:r w:rsidRPr="00426B50">
        <w:rPr>
          <w:rFonts w:eastAsia="Times New Roman"/>
          <w:color w:val="000000"/>
          <w:sz w:val="22"/>
          <w:lang w:eastAsia="el-GR"/>
        </w:rPr>
        <w:t xml:space="preserve">κον της διαίρεσης του συνόλου των μηνιαίων αποδοχών του ασφαλισμένου διά του χρόνου ασφάλισής του κατά το ανωτέρω χρονικό διάστημα. Ως σύνολο μηνιαίων αποδοχών που έλαβε ο ασφαλισμένος νοείται το άθροισμα των μηνιαίων αποδοχών που υπόκεινται σε εισφορές υπέρ επικουρικής ασφάλισης, για το ανωτέρω χρονικό διάστημα. Για τον υπολογισμό των συντάξιμων αποδοχών λαμβάνονται υπόψη οι αποδοχές του ασφαλισμένου για κάθε ημερολογιακό έτος, αναπροσαρμοζόμενες σύμφωνα με την παρ. 4 του </w:t>
      </w:r>
      <w:hyperlink r:id="rId85" w:history="1">
        <w:r w:rsidRPr="00426B50">
          <w:rPr>
            <w:rFonts w:eastAsia="Times New Roman"/>
            <w:bCs/>
            <w:color w:val="000000"/>
            <w:sz w:val="22"/>
            <w:lang w:eastAsia="el-GR"/>
          </w:rPr>
          <w:t>άρθρου 8</w:t>
        </w:r>
      </w:hyperlink>
      <w:r w:rsidRPr="00426B50">
        <w:rPr>
          <w:rFonts w:eastAsia="Times New Roman"/>
          <w:color w:val="000000"/>
          <w:sz w:val="22"/>
          <w:lang w:eastAsia="el-GR"/>
        </w:rPr>
        <w:t xml:space="preserve"> του ν. </w:t>
      </w:r>
      <w:hyperlink r:id="rId86" w:history="1">
        <w:r w:rsidRPr="00426B50">
          <w:rPr>
            <w:rFonts w:eastAsia="Times New Roman"/>
            <w:bCs/>
            <w:color w:val="000000"/>
            <w:sz w:val="22"/>
            <w:lang w:eastAsia="el-GR"/>
          </w:rPr>
          <w:t>4387/2016</w:t>
        </w:r>
      </w:hyperlink>
      <w:r w:rsidRPr="00426B50">
        <w:rPr>
          <w:rFonts w:eastAsia="Times New Roman"/>
          <w:color w:val="000000"/>
          <w:sz w:val="22"/>
          <w:lang w:eastAsia="el-GR"/>
        </w:rPr>
        <w:t>.</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 xml:space="preserve">βαβ. Για τους αυτοαπασχολούμενους και τους ελεύθερους επαγγελματίες, το εισόδημα, το οποίο υπόκειται σε εισφορές υπέρ επικουρικής ασφάλισης του ασφαλισμένου από το έτος 2002 έως και το έτος 2014. Ως εισόδημα νοείται το ποσό που θα αποτελούσε το ασφαλιστέο μηνιαίο εισόδημα αν εκλαμβανόταν ως μηνιαία εισφορά το ποσό που πράγματι καταβλήθηκε για κάθε μήνα ασφάλισης κατά το ανωτέρω χρονικό διάστημα. Στο ποσό της ασφαλιστικής εισφοράς που πράγματι καταβλήθηκε για κάθε ασφαλισμένο συνυπολογίζεται, όπου υπήρχε, και η ασφαλιστική εισφορά που έχει καταβληθεί από τον εργοδότη. Για τους ασφαλισμένους με ποσό εισφοράς υπέρ επικουρικής ασφάλισης, που προκύπτει ανάλογα με την αξία ή την ποσότητα επί των αγοραζομένων ή πωλουμένων προϊόντων, ο μέσος όρος μηνιαίων τεκμαρτών αποδοχών που προκύπτουν από την αναγωγή των πραγματικά καταβληθεισών μηνιαίων ασφαλιστικών εισφορών, των ετών 2002 έως και 2014, θεωρώντας ως ποσοστό εισφοράς το 6%. Για τον υπολογισμό των συντάξιμων αποδοχών λαμβάνεται υπόψη το εισόδημα του ασφαλισμένου για κάθε ημερολογιακό έτος, αναπροσαρμοζόμενο σύμφωνα με την παρ. 4 του </w:t>
      </w:r>
      <w:hyperlink r:id="rId87" w:history="1">
        <w:r w:rsidRPr="00426B50">
          <w:rPr>
            <w:rFonts w:eastAsia="Times New Roman"/>
            <w:bCs/>
            <w:color w:val="000000"/>
            <w:sz w:val="22"/>
            <w:lang w:eastAsia="el-GR"/>
          </w:rPr>
          <w:t>άρθρου 8</w:t>
        </w:r>
      </w:hyperlink>
      <w:r w:rsidRPr="00426B50">
        <w:rPr>
          <w:rFonts w:eastAsia="Times New Roman"/>
          <w:color w:val="000000"/>
          <w:sz w:val="22"/>
          <w:lang w:eastAsia="el-GR"/>
        </w:rPr>
        <w:t xml:space="preserve"> του ν. </w:t>
      </w:r>
      <w:hyperlink r:id="rId88" w:history="1">
        <w:r w:rsidRPr="00426B50">
          <w:rPr>
            <w:rFonts w:eastAsia="Times New Roman"/>
            <w:bCs/>
            <w:color w:val="000000"/>
            <w:sz w:val="22"/>
            <w:lang w:eastAsia="el-GR"/>
          </w:rPr>
          <w:t>4387/2016</w:t>
        </w:r>
      </w:hyperlink>
      <w:r w:rsidRPr="00426B50">
        <w:rPr>
          <w:rFonts w:eastAsia="Times New Roman"/>
          <w:color w:val="000000"/>
          <w:sz w:val="22"/>
          <w:lang w:eastAsia="el-GR"/>
        </w:rPr>
        <w:t>.</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lastRenderedPageBreak/>
        <w:t>βαγ. Αν για τον προσδιορισμό των συντάξιμων αποδοχών δεν προκύπτουν ασφαλιστικά στοιχεία από πραγματικό ή πλασματικό χρόνο ασφάλισης ή από προαιρετική ασφάλιση, για χρονικό διάστημα τουλάχιστον πέντε (5) ετών από το έτος 2002 έως το έτος 2014, τότε για τον υπολογισμό των συντάξιμων αποδοχών του τμήματος της επικουρικής σύνταξης που αντιστοιχεί στο χρόνο ασφάλισης έως και το έτος 2014 αναζητούνται τα ασφαλιστικά στοιχεία και κατά το πριν το έτος 2002 χρονικό διάστημα μέχρι τη συμπλήρωση συνολικά πέντε (5) ετών.</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βαδ. Γ ια το χρόνο ασφάλισης που αναγνωρίζεται πλασματικά, ύστερα από την καταβολή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κάθε μήνα ασφάλισης. Οι πλασματικοί χρόνοι που αναγνωρίστηκαν χωρίς εξαγορά δεν συνυπολογίζονται για τον υπολογισμό του ποσού το</w:t>
      </w:r>
      <w:r w:rsidR="00743071" w:rsidRPr="00426B50">
        <w:rPr>
          <w:rFonts w:eastAsia="Times New Roman"/>
          <w:color w:val="000000"/>
          <w:sz w:val="22"/>
          <w:lang w:eastAsia="el-GR"/>
        </w:rPr>
        <w:t>υ ανωτέρω τμήματος της σύνταξης.</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ββ. Το τμήμα της σύνταξης που αντιστοιχεί στο χρόνο ασφάλισής τους από 1.1.2015 και εφεξής υπολογίζεται, σύμφωνα με τις διατάξεις των παραγράφων 1, 2 και 3 του άρθρου αυτού».</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2. Οι διατάξεις της περίπτωσης β΄ της παραγράφου 1 του άρθρου 15 και της περίπτωσης γ΄ της παραγράφου 1 του άρθρου 34 για τους πλασματικούς χρόνους ασφάλισης, των άρθρων 17 και 36 για την παράλληλη απασχόληση, των άρθρων 18 και 37 για την προαιρετική συνέχιση της ασφάλισης, της παραγράφου 1 του άρθρου 30 για την προσαύξηση της σύνταξης όσων κατέβαλλαν αυξημένες εισφορές, της παραγράφου 2β του άρθρου 15 και της παραγράφου 3 του άρθρου 34 για την τυπική ασφάλιση, καθώς και του άρθρου 19 για τη διαδοχική ασφάλιση εφαρμόζονται αναλογικά και στον Κλάδο Επικουρικής Ασφάλισης του ΕΤΕΑΕΠ. Ειδικά οι διατάξεις της παραγράφου 1 του άρθρου 30, της  π</w:t>
      </w:r>
      <w:r w:rsidR="005A0613" w:rsidRPr="00426B50">
        <w:rPr>
          <w:rFonts w:eastAsia="Times New Roman"/>
          <w:color w:val="000000"/>
          <w:sz w:val="22"/>
          <w:lang w:eastAsia="el-GR" w:bidi="en-US"/>
        </w:rPr>
        <w:t xml:space="preserve">αραγράφου </w:t>
      </w:r>
      <w:r w:rsidR="00CA30BD" w:rsidRPr="00426B50">
        <w:rPr>
          <w:rFonts w:eastAsia="Times New Roman"/>
          <w:color w:val="000000"/>
          <w:sz w:val="22"/>
          <w:lang w:eastAsia="el-GR" w:bidi="en-US"/>
        </w:rPr>
        <w:t xml:space="preserve">5 </w:t>
      </w:r>
      <w:r w:rsidRPr="00426B50">
        <w:rPr>
          <w:rFonts w:eastAsia="Times New Roman"/>
          <w:color w:val="000000"/>
          <w:sz w:val="22"/>
          <w:lang w:eastAsia="el-GR" w:bidi="en-US"/>
        </w:rPr>
        <w:t>του άρθρου 17 και της περίπτωσης β΄ της παραγράφου 4 του άρθρου 36Α για την αξιοποίηση  του χρόνου παράλληλης απασχόλησης έχουν ανάλογη εφαρμογή και επί αιτήσεων συνταξιοδότησης που έχουν υποβληθεί στο ΕΤΕΑΕΠ από 1.1.2015 έως και 12.5.2016.</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 xml:space="preserve">3. Εκκρεμείς αιτήσεις συνταξιοδότησης που έχουν υποβληθεί μέχρι την έναρξη ισχύος του παρόντος κρίνονται, ως προς τον τρόπο υπολογισμού της σύνταξης, σύμφωνα με το νομικό πλαίσιο που ίσχυε κατά το χρόνο υποβολής τους. </w:t>
      </w:r>
    </w:p>
    <w:p w:rsidR="00EC21AE" w:rsidRPr="00426B50" w:rsidRDefault="00ED4195" w:rsidP="003A564A">
      <w:pPr>
        <w:shd w:val="clear" w:color="auto" w:fill="FFFFFF"/>
        <w:spacing w:after="0" w:line="288" w:lineRule="auto"/>
        <w:jc w:val="both"/>
        <w:rPr>
          <w:rFonts w:eastAsia="Times New Roman"/>
          <w:color w:val="000000"/>
          <w:szCs w:val="24"/>
          <w:lang w:eastAsia="el-GR"/>
        </w:rPr>
      </w:pPr>
      <w:r w:rsidRPr="00426B50">
        <w:rPr>
          <w:rFonts w:eastAsia="Times New Roman"/>
          <w:color w:val="000000"/>
          <w:sz w:val="22"/>
          <w:lang w:eastAsia="el-GR" w:bidi="en-US"/>
        </w:rPr>
        <w:t>4.</w:t>
      </w:r>
      <w:r w:rsidR="00A97A01" w:rsidRPr="00426B50">
        <w:rPr>
          <w:rFonts w:eastAsia="Times New Roman" w:cs="Courier New"/>
          <w:color w:val="000000"/>
          <w:sz w:val="22"/>
          <w:lang w:eastAsia="el-GR" w:bidi="en-US"/>
        </w:rPr>
        <w:t xml:space="preserve"> </w:t>
      </w:r>
      <w:r w:rsidR="00A97A01" w:rsidRPr="00426B50">
        <w:rPr>
          <w:rFonts w:eastAsia="Times New Roman" w:cs="Courier New"/>
          <w:color w:val="000000"/>
          <w:sz w:val="22"/>
          <w:lang w:eastAsia="el-GR"/>
        </w:rPr>
        <w:t>Οι ήδη καταβαλλόμενες επικουρικές συντάξεις έως 30 Σεπτεμβρίου 2019, που αφορούν αιτήσεις που είχαν υποβληθεί έως 31 Δεκεμβρίου 2014, συνεχίζουν να καταβάλλονται από 1</w:t>
      </w:r>
      <w:r w:rsidR="00A97A01" w:rsidRPr="00426B50">
        <w:rPr>
          <w:rFonts w:eastAsia="Times New Roman" w:cs="Courier New"/>
          <w:color w:val="000000"/>
          <w:sz w:val="22"/>
          <w:vertAlign w:val="superscript"/>
          <w:lang w:eastAsia="el-GR"/>
        </w:rPr>
        <w:t>η</w:t>
      </w:r>
      <w:r w:rsidR="00A97A01" w:rsidRPr="00426B50">
        <w:rPr>
          <w:rFonts w:eastAsia="Times New Roman" w:cs="Courier New"/>
          <w:color w:val="000000"/>
          <w:sz w:val="22"/>
          <w:lang w:eastAsia="el-GR"/>
        </w:rPr>
        <w:t xml:space="preserve"> Οκτωβρίου 2019 στο ύψος του ποσού που είχαν διαμορφωθεί σύμφωνα με τις ισχύουσες διατάξεις </w:t>
      </w:r>
      <w:r w:rsidR="00EC21AE" w:rsidRPr="00426B50">
        <w:rPr>
          <w:rFonts w:eastAsia="Times New Roman" w:cs="Courier New"/>
          <w:color w:val="000000"/>
          <w:sz w:val="22"/>
          <w:lang w:eastAsia="el-GR"/>
        </w:rPr>
        <w:t>στις 31-12-2014</w:t>
      </w:r>
      <w:r w:rsidR="00EC21AE" w:rsidRPr="00893745">
        <w:t xml:space="preserve">. </w:t>
      </w:r>
      <w:r w:rsidR="00EC21AE" w:rsidRPr="00426B50">
        <w:rPr>
          <w:rFonts w:eastAsia="Times New Roman" w:cs="Courier New"/>
          <w:color w:val="000000"/>
          <w:sz w:val="22"/>
          <w:lang w:eastAsia="el-GR"/>
        </w:rPr>
        <w:t>Ειδικά, ο υπολογισμός της κράτησης υπέρ υγειονομικής περίθαλψης διενεργείται, σύμφωνα με τις διατάξεις της παρ. 30 του άρθρου 1 του ν. 4334/2015 (Α` 80), όπως ισχύει. Το καταβαλλόμενο προ φόρου ποσόν δεν μπορεί να υπολείπεται του προ φόρου καταβαλλόμενου</w:t>
      </w:r>
      <w:r w:rsidR="00EC21AE" w:rsidRPr="00426B50">
        <w:rPr>
          <w:rFonts w:eastAsia="Times New Roman"/>
          <w:color w:val="000000"/>
          <w:sz w:val="22"/>
          <w:u w:val="single"/>
          <w:lang w:eastAsia="el-GR"/>
        </w:rPr>
        <w:t xml:space="preserve"> </w:t>
      </w:r>
      <w:r w:rsidR="00EC21AE" w:rsidRPr="00426B50">
        <w:rPr>
          <w:rFonts w:eastAsia="Times New Roman"/>
          <w:color w:val="000000"/>
          <w:sz w:val="22"/>
          <w:lang w:eastAsia="el-GR"/>
        </w:rPr>
        <w:t>ποσού στις 30 Σεπτεμβρίου 2019. Τo προηγούμενο εδάφιο έχει αναλογική εφαρμογή και στις εκκρεμείς αιτήσεις που είχαν υποβληθεί έως 31 Δεκεμβρίου 2014.</w:t>
      </w:r>
    </w:p>
    <w:p w:rsidR="00BE3E54" w:rsidRPr="00186679" w:rsidRDefault="00BE3E54"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sidRPr="00426B50">
        <w:rPr>
          <w:rFonts w:eastAsia="Times New Roman"/>
          <w:color w:val="000000"/>
          <w:sz w:val="22"/>
          <w:lang w:eastAsia="el-GR" w:bidi="en-US"/>
        </w:rPr>
        <w:t xml:space="preserve">5. Από 13.5.2016 ο Κλάδος Επικουρικής Ασφάλισης του ΕΤΕΑΕΠ χορηγεί αποκλειστικά την επικουρική σύνταξη, όπως ρυθμίζεται με τις διατάξεις του άρθρου αυτού και καταργείται κάθε άλλη γενική ή ειδική διάταξη. Από την ίδια ως άνω ημερομηνία οι διατάξεις που </w:t>
      </w:r>
      <w:r w:rsidRPr="00426B50">
        <w:rPr>
          <w:rFonts w:eastAsia="Times New Roman"/>
          <w:color w:val="000000"/>
          <w:sz w:val="22"/>
          <w:lang w:eastAsia="el-GR" w:bidi="en-US"/>
        </w:rPr>
        <w:lastRenderedPageBreak/>
        <w:t>προβλέπουν κατώτατα όρια επικουρικών συντάξεων ή χορήγηση άλλων παροχών ή επιδομάτων καταργούνται και η χορήγηση της επικουρικής σύνταξης γίνεται αποκλειστικά με τους όρους του παρόντος.</w:t>
      </w:r>
    </w:p>
    <w:p w:rsidR="00161648" w:rsidRPr="00426B50" w:rsidRDefault="00161648"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color w:val="000000"/>
          <w:sz w:val="22"/>
          <w:lang w:bidi="en-US"/>
        </w:rPr>
      </w:pPr>
      <w:r w:rsidRPr="00426B50">
        <w:rPr>
          <w:rFonts w:eastAsia="Times New Roman"/>
          <w:color w:val="000000"/>
          <w:sz w:val="22"/>
          <w:lang w:eastAsia="el-GR" w:bidi="en-US"/>
        </w:rPr>
        <w:t>6.  Με απόφαση του Υπουργού Εργασίας και Κοινωνικών Υποθέσεων ορίζεται η εργάσιμη ημέρα κατά την οποία καταβάλλεται η μηνιαία σύνταξη του Κλάδου Επικουρικής Ασφάλισης του ΕΤΕΑΕΠ και κάθε αναγκαία λεπτομέρεια για την εφαρμογή του παρόντος άρθρου».</w:t>
      </w:r>
    </w:p>
    <w:p w:rsidR="00042187" w:rsidRPr="00426B50" w:rsidRDefault="00042187" w:rsidP="003A564A">
      <w:pPr>
        <w:spacing w:after="0" w:line="288" w:lineRule="auto"/>
        <w:jc w:val="both"/>
        <w:rPr>
          <w:color w:val="000000"/>
          <w:sz w:val="22"/>
          <w:lang w:eastAsia="el-GR"/>
        </w:rPr>
      </w:pPr>
    </w:p>
    <w:p w:rsidR="00286CD8" w:rsidRPr="00694B84" w:rsidRDefault="00734DB0" w:rsidP="00EB6FC8">
      <w:pPr>
        <w:pStyle w:val="3"/>
      </w:pPr>
      <w:bookmarkStart w:id="290" w:name="_Toc29221356"/>
      <w:bookmarkStart w:id="291" w:name="_Toc30688322"/>
      <w:r w:rsidRPr="00EB6FC8">
        <w:t>Άρθρο</w:t>
      </w:r>
      <w:r w:rsidRPr="00426B50">
        <w:t xml:space="preserve"> </w:t>
      </w:r>
      <w:bookmarkEnd w:id="290"/>
      <w:r w:rsidR="0012571B" w:rsidRPr="00426B50">
        <w:t>4</w:t>
      </w:r>
      <w:r w:rsidR="00FD7EBC">
        <w:t>5</w:t>
      </w:r>
      <w:bookmarkEnd w:id="291"/>
    </w:p>
    <w:p w:rsidR="00042187" w:rsidRPr="00426B50" w:rsidRDefault="00D075B4"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eastAsia="Times New Roman"/>
          <w:color w:val="000000"/>
          <w:sz w:val="22"/>
          <w:lang w:eastAsia="el-GR"/>
        </w:rPr>
      </w:pPr>
      <w:r w:rsidRPr="00426B50">
        <w:rPr>
          <w:rFonts w:eastAsia="Times New Roman"/>
          <w:color w:val="000000"/>
          <w:sz w:val="22"/>
          <w:lang w:eastAsia="el-GR"/>
        </w:rPr>
        <w:t xml:space="preserve">Το άρθρο 97 του ν.4387/2016 (Α 85) </w:t>
      </w:r>
      <w:r w:rsidR="00042187" w:rsidRPr="00426B50">
        <w:rPr>
          <w:rFonts w:eastAsia="Times New Roman"/>
          <w:color w:val="000000"/>
          <w:sz w:val="22"/>
          <w:lang w:eastAsia="el-GR"/>
        </w:rPr>
        <w:t>αντικαθίσταται ως ακολούθως :</w:t>
      </w:r>
    </w:p>
    <w:p w:rsidR="00042187" w:rsidRPr="00426B50" w:rsidRDefault="00042187" w:rsidP="003A564A">
      <w:pPr>
        <w:pStyle w:val="3"/>
        <w:spacing w:before="0" w:line="288" w:lineRule="auto"/>
        <w:rPr>
          <w:color w:val="000000"/>
        </w:rPr>
      </w:pPr>
      <w:bookmarkStart w:id="292" w:name="_Toc29221357"/>
      <w:bookmarkStart w:id="293" w:name="_Toc30688323"/>
      <w:r w:rsidRPr="00426B50">
        <w:rPr>
          <w:color w:val="000000"/>
        </w:rPr>
        <w:t>«Άρθρο 97</w:t>
      </w:r>
      <w:bookmarkEnd w:id="292"/>
      <w:bookmarkEnd w:id="293"/>
    </w:p>
    <w:p w:rsidR="00042187" w:rsidRPr="00426B50" w:rsidRDefault="00042187" w:rsidP="003A564A">
      <w:pPr>
        <w:pStyle w:val="3"/>
        <w:spacing w:before="0" w:line="288" w:lineRule="auto"/>
        <w:rPr>
          <w:color w:val="000000"/>
        </w:rPr>
      </w:pPr>
      <w:bookmarkStart w:id="294" w:name="_Toc29221358"/>
      <w:bookmarkStart w:id="295" w:name="_Toc30688324"/>
      <w:commentRangeStart w:id="296"/>
      <w:r w:rsidRPr="00426B50">
        <w:rPr>
          <w:color w:val="000000"/>
        </w:rPr>
        <w:t>Εισφορές επικουρικής ασφάλισης</w:t>
      </w:r>
      <w:bookmarkEnd w:id="294"/>
      <w:commentRangeEnd w:id="296"/>
      <w:r w:rsidR="00707859">
        <w:rPr>
          <w:rStyle w:val="a3"/>
          <w:rFonts w:ascii="Calibri" w:eastAsia="Calibri" w:hAnsi="Calibri"/>
          <w:b w:val="0"/>
          <w:bCs w:val="0"/>
        </w:rPr>
        <w:commentReference w:id="296"/>
      </w:r>
      <w:bookmarkEnd w:id="295"/>
    </w:p>
    <w:p w:rsidR="00693000" w:rsidRPr="00426B50" w:rsidRDefault="00693000"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1. Από 1.6.2016 και μέχρι τις 31.5.2019, το ποσό της μηνιαίας εισφοράς για την επικουρική ασφάλιση στο Ε.Τ.Ε.Α. όλων των μισθωτών, ασφαλισμένων πριν και μετά την 1.1.1993, υπολογίζεται σε ποσοστό 3,5% για τον ασφαλισμένο και σε ποσοστό 3,5% για τον εργοδότη επί των ασφαλιστέων αποδοχών του εργαζομένου, όπως προσδιορίζονται στο άρθρο 38. Από 1.6.2019 και μέχρι την 31.5.2022, το ποσό της μηνιαίας εισφοράς στο Ε.Τ.Ε.Α. όλων των μισθωτών, ασφαλισμένων πριν και μετά την 1.1.1993, υπολογίζεται σε ποσοστό 3,25% για τον ασφαλισμένο και σε ποσοστό 3,25% για τον εργοδότη επί των ασφαλιστέων αποδοχών του εργαζομένου, όπως προσδιορίζονται στο άρθρο 38. Μετά το πέρας της εξαετίας, το ποσοστό της μηνιαίας εισφοράς επανέρχεται στο ύψος που ίσχυε κατά τις 31.12.2015.</w:t>
      </w:r>
    </w:p>
    <w:p w:rsidR="00693000" w:rsidRPr="00426B50" w:rsidRDefault="00693000"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2. Η εισφορά της περίπτωσης β` του άρθρου 59 του Ν. 3371/2005 (Α` 178) και η πρόσθετη ειδική εισφορά του δεύτερου εδαφίου της παρ. 1 του άρθρου 5 του Ν. 4225/2014 (Α`2), εξακολουθούν να καταβάλλονται. Άλλες ειδικές εισφορές άπαξ καταβαλλόμενες από τους ασφαλισμένους εντασσόμενων στο Ε.Τ.Ε.Α. ταμείων, τομέων κλάδων και λογαριασμών, καθώς και άλλα επιπλέον έσοδα που προκύπτουν πέραν από τις ασφαλιστικές εισφορές ασφαλισμένων και εργοδοτών παύουν να καταβάλλονται από 1.1.2018.</w:t>
      </w:r>
    </w:p>
    <w:p w:rsidR="00693000" w:rsidRPr="00426B50" w:rsidRDefault="00693000"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color w:val="000000"/>
          <w:sz w:val="22"/>
        </w:rPr>
        <w:t>3</w:t>
      </w:r>
      <w:r w:rsidRPr="00426B50">
        <w:rPr>
          <w:rFonts w:eastAsia="Times New Roman"/>
          <w:color w:val="000000"/>
          <w:sz w:val="22"/>
          <w:lang w:eastAsia="el-GR"/>
        </w:rPr>
        <w:t>. Από 1.1.2020 για την καταβολή των ασφαλιστικών εισφορών, οι αυτοτελώς απασχολούμενοι, οι ελεύθεροι επαγγελματίες και οι έμμισθοι δικηγόροι, του οικείου τομέα του κλάδου επικουρικής ασφάλισης του πρώην Ε.Τ.Α.Α.  κατατάσσονται σε τρείς (3) ασφαλιστικές κατηγορίες, των οποίων το ποσόν της μηνιαίας ασφαλιστικής εισφοράς αντιστοιχεί σε:</w:t>
      </w:r>
    </w:p>
    <w:p w:rsidR="00693000" w:rsidRPr="00426B50" w:rsidRDefault="00693000" w:rsidP="003A5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tbl>
      <w:tblPr>
        <w:tblW w:w="5280" w:type="dxa"/>
        <w:tblInd w:w="1698" w:type="dxa"/>
        <w:tblCellMar>
          <w:left w:w="0" w:type="dxa"/>
          <w:right w:w="0" w:type="dxa"/>
        </w:tblCellMar>
        <w:tblLook w:val="04A0" w:firstRow="1" w:lastRow="0" w:firstColumn="1" w:lastColumn="0" w:noHBand="0" w:noVBand="1"/>
      </w:tblPr>
      <w:tblGrid>
        <w:gridCol w:w="2140"/>
        <w:gridCol w:w="1600"/>
        <w:gridCol w:w="2065"/>
      </w:tblGrid>
      <w:tr w:rsidR="00693000" w:rsidRPr="00426B50" w:rsidTr="008B459E">
        <w:trPr>
          <w:trHeight w:val="915"/>
        </w:trPr>
        <w:tc>
          <w:tcPr>
            <w:tcW w:w="2140"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693000" w:rsidRPr="00426B50" w:rsidRDefault="0031560D" w:rsidP="003A564A">
            <w:pPr>
              <w:spacing w:after="0" w:line="288" w:lineRule="auto"/>
              <w:jc w:val="center"/>
              <w:rPr>
                <w:color w:val="000000"/>
                <w:sz w:val="22"/>
              </w:rPr>
            </w:pPr>
            <w:r w:rsidRPr="00426B50">
              <w:rPr>
                <w:color w:val="000000"/>
                <w:sz w:val="22"/>
              </w:rPr>
              <w:t>Ασφαλιστικές κατηγορίες</w:t>
            </w:r>
          </w:p>
        </w:tc>
        <w:tc>
          <w:tcPr>
            <w:tcW w:w="160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693000" w:rsidRPr="00426B50" w:rsidRDefault="00176385" w:rsidP="003A564A">
            <w:pPr>
              <w:spacing w:after="0" w:line="288" w:lineRule="auto"/>
              <w:jc w:val="center"/>
              <w:rPr>
                <w:color w:val="000000"/>
                <w:sz w:val="22"/>
              </w:rPr>
            </w:pPr>
            <w:r w:rsidRPr="00426B50">
              <w:rPr>
                <w:bCs/>
                <w:color w:val="000000"/>
                <w:sz w:val="20"/>
              </w:rPr>
              <w:t xml:space="preserve">ποσά εισφορών επικουρικής σύνταξης σε ευρώ </w:t>
            </w:r>
            <w:r w:rsidR="00693000" w:rsidRPr="00426B50">
              <w:rPr>
                <w:bCs/>
                <w:color w:val="000000"/>
                <w:sz w:val="20"/>
              </w:rPr>
              <w:t>(από 1/1/2020 έως 31/5/2022</w:t>
            </w:r>
            <w:r w:rsidR="00693000" w:rsidRPr="00426B50">
              <w:rPr>
                <w:bCs/>
                <w:color w:val="000000"/>
                <w:sz w:val="22"/>
              </w:rPr>
              <w:t>)</w:t>
            </w:r>
          </w:p>
        </w:tc>
        <w:tc>
          <w:tcPr>
            <w:tcW w:w="154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693000" w:rsidRPr="00426B50" w:rsidRDefault="00176385" w:rsidP="003A564A">
            <w:pPr>
              <w:spacing w:after="0" w:line="288" w:lineRule="auto"/>
              <w:jc w:val="center"/>
              <w:rPr>
                <w:color w:val="000000"/>
                <w:sz w:val="22"/>
              </w:rPr>
            </w:pPr>
            <w:r w:rsidRPr="00426B50">
              <w:rPr>
                <w:bCs/>
                <w:color w:val="000000"/>
                <w:sz w:val="20"/>
              </w:rPr>
              <w:t xml:space="preserve">ποσά εισφορών επικουρικής  σύνταξης σε ευρώ </w:t>
            </w:r>
            <w:r w:rsidR="00693000" w:rsidRPr="00426B50">
              <w:rPr>
                <w:bCs/>
                <w:color w:val="000000"/>
                <w:sz w:val="20"/>
              </w:rPr>
              <w:t>(από 1/6/2022)</w:t>
            </w:r>
            <w:r w:rsidRPr="00426B50">
              <w:rPr>
                <w:bCs/>
                <w:color w:val="000000"/>
                <w:sz w:val="20"/>
              </w:rPr>
              <w:t xml:space="preserve"> </w:t>
            </w:r>
          </w:p>
        </w:tc>
      </w:tr>
      <w:tr w:rsidR="00693000" w:rsidRPr="00426B50" w:rsidTr="008B459E">
        <w:trPr>
          <w:trHeight w:val="300"/>
        </w:trPr>
        <w:tc>
          <w:tcPr>
            <w:tcW w:w="2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3000" w:rsidRPr="00426B50" w:rsidRDefault="00693000" w:rsidP="003A564A">
            <w:pPr>
              <w:spacing w:after="0" w:line="288" w:lineRule="auto"/>
              <w:jc w:val="center"/>
              <w:rPr>
                <w:color w:val="000000"/>
                <w:sz w:val="22"/>
                <w:lang w:val="en-US"/>
              </w:rPr>
            </w:pPr>
            <w:r w:rsidRPr="00426B50">
              <w:rPr>
                <w:color w:val="000000"/>
                <w:sz w:val="22"/>
              </w:rPr>
              <w:t xml:space="preserve">1η κατηγορία </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rPr>
                <w:rFonts w:eastAsia="Times New Roman"/>
                <w:color w:val="000000"/>
                <w:sz w:val="22"/>
              </w:rPr>
            </w:pPr>
            <w:r w:rsidRPr="00426B50">
              <w:rPr>
                <w:rFonts w:eastAsia="Times New Roman"/>
                <w:color w:val="000000"/>
                <w:sz w:val="22"/>
              </w:rPr>
              <w:t>42</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rPr>
                <w:rFonts w:eastAsia="Times New Roman"/>
                <w:color w:val="000000"/>
                <w:sz w:val="22"/>
              </w:rPr>
            </w:pPr>
            <w:r w:rsidRPr="00426B50">
              <w:rPr>
                <w:rFonts w:eastAsia="Times New Roman"/>
                <w:color w:val="000000"/>
                <w:sz w:val="22"/>
              </w:rPr>
              <w:t>39</w:t>
            </w:r>
          </w:p>
        </w:tc>
      </w:tr>
      <w:tr w:rsidR="00693000" w:rsidRPr="00426B50" w:rsidTr="008B459E">
        <w:trPr>
          <w:trHeight w:val="300"/>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jc w:val="center"/>
              <w:rPr>
                <w:color w:val="000000"/>
                <w:sz w:val="22"/>
              </w:rPr>
            </w:pPr>
            <w:r w:rsidRPr="00426B50">
              <w:rPr>
                <w:color w:val="000000"/>
                <w:sz w:val="22"/>
              </w:rPr>
              <w:t>2η κατηγορία</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rPr>
                <w:rFonts w:eastAsia="Times New Roman"/>
                <w:color w:val="000000"/>
                <w:sz w:val="22"/>
              </w:rPr>
            </w:pPr>
            <w:r w:rsidRPr="00426B50">
              <w:rPr>
                <w:rFonts w:eastAsia="Times New Roman"/>
                <w:color w:val="000000"/>
                <w:sz w:val="22"/>
              </w:rPr>
              <w:t>51</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rPr>
                <w:rFonts w:eastAsia="Times New Roman"/>
                <w:color w:val="000000"/>
                <w:sz w:val="22"/>
              </w:rPr>
            </w:pPr>
            <w:r w:rsidRPr="00426B50">
              <w:rPr>
                <w:rFonts w:eastAsia="Times New Roman"/>
                <w:color w:val="000000"/>
                <w:sz w:val="22"/>
              </w:rPr>
              <w:t>47</w:t>
            </w:r>
          </w:p>
        </w:tc>
      </w:tr>
      <w:tr w:rsidR="00693000" w:rsidRPr="00426B50" w:rsidTr="008B459E">
        <w:trPr>
          <w:trHeight w:val="300"/>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jc w:val="center"/>
              <w:rPr>
                <w:color w:val="000000"/>
                <w:sz w:val="22"/>
              </w:rPr>
            </w:pPr>
            <w:r w:rsidRPr="00426B50">
              <w:rPr>
                <w:color w:val="000000"/>
                <w:sz w:val="22"/>
              </w:rPr>
              <w:lastRenderedPageBreak/>
              <w:t xml:space="preserve">3η κατηγορία </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rPr>
                <w:rFonts w:eastAsia="Times New Roman"/>
                <w:color w:val="000000"/>
                <w:sz w:val="22"/>
              </w:rPr>
            </w:pPr>
            <w:r w:rsidRPr="00426B50">
              <w:rPr>
                <w:rFonts w:eastAsia="Times New Roman"/>
                <w:color w:val="000000"/>
                <w:sz w:val="22"/>
              </w:rPr>
              <w:t>61</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3000" w:rsidRPr="00426B50" w:rsidRDefault="00693000" w:rsidP="003A564A">
            <w:pPr>
              <w:spacing w:after="0" w:line="288" w:lineRule="auto"/>
              <w:rPr>
                <w:rFonts w:eastAsia="Times New Roman"/>
                <w:color w:val="000000"/>
                <w:sz w:val="22"/>
              </w:rPr>
            </w:pPr>
            <w:r w:rsidRPr="00426B50">
              <w:rPr>
                <w:rFonts w:eastAsia="Times New Roman"/>
                <w:color w:val="000000"/>
                <w:sz w:val="22"/>
              </w:rPr>
              <w:t>56</w:t>
            </w:r>
          </w:p>
        </w:tc>
      </w:tr>
    </w:tbl>
    <w:p w:rsidR="00693000" w:rsidRPr="00426B50" w:rsidRDefault="00693000"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693000" w:rsidRPr="00426B50" w:rsidRDefault="00693000" w:rsidP="003A564A">
      <w:pPr>
        <w:spacing w:after="0" w:line="288" w:lineRule="auto"/>
        <w:jc w:val="both"/>
        <w:rPr>
          <w:color w:val="000000"/>
          <w:sz w:val="22"/>
        </w:rPr>
      </w:pPr>
      <w:r w:rsidRPr="00426B50">
        <w:rPr>
          <w:color w:val="000000"/>
          <w:sz w:val="22"/>
        </w:rPr>
        <w:t>4. Οι ασφαλισμένοι κατατάσσονται  με ελεύθερη επιλογή τους</w:t>
      </w:r>
      <w:r w:rsidRPr="00426B50" w:rsidDel="00B0460F">
        <w:rPr>
          <w:color w:val="000000"/>
          <w:sz w:val="22"/>
        </w:rPr>
        <w:t xml:space="preserve"> </w:t>
      </w:r>
      <w:r w:rsidRPr="00426B50">
        <w:rPr>
          <w:color w:val="000000"/>
          <w:sz w:val="22"/>
        </w:rPr>
        <w:t>σε μία από τις τρεις (3) ασφαλιστικές κατηγορίες. Η κατάταξη σε μία από τις τρεις είναι υποχρεωτική. Αν ο ασφαλισμένος δεν επιλέξει ασφαλιστική κατηγορία κατατάσσεται υποχρεωτικά στη πρώτη.</w:t>
      </w:r>
    </w:p>
    <w:p w:rsidR="00693000" w:rsidRPr="00426B50" w:rsidRDefault="00693000" w:rsidP="003A564A">
      <w:pPr>
        <w:spacing w:after="0" w:line="288" w:lineRule="auto"/>
        <w:jc w:val="both"/>
        <w:rPr>
          <w:color w:val="000000"/>
          <w:sz w:val="22"/>
        </w:rPr>
      </w:pPr>
      <w:r w:rsidRPr="00426B50">
        <w:rPr>
          <w:color w:val="000000"/>
          <w:sz w:val="22"/>
        </w:rPr>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sidRPr="00426B50">
        <w:rPr>
          <w:color w:val="000000"/>
          <w:sz w:val="22"/>
          <w:lang w:val="en-US"/>
        </w:rPr>
        <w:t>H</w:t>
      </w:r>
      <w:r w:rsidRPr="00426B50">
        <w:rPr>
          <w:color w:val="000000"/>
          <w:sz w:val="22"/>
        </w:rPr>
        <w:t xml:space="preserve"> αίτηση επιλογής  δύναται να υποβάλλεται και ηλεκτρονικά.</w:t>
      </w:r>
    </w:p>
    <w:p w:rsidR="00693000" w:rsidRPr="00426B50" w:rsidRDefault="00693000" w:rsidP="003A564A">
      <w:pPr>
        <w:spacing w:after="0" w:line="288" w:lineRule="auto"/>
        <w:jc w:val="both"/>
        <w:rPr>
          <w:color w:val="000000"/>
          <w:sz w:val="22"/>
        </w:rPr>
      </w:pPr>
      <w:r w:rsidRPr="00426B50">
        <w:rPr>
          <w:color w:val="000000"/>
          <w:sz w:val="22"/>
        </w:rPr>
        <w:t>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αίτησης</w:t>
      </w:r>
      <w:r w:rsidR="00BD7B88" w:rsidRPr="00BD7B88">
        <w:rPr>
          <w:color w:val="000000"/>
          <w:sz w:val="22"/>
        </w:rPr>
        <w:t xml:space="preserve"> </w:t>
      </w:r>
      <w:r w:rsidR="00BD7B88">
        <w:rPr>
          <w:color w:val="000000"/>
          <w:sz w:val="22"/>
        </w:rPr>
        <w:t>και θα ισχύει υποχρεωτικά για όλο το επόμενο έτος από την υποβολή της αίτησης</w:t>
      </w:r>
      <w:r w:rsidRPr="00426B50">
        <w:rPr>
          <w:color w:val="000000"/>
          <w:sz w:val="22"/>
        </w:rPr>
        <w:t>. </w:t>
      </w:r>
    </w:p>
    <w:p w:rsidR="00693000" w:rsidRPr="00426B50" w:rsidRDefault="00693000" w:rsidP="003A564A">
      <w:pPr>
        <w:spacing w:after="0" w:line="288" w:lineRule="auto"/>
        <w:jc w:val="both"/>
        <w:rPr>
          <w:color w:val="000000"/>
          <w:sz w:val="22"/>
        </w:rPr>
      </w:pPr>
      <w:r w:rsidRPr="00426B50">
        <w:rPr>
          <w:color w:val="000000"/>
          <w:sz w:val="22"/>
        </w:rPr>
        <w:t xml:space="preserve">Σε πρώτη εφαρμογή του παρόντος οι ασφαλισμένοι επιλέγουν εντός δύο μηνών από την έναρξη ισχύος του νόμου την ασφαλιστική κατηγορία στην οποία επιθυμούν να υπαχθούν άλλως κατατάσσονται στη πρώτη ασφαλιστική κατηγορία </w:t>
      </w:r>
    </w:p>
    <w:p w:rsidR="00693000" w:rsidRPr="00426B50" w:rsidRDefault="00693000" w:rsidP="003A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sidRPr="00426B50">
        <w:rPr>
          <w:rFonts w:eastAsia="Times New Roman"/>
          <w:color w:val="000000"/>
          <w:sz w:val="22"/>
          <w:lang w:eastAsia="el-GR"/>
        </w:rPr>
        <w:t>Ειδικά για τους έμμισθους δικηγόρους τα ανωτέρω ποσά της μηνιαίας ασφαλιστικής εισφοράς επιμερίζονται κατά 50% για τον εντολέα και κατά 50% για τον ασφαλισμένο.</w:t>
      </w:r>
    </w:p>
    <w:p w:rsidR="00D44645" w:rsidRDefault="00693000" w:rsidP="003A564A">
      <w:pPr>
        <w:spacing w:after="0" w:line="288" w:lineRule="auto"/>
        <w:jc w:val="both"/>
        <w:rPr>
          <w:color w:val="000000"/>
          <w:sz w:val="22"/>
          <w:lang w:eastAsia="ar-SA"/>
        </w:rPr>
      </w:pPr>
      <w:r w:rsidRPr="00426B50">
        <w:rPr>
          <w:color w:val="000000"/>
          <w:sz w:val="22"/>
        </w:rPr>
        <w:t xml:space="preserve">5. </w:t>
      </w:r>
      <w:r w:rsidRPr="00426B50">
        <w:rPr>
          <w:color w:val="000000"/>
          <w:sz w:val="22"/>
          <w:lang w:eastAsia="ar-SA"/>
        </w:rPr>
        <w:t>Aπό 1-1-2023</w:t>
      </w:r>
      <w:r w:rsidR="0060207A">
        <w:rPr>
          <w:color w:val="000000"/>
          <w:sz w:val="22"/>
          <w:lang w:eastAsia="ar-SA"/>
        </w:rPr>
        <w:t xml:space="preserve"> έως 31-12-2024</w:t>
      </w:r>
      <w:r w:rsidRPr="00426B50">
        <w:rPr>
          <w:color w:val="000000"/>
          <w:sz w:val="22"/>
          <w:lang w:eastAsia="ar-SA"/>
        </w:rPr>
        <w:t xml:space="preserve"> τα ως άνω ποσά των ασφαλιστικών κατηγοριών προσαυξάνονται κατ’ έτος με διαπιστωτική πράξη του Υπουργού Εργασίας και Κοινωνικών Υποθέσεων,</w:t>
      </w:r>
      <w:r w:rsidR="0059702C">
        <w:rPr>
          <w:color w:val="000000"/>
          <w:sz w:val="22"/>
          <w:lang w:eastAsia="ar-SA"/>
        </w:rPr>
        <w:t xml:space="preserve"> </w:t>
      </w:r>
      <w:r w:rsidR="00C64EA9">
        <w:rPr>
          <w:color w:val="000000"/>
          <w:sz w:val="22"/>
          <w:lang w:eastAsia="ar-SA"/>
        </w:rPr>
        <w:t>κατά</w:t>
      </w:r>
    </w:p>
    <w:p w:rsidR="0060207A" w:rsidRPr="00426B50" w:rsidRDefault="00693000" w:rsidP="0060207A">
      <w:pPr>
        <w:spacing w:after="0" w:line="288" w:lineRule="auto"/>
        <w:jc w:val="both"/>
        <w:rPr>
          <w:color w:val="000000"/>
          <w:sz w:val="22"/>
          <w:lang w:eastAsia="ar-SA"/>
        </w:rPr>
      </w:pPr>
      <w:r w:rsidRPr="00426B50">
        <w:rPr>
          <w:color w:val="000000"/>
          <w:sz w:val="22"/>
          <w:lang w:eastAsia="ar-SA"/>
        </w:rPr>
        <w:t xml:space="preserve"> το ποσοστό μεταβολής του μέσου ετήσιου γενικού δείκτη τιμών καταναλωτή του προηγούμενου έτους Σε περίπτωση αρνητικής τιμής του ως άνω </w:t>
      </w:r>
      <w:r w:rsidR="00C64C1C">
        <w:rPr>
          <w:color w:val="000000"/>
          <w:sz w:val="22"/>
          <w:lang w:eastAsia="ar-SA"/>
        </w:rPr>
        <w:t xml:space="preserve">ποσοστού </w:t>
      </w:r>
      <w:r w:rsidRPr="00426B50">
        <w:rPr>
          <w:color w:val="000000"/>
          <w:sz w:val="22"/>
          <w:lang w:eastAsia="ar-SA"/>
        </w:rPr>
        <w:t>το ποσόν της εισφοράς παραμένει στα επίπεδα του προηγουμένου έτους</w:t>
      </w:r>
      <w:r w:rsidR="0060207A">
        <w:rPr>
          <w:color w:val="000000"/>
          <w:sz w:val="22"/>
          <w:lang w:eastAsia="ar-SA"/>
        </w:rPr>
        <w:t>.</w:t>
      </w:r>
      <w:r w:rsidR="0060207A" w:rsidRPr="0060207A">
        <w:rPr>
          <w:color w:val="000000"/>
          <w:sz w:val="22"/>
          <w:lang w:eastAsia="ar-SA"/>
        </w:rPr>
        <w:t xml:space="preserve"> </w:t>
      </w:r>
      <w:r w:rsidR="0060207A">
        <w:rPr>
          <w:color w:val="000000"/>
          <w:sz w:val="22"/>
          <w:lang w:eastAsia="ar-SA"/>
        </w:rPr>
        <w:t>Από 1-1-2025 και εφεξής  τα ως άνω ποσά των ασφαλιστικών κατηγοριών προσαυξάνονται κατ΄ έτος κατά το δείκτη μεταβολής μισθών σύμφωνα με τα απροβλεπόμενα στη παρ.4 του άρθρου 8.</w:t>
      </w:r>
    </w:p>
    <w:p w:rsidR="00693000" w:rsidRPr="00426B50" w:rsidRDefault="00693000" w:rsidP="003A564A">
      <w:pPr>
        <w:spacing w:after="0" w:line="288" w:lineRule="auto"/>
        <w:jc w:val="both"/>
        <w:rPr>
          <w:color w:val="000000"/>
          <w:sz w:val="22"/>
          <w:lang w:eastAsia="ar-SA"/>
        </w:rPr>
      </w:pPr>
    </w:p>
    <w:p w:rsidR="00693000" w:rsidRPr="00426B50" w:rsidRDefault="00693000" w:rsidP="003A564A">
      <w:pPr>
        <w:spacing w:after="0" w:line="288" w:lineRule="auto"/>
        <w:jc w:val="both"/>
        <w:rPr>
          <w:color w:val="000000"/>
          <w:sz w:val="22"/>
        </w:rPr>
      </w:pPr>
      <w:r w:rsidRPr="00426B50">
        <w:rPr>
          <w:color w:val="000000"/>
          <w:sz w:val="22"/>
        </w:rPr>
        <w:t>6.  Τα πρόσωπα της παρ. 3 του άρθρου 76, που ασφαλίζονται από 01-01-2021 προαιρετικά, καταβάλλουν τις εισφορές της παρ.1 σε περίπτωση μ</w:t>
      </w:r>
      <w:r w:rsidR="006D3760" w:rsidRPr="00426B50">
        <w:rPr>
          <w:color w:val="000000"/>
          <w:sz w:val="22"/>
        </w:rPr>
        <w:t>ισθωτής απασχόλησης ή της παρ. 3</w:t>
      </w:r>
      <w:r w:rsidRPr="00426B50">
        <w:rPr>
          <w:color w:val="000000"/>
          <w:sz w:val="22"/>
        </w:rPr>
        <w:t xml:space="preserve"> εφόσον είναι υγειονομικοί αυτοαπασχολούμενοι ή ασκούν επάγγελμα υπαγόμενο στην ασφάλιση του πρώην ΟΓΑ. </w:t>
      </w:r>
    </w:p>
    <w:p w:rsidR="00693000" w:rsidRPr="00426B50" w:rsidRDefault="00693000" w:rsidP="003A564A">
      <w:pPr>
        <w:spacing w:after="0" w:line="288" w:lineRule="auto"/>
        <w:rPr>
          <w:rFonts w:eastAsia="Times New Roman"/>
          <w:color w:val="000000"/>
          <w:sz w:val="22"/>
          <w:lang w:eastAsia="el-GR"/>
        </w:rPr>
      </w:pPr>
      <w:r w:rsidRPr="00426B50">
        <w:rPr>
          <w:rFonts w:eastAsia="Times New Roman"/>
          <w:color w:val="000000"/>
          <w:sz w:val="22"/>
          <w:lang w:eastAsia="el-GR"/>
        </w:rPr>
        <w:t>7.  Εισφορές που καταβλή</w:t>
      </w:r>
      <w:r w:rsidR="00683CBB" w:rsidRPr="00426B50">
        <w:rPr>
          <w:rFonts w:eastAsia="Times New Roman"/>
          <w:color w:val="000000"/>
          <w:sz w:val="22"/>
          <w:lang w:eastAsia="el-GR"/>
        </w:rPr>
        <w:t>θηκαν νόμιμα δεν επιστρέφονται.</w:t>
      </w:r>
    </w:p>
    <w:p w:rsidR="00112613" w:rsidRPr="00426B50" w:rsidRDefault="00112613" w:rsidP="003A564A">
      <w:pPr>
        <w:pStyle w:val="3"/>
        <w:spacing w:before="0" w:line="288" w:lineRule="auto"/>
        <w:rPr>
          <w:rFonts w:ascii="Calibri" w:hAnsi="Calibri"/>
          <w:color w:val="000000"/>
          <w:lang w:eastAsia="el-GR"/>
        </w:rPr>
      </w:pPr>
      <w:bookmarkStart w:id="297" w:name="_Toc29221359"/>
    </w:p>
    <w:p w:rsidR="00042187" w:rsidRPr="00694B84" w:rsidRDefault="00042187" w:rsidP="003A564A">
      <w:pPr>
        <w:pStyle w:val="3"/>
        <w:spacing w:before="0" w:line="288" w:lineRule="auto"/>
        <w:rPr>
          <w:color w:val="000000"/>
        </w:rPr>
      </w:pPr>
      <w:bookmarkStart w:id="298" w:name="_Toc30688325"/>
      <w:r w:rsidRPr="00426B50">
        <w:rPr>
          <w:color w:val="000000"/>
        </w:rPr>
        <w:t xml:space="preserve">Άρθρο </w:t>
      </w:r>
      <w:bookmarkEnd w:id="297"/>
      <w:r w:rsidR="0012571B" w:rsidRPr="00426B50">
        <w:rPr>
          <w:color w:val="000000"/>
        </w:rPr>
        <w:t>4</w:t>
      </w:r>
      <w:r w:rsidR="00FD7EBC">
        <w:rPr>
          <w:color w:val="000000"/>
        </w:rPr>
        <w:t>6</w:t>
      </w:r>
      <w:bookmarkEnd w:id="298"/>
    </w:p>
    <w:p w:rsidR="0054113B" w:rsidRPr="00426B50" w:rsidRDefault="0054113B" w:rsidP="003A564A">
      <w:pPr>
        <w:pStyle w:val="3"/>
        <w:spacing w:before="0" w:line="288" w:lineRule="auto"/>
        <w:rPr>
          <w:color w:val="000000"/>
        </w:rPr>
      </w:pPr>
      <w:bookmarkStart w:id="299" w:name="_Toc30688326"/>
      <w:bookmarkStart w:id="300" w:name="_Toc29221360"/>
      <w:r w:rsidRPr="00426B50">
        <w:rPr>
          <w:color w:val="000000"/>
        </w:rPr>
        <w:t xml:space="preserve">Συμψηφισμός </w:t>
      </w:r>
      <w:bookmarkStart w:id="301" w:name="_Hlk26960057"/>
      <w:r w:rsidRPr="00426B50">
        <w:rPr>
          <w:color w:val="000000"/>
        </w:rPr>
        <w:t>οφειλών προς το ΕΤΕΑΕΠ</w:t>
      </w:r>
      <w:bookmarkEnd w:id="299"/>
      <w:r w:rsidRPr="00426B50">
        <w:rPr>
          <w:color w:val="000000"/>
        </w:rPr>
        <w:t xml:space="preserve"> </w:t>
      </w:r>
      <w:bookmarkEnd w:id="300"/>
    </w:p>
    <w:bookmarkEnd w:id="301"/>
    <w:p w:rsidR="001D721F" w:rsidRDefault="0054113B" w:rsidP="003A564A">
      <w:pPr>
        <w:spacing w:after="0" w:line="288" w:lineRule="auto"/>
        <w:jc w:val="both"/>
        <w:rPr>
          <w:color w:val="000000"/>
          <w:sz w:val="22"/>
        </w:rPr>
      </w:pPr>
      <w:r w:rsidRPr="00426B50">
        <w:rPr>
          <w:color w:val="000000"/>
          <w:sz w:val="22"/>
        </w:rPr>
        <w:t xml:space="preserve">Οφειλές προς το ΕΤΕΑΕΠ των δικαιούχων επικουρικής σύνταξης ή εφάπαξ παροχής </w:t>
      </w:r>
      <w:bookmarkStart w:id="302" w:name="_Hlk26880879"/>
      <w:r w:rsidRPr="00426B50">
        <w:rPr>
          <w:color w:val="000000"/>
          <w:sz w:val="22"/>
        </w:rPr>
        <w:t xml:space="preserve">από το ΕΤΕΑΕΠ </w:t>
      </w:r>
      <w:bookmarkEnd w:id="302"/>
      <w:r w:rsidR="00FD5D50" w:rsidRPr="00426B50">
        <w:rPr>
          <w:color w:val="000000"/>
          <w:sz w:val="22"/>
        </w:rPr>
        <w:t>αποσβένυ</w:t>
      </w:r>
      <w:r w:rsidRPr="00426B50">
        <w:rPr>
          <w:color w:val="000000"/>
          <w:sz w:val="22"/>
        </w:rPr>
        <w:t>νται</w:t>
      </w:r>
      <w:r w:rsidR="00CD1DF5" w:rsidRPr="00426B50">
        <w:rPr>
          <w:color w:val="000000"/>
          <w:sz w:val="22"/>
        </w:rPr>
        <w:t xml:space="preserve"> </w:t>
      </w:r>
      <w:r w:rsidRPr="00426B50">
        <w:rPr>
          <w:color w:val="000000"/>
          <w:sz w:val="22"/>
        </w:rPr>
        <w:t xml:space="preserve">με συμψηφισμό με τις συντάξεις και την εφάπαξ παροχή που δικαιούνται από το ΕΤΕΑΕΠ. Εάν ο οφειλέτης αποβιώσει, οι οφειλές του προς το ΕΤΕΑΕΠ συμψηφίζονται με τυχόν οφειλόμενες σε αυτόν και στους νόμιμους κληρονόμους του αναδρομικές παροχές, προς απομείωση του χρέους, ενώ το υπόλοιπο ποσό αναζητείται από αυτούς κατά την κληρονομική τους μερίδα, σύμφωνα με τις διατάξεις του ΚΕΔΕ. Σε περίπτωση που μεταξύ των κληρονόμων υπάρχουν πρόσωπα, τα οποία έλκουν δικαίωμα σε σύνταξη ή εφάπαξ παροχή  από τον οφειλέτη, το ανεξόφλητο ποσό της οφειλής  </w:t>
      </w:r>
      <w:r w:rsidRPr="00426B50">
        <w:rPr>
          <w:color w:val="000000"/>
          <w:sz w:val="22"/>
        </w:rPr>
        <w:lastRenderedPageBreak/>
        <w:t>παρακρατείται από το σύνολο των συντάξεων και της εφάπαξ παροχής που τους μεταβιβάζονται ή τους καταβάλλονται, κατά το ποσοστό της σύνταξης ή του εφάπαξ</w:t>
      </w:r>
      <w:r w:rsidR="001D721F" w:rsidRPr="00426B50">
        <w:rPr>
          <w:color w:val="000000"/>
          <w:sz w:val="22"/>
        </w:rPr>
        <w:t xml:space="preserve"> που δικαιούνται από το ΕΤΕΑ.</w:t>
      </w:r>
    </w:p>
    <w:p w:rsidR="00EB6FC8" w:rsidRPr="00426B50" w:rsidRDefault="00EB6FC8" w:rsidP="003A564A">
      <w:pPr>
        <w:spacing w:after="0" w:line="288" w:lineRule="auto"/>
        <w:jc w:val="both"/>
        <w:rPr>
          <w:color w:val="000000"/>
          <w:sz w:val="22"/>
        </w:rPr>
      </w:pPr>
    </w:p>
    <w:p w:rsidR="00960D1B" w:rsidRPr="00694B84" w:rsidRDefault="001D721F" w:rsidP="003A564A">
      <w:pPr>
        <w:pStyle w:val="3"/>
        <w:spacing w:before="0" w:line="288" w:lineRule="auto"/>
        <w:rPr>
          <w:color w:val="000000"/>
        </w:rPr>
      </w:pPr>
      <w:bookmarkStart w:id="303" w:name="_Toc30688327"/>
      <w:r w:rsidRPr="00426B50">
        <w:rPr>
          <w:color w:val="000000"/>
        </w:rPr>
        <w:t>Άρθρο</w:t>
      </w:r>
      <w:r w:rsidR="0012571B" w:rsidRPr="00426B50">
        <w:rPr>
          <w:color w:val="000000"/>
        </w:rPr>
        <w:t xml:space="preserve"> </w:t>
      </w:r>
      <w:r w:rsidR="001D526D" w:rsidRPr="00426B50">
        <w:rPr>
          <w:color w:val="000000"/>
        </w:rPr>
        <w:t>4</w:t>
      </w:r>
      <w:r w:rsidR="00FD7EBC">
        <w:rPr>
          <w:color w:val="000000"/>
        </w:rPr>
        <w:t>7</w:t>
      </w:r>
      <w:bookmarkEnd w:id="303"/>
    </w:p>
    <w:p w:rsidR="00840E14" w:rsidRPr="00426B50" w:rsidRDefault="00840E14" w:rsidP="003A564A">
      <w:pPr>
        <w:pStyle w:val="3"/>
        <w:spacing w:before="0" w:line="288" w:lineRule="auto"/>
        <w:rPr>
          <w:color w:val="000000"/>
        </w:rPr>
      </w:pPr>
      <w:bookmarkStart w:id="304" w:name="_Toc30688328"/>
      <w:r w:rsidRPr="00426B50">
        <w:rPr>
          <w:color w:val="000000"/>
        </w:rPr>
        <w:t xml:space="preserve">Συμπληρωματική χρηματοδότηση </w:t>
      </w:r>
      <w:r w:rsidR="00FF7A6C">
        <w:rPr>
          <w:color w:val="000000"/>
        </w:rPr>
        <w:t>κοινωνικού προυπολογισμού</w:t>
      </w:r>
      <w:bookmarkEnd w:id="304"/>
    </w:p>
    <w:p w:rsidR="00840E14" w:rsidRPr="00426B50" w:rsidRDefault="00840E14" w:rsidP="003A564A">
      <w:pPr>
        <w:spacing w:after="0" w:line="288" w:lineRule="auto"/>
        <w:jc w:val="both"/>
        <w:rPr>
          <w:color w:val="000000"/>
          <w:sz w:val="22"/>
        </w:rPr>
      </w:pPr>
      <w:r w:rsidRPr="00426B50">
        <w:rPr>
          <w:color w:val="000000"/>
          <w:sz w:val="22"/>
        </w:rPr>
        <w:t xml:space="preserve">Το άρθρο 120 του </w:t>
      </w:r>
      <w:r w:rsidRPr="00426B50">
        <w:rPr>
          <w:color w:val="000000"/>
          <w:sz w:val="22"/>
          <w:lang w:val="en-US"/>
        </w:rPr>
        <w:t>N</w:t>
      </w:r>
      <w:r w:rsidRPr="00426B50">
        <w:rPr>
          <w:color w:val="000000"/>
          <w:sz w:val="22"/>
        </w:rPr>
        <w:t>.4611/2019, αντικαθίσταται ως εξής:</w:t>
      </w:r>
    </w:p>
    <w:p w:rsidR="00840E14" w:rsidRPr="00426B50" w:rsidRDefault="00EB6FC8" w:rsidP="003A564A">
      <w:pPr>
        <w:spacing w:after="0" w:line="288" w:lineRule="auto"/>
        <w:contextualSpacing/>
        <w:jc w:val="both"/>
        <w:rPr>
          <w:color w:val="000000"/>
          <w:sz w:val="22"/>
        </w:rPr>
      </w:pPr>
      <w:r>
        <w:rPr>
          <w:color w:val="000000"/>
          <w:sz w:val="22"/>
        </w:rPr>
        <w:t>«</w:t>
      </w:r>
      <w:r w:rsidR="00513FD3" w:rsidRPr="00426B50">
        <w:rPr>
          <w:color w:val="000000"/>
          <w:sz w:val="22"/>
        </w:rPr>
        <w:t xml:space="preserve">1. </w:t>
      </w:r>
      <w:r w:rsidR="00840E14" w:rsidRPr="00426B50">
        <w:rPr>
          <w:color w:val="000000"/>
          <w:sz w:val="22"/>
        </w:rPr>
        <w:t>Από 1/1/2020 στον ετήσιο κοινωνικό προϋπολογισμό εγγράφεται δαπάνη ύψους 0,5% του ΑΕΠ, από την οποία καλύπτεται κατά πρώτον η δαπάνη που δημιουργείται ετησίως σε εφαρμογή των με αριθ. 1890/2019 και 1891/2019 αποφάσεων της Ολομέλειας του Συμβουλίου της Επικρατείας και κατά δεύτερον</w:t>
      </w:r>
      <w:r w:rsidR="00FF7A6C">
        <w:rPr>
          <w:color w:val="000000"/>
          <w:sz w:val="22"/>
        </w:rPr>
        <w:t xml:space="preserve"> καλύπτεται η δαπάνη πολιτικών κοινωνικής ασφάλισης,πρόνοιας και κοινωνικής αλληλεγγύης και υγείας .</w:t>
      </w:r>
      <w:r w:rsidR="00840E14" w:rsidRPr="00426B50">
        <w:rPr>
          <w:color w:val="000000"/>
          <w:sz w:val="22"/>
        </w:rPr>
        <w:t xml:space="preserve"> Η δαπάνη </w:t>
      </w:r>
      <w:r w:rsidR="00FF7A6C">
        <w:rPr>
          <w:color w:val="000000"/>
          <w:sz w:val="22"/>
        </w:rPr>
        <w:t xml:space="preserve">των πολιτικώνν αυτών </w:t>
      </w:r>
      <w:r w:rsidR="00840E14" w:rsidRPr="00426B50">
        <w:rPr>
          <w:color w:val="000000"/>
          <w:sz w:val="22"/>
        </w:rPr>
        <w:t>χρηματοδοτείται από τον κρατικό προϋπολογισμό</w:t>
      </w:r>
      <w:r w:rsidR="00FF7A6C">
        <w:rPr>
          <w:color w:val="000000"/>
          <w:sz w:val="22"/>
        </w:rPr>
        <w:t xml:space="preserve"> και εγγράφεται στον ετήσιο προυπολογισμό του Υπουργείου Εργασίας και Κοινωνικών Υποθέσεων </w:t>
      </w:r>
      <w:r w:rsidR="00840E14" w:rsidRPr="00426B50">
        <w:rPr>
          <w:color w:val="000000"/>
          <w:sz w:val="22"/>
        </w:rPr>
        <w:t>. Για το έτος 2020 η δαπάνη της παραγράφου 1 καλύπτεται από τις ήδη εγγεγραμμένες πιστώσεις του κοινωνικού προϋπολογισμού.</w:t>
      </w:r>
    </w:p>
    <w:p w:rsidR="00840E14" w:rsidRPr="001530E2" w:rsidRDefault="00513FD3" w:rsidP="003A564A">
      <w:pPr>
        <w:spacing w:after="0" w:line="288" w:lineRule="auto"/>
        <w:contextualSpacing/>
        <w:jc w:val="both"/>
        <w:rPr>
          <w:color w:val="000000"/>
          <w:sz w:val="22"/>
        </w:rPr>
      </w:pPr>
      <w:r w:rsidRPr="00426B50">
        <w:rPr>
          <w:color w:val="000000"/>
          <w:sz w:val="22"/>
        </w:rPr>
        <w:t xml:space="preserve">2. </w:t>
      </w:r>
      <w:r w:rsidR="00840E14" w:rsidRPr="00426B50">
        <w:rPr>
          <w:color w:val="000000"/>
          <w:sz w:val="22"/>
        </w:rPr>
        <w:t>Με κοινή απόφαση των Υπουργών Εργασίας και Κοινωνικών Υποθέσεων</w:t>
      </w:r>
      <w:r w:rsidR="00FF7A6C">
        <w:rPr>
          <w:color w:val="000000"/>
          <w:sz w:val="22"/>
        </w:rPr>
        <w:t xml:space="preserve">, Υγείας </w:t>
      </w:r>
      <w:r w:rsidR="00840E14" w:rsidRPr="00426B50">
        <w:rPr>
          <w:color w:val="000000"/>
          <w:sz w:val="22"/>
        </w:rPr>
        <w:t xml:space="preserve"> και Οικονομικών λαμβάνοντας υπόψη  τις αναλογιστικές προβολές,  τα στοιχεία εκτέλεσης του κοινωνικού προϋπολογισμού και</w:t>
      </w:r>
      <w:r w:rsidR="00B5591E" w:rsidRPr="00426B50">
        <w:rPr>
          <w:color w:val="000000"/>
          <w:sz w:val="22"/>
        </w:rPr>
        <w:t xml:space="preserve"> </w:t>
      </w:r>
      <w:r w:rsidR="00840E14" w:rsidRPr="00426B50">
        <w:rPr>
          <w:color w:val="000000"/>
          <w:sz w:val="22"/>
        </w:rPr>
        <w:t xml:space="preserve">τους ετήσιους δημοσιονομικούς στόχους, καθορίζεται ετησίως το ποσόν που διατίθεται </w:t>
      </w:r>
      <w:r w:rsidR="00FF7A6C">
        <w:rPr>
          <w:color w:val="000000"/>
          <w:sz w:val="22"/>
        </w:rPr>
        <w:t>για τη χρηματοδότηση των αναφερόμενων στην παρ.1 πολιτικών.</w:t>
      </w:r>
    </w:p>
    <w:p w:rsidR="00042187" w:rsidRPr="00426B50" w:rsidRDefault="00042187" w:rsidP="003A564A">
      <w:pPr>
        <w:spacing w:after="0" w:line="288" w:lineRule="auto"/>
        <w:jc w:val="both"/>
        <w:rPr>
          <w:color w:val="000000"/>
          <w:sz w:val="22"/>
        </w:rPr>
      </w:pPr>
    </w:p>
    <w:p w:rsidR="00042187" w:rsidRPr="00694B84" w:rsidRDefault="00042187" w:rsidP="003A564A">
      <w:pPr>
        <w:pStyle w:val="3"/>
        <w:spacing w:before="0" w:line="288" w:lineRule="auto"/>
        <w:rPr>
          <w:color w:val="000000"/>
        </w:rPr>
      </w:pPr>
      <w:bookmarkStart w:id="305" w:name="_Toc29221361"/>
      <w:bookmarkStart w:id="306" w:name="_Toc30688329"/>
      <w:r w:rsidRPr="00426B50">
        <w:rPr>
          <w:color w:val="000000"/>
        </w:rPr>
        <w:t xml:space="preserve">Άρθρο </w:t>
      </w:r>
      <w:bookmarkEnd w:id="305"/>
      <w:r w:rsidR="00AE5016" w:rsidRPr="00694B84">
        <w:rPr>
          <w:color w:val="000000"/>
        </w:rPr>
        <w:t>4</w:t>
      </w:r>
      <w:r w:rsidR="00FD7EBC">
        <w:rPr>
          <w:color w:val="000000"/>
        </w:rPr>
        <w:t>8</w:t>
      </w:r>
      <w:bookmarkEnd w:id="306"/>
    </w:p>
    <w:p w:rsidR="00F26501" w:rsidRPr="00426B50" w:rsidRDefault="00F26501" w:rsidP="003A564A">
      <w:pPr>
        <w:pStyle w:val="3"/>
        <w:spacing w:before="0" w:line="288" w:lineRule="auto"/>
        <w:rPr>
          <w:color w:val="000000"/>
        </w:rPr>
      </w:pPr>
      <w:bookmarkStart w:id="307" w:name="_Toc29221362"/>
      <w:bookmarkStart w:id="308" w:name="_Toc30688330"/>
      <w:r w:rsidRPr="00426B50">
        <w:rPr>
          <w:color w:val="000000"/>
        </w:rPr>
        <w:t>Μείωση εισφορών εργοδότη-εργαζομένου</w:t>
      </w:r>
      <w:bookmarkEnd w:id="307"/>
      <w:bookmarkEnd w:id="308"/>
    </w:p>
    <w:p w:rsidR="00286CD8" w:rsidRPr="00426B50" w:rsidRDefault="00F26501" w:rsidP="003A564A">
      <w:pPr>
        <w:spacing w:after="0" w:line="288" w:lineRule="auto"/>
        <w:jc w:val="both"/>
        <w:rPr>
          <w:color w:val="000000"/>
          <w:sz w:val="22"/>
        </w:rPr>
      </w:pPr>
      <w:r w:rsidRPr="00426B50">
        <w:rPr>
          <w:color w:val="000000"/>
          <w:sz w:val="22"/>
        </w:rPr>
        <w:t>Από 1</w:t>
      </w:r>
      <w:r w:rsidRPr="00426B50">
        <w:rPr>
          <w:color w:val="000000"/>
          <w:sz w:val="22"/>
          <w:vertAlign w:val="superscript"/>
        </w:rPr>
        <w:t>ης</w:t>
      </w:r>
      <w:r w:rsidRPr="00426B50">
        <w:rPr>
          <w:color w:val="000000"/>
          <w:sz w:val="22"/>
        </w:rPr>
        <w:t xml:space="preserve"> Ιουνίου 2020</w:t>
      </w:r>
      <w:r w:rsidR="001D721F" w:rsidRPr="00426B50">
        <w:rPr>
          <w:color w:val="000000"/>
          <w:sz w:val="22"/>
        </w:rPr>
        <w:t xml:space="preserve"> </w:t>
      </w:r>
      <w:r w:rsidRPr="00426B50">
        <w:rPr>
          <w:color w:val="000000"/>
          <w:sz w:val="22"/>
        </w:rPr>
        <w:t>στις περιπτώσεις πλήρους  απασχόλησης</w:t>
      </w:r>
      <w:r w:rsidR="009656AA" w:rsidRPr="00426B50">
        <w:rPr>
          <w:color w:val="000000"/>
          <w:sz w:val="22"/>
        </w:rPr>
        <w:t xml:space="preserve"> </w:t>
      </w:r>
      <w:r w:rsidRPr="00426B50">
        <w:rPr>
          <w:color w:val="000000"/>
          <w:sz w:val="22"/>
        </w:rPr>
        <w:t xml:space="preserve">οι ασφαλιστικές εισφορές των μισθωτών μειώνονται κατά 0,90 </w:t>
      </w:r>
      <w:r w:rsidR="00B565B7">
        <w:rPr>
          <w:color w:val="000000"/>
          <w:sz w:val="22"/>
        </w:rPr>
        <w:t xml:space="preserve">ποσοστιαίες </w:t>
      </w:r>
      <w:r w:rsidRPr="00426B50">
        <w:rPr>
          <w:color w:val="000000"/>
          <w:sz w:val="22"/>
        </w:rPr>
        <w:t>μονάδες ως ακολούθως.</w:t>
      </w:r>
    </w:p>
    <w:p w:rsidR="00286CD8" w:rsidRPr="00426B50" w:rsidRDefault="00286CD8" w:rsidP="003A564A">
      <w:pPr>
        <w:spacing w:after="0" w:line="288" w:lineRule="auto"/>
        <w:jc w:val="both"/>
        <w:rPr>
          <w:color w:val="000000"/>
          <w:sz w:val="22"/>
        </w:rPr>
      </w:pPr>
      <w:r w:rsidRPr="00426B50">
        <w:rPr>
          <w:color w:val="000000"/>
          <w:sz w:val="22"/>
        </w:rPr>
        <w:t>1.</w:t>
      </w:r>
      <w:r w:rsidR="00743071" w:rsidRPr="00426B50">
        <w:rPr>
          <w:color w:val="000000"/>
          <w:sz w:val="22"/>
        </w:rPr>
        <w:t xml:space="preserve"> </w:t>
      </w:r>
      <w:r w:rsidR="00F26501" w:rsidRPr="00426B50">
        <w:rPr>
          <w:color w:val="000000"/>
          <w:sz w:val="22"/>
        </w:rPr>
        <w:t xml:space="preserve">Κατά 0,75 ποσοστιαίες μονάδες </w:t>
      </w:r>
      <w:r w:rsidR="00B565B7">
        <w:rPr>
          <w:color w:val="000000"/>
          <w:sz w:val="22"/>
        </w:rPr>
        <w:t xml:space="preserve">(πμ) </w:t>
      </w:r>
      <w:r w:rsidR="00F26501" w:rsidRPr="00426B50">
        <w:rPr>
          <w:color w:val="000000"/>
          <w:sz w:val="22"/>
        </w:rPr>
        <w:t xml:space="preserve">των ασφαλίστρων υπέρ κλάδου ανεργίας. Η μείωση επιμερίζεται κατά 0,48 πμ στο ασφάλιστρο του εργοδότη και κατά 0,27 πμ στο ασφάλιστρο του εργαζομένου. Το συνολικό ασφάλιστρο υπέρ ανεργίας διαμορφώνεται σε 4,25 </w:t>
      </w:r>
      <w:r w:rsidR="00960523">
        <w:rPr>
          <w:color w:val="000000"/>
          <w:sz w:val="22"/>
        </w:rPr>
        <w:t>%</w:t>
      </w:r>
      <w:r w:rsidR="00F26501" w:rsidRPr="00426B50">
        <w:rPr>
          <w:color w:val="000000"/>
          <w:sz w:val="22"/>
        </w:rPr>
        <w:t xml:space="preserve"> και κατανέμεται 2,69 </w:t>
      </w:r>
      <w:r w:rsidR="00960523">
        <w:rPr>
          <w:color w:val="000000"/>
          <w:sz w:val="22"/>
        </w:rPr>
        <w:t>%</w:t>
      </w:r>
      <w:r w:rsidR="00B565B7">
        <w:rPr>
          <w:color w:val="000000"/>
          <w:sz w:val="22"/>
        </w:rPr>
        <w:t xml:space="preserve"> </w:t>
      </w:r>
      <w:r w:rsidR="00F26501" w:rsidRPr="00426B50">
        <w:rPr>
          <w:color w:val="000000"/>
          <w:sz w:val="22"/>
        </w:rPr>
        <w:t xml:space="preserve">στον εργοδότη και 1,56 </w:t>
      </w:r>
      <w:r w:rsidR="00960523">
        <w:rPr>
          <w:color w:val="000000"/>
          <w:sz w:val="22"/>
        </w:rPr>
        <w:t>%</w:t>
      </w:r>
      <w:r w:rsidR="00F26501" w:rsidRPr="00426B50">
        <w:rPr>
          <w:color w:val="000000"/>
          <w:sz w:val="22"/>
        </w:rPr>
        <w:t xml:space="preserve"> στον εργαζόμενο. </w:t>
      </w:r>
    </w:p>
    <w:p w:rsidR="00F26501" w:rsidRDefault="00286CD8" w:rsidP="003A564A">
      <w:pPr>
        <w:spacing w:after="0" w:line="288" w:lineRule="auto"/>
        <w:jc w:val="both"/>
        <w:rPr>
          <w:color w:val="000000"/>
          <w:sz w:val="22"/>
        </w:rPr>
      </w:pPr>
      <w:r w:rsidRPr="00426B50">
        <w:rPr>
          <w:color w:val="000000"/>
          <w:sz w:val="22"/>
        </w:rPr>
        <w:t>2.</w:t>
      </w:r>
      <w:r w:rsidR="00743071" w:rsidRPr="00426B50">
        <w:rPr>
          <w:color w:val="000000"/>
          <w:sz w:val="22"/>
        </w:rPr>
        <w:t xml:space="preserve"> </w:t>
      </w:r>
      <w:r w:rsidR="00F26501" w:rsidRPr="00426B50">
        <w:rPr>
          <w:color w:val="000000"/>
          <w:sz w:val="22"/>
        </w:rPr>
        <w:t>Κατά 0,15 ποσοστιαίες μονάδες</w:t>
      </w:r>
      <w:r w:rsidR="00B565B7">
        <w:rPr>
          <w:color w:val="000000"/>
          <w:sz w:val="22"/>
        </w:rPr>
        <w:t xml:space="preserve"> (πμ)</w:t>
      </w:r>
      <w:r w:rsidR="00F26501" w:rsidRPr="00426B50">
        <w:rPr>
          <w:color w:val="000000"/>
          <w:sz w:val="22"/>
        </w:rPr>
        <w:t xml:space="preserve"> των ασφαλίστρων υπέρ του Ενιαίου Λογαριασμού για την εφαρμογή Κοινωνικών Πολιτικών (ΕΛΕΚΠ) του άρθρου 34 παρ.4.β του Ν.4144/2013, η οποία μειώνεται από την εισφορά  που προβλέπεται στο ΝΔ 2963/1954, άρθρο 7, παρ.1, περ.β, εδάφιο 1ο και αφορά αποκλειστικά ασφάλιστρο του εργαζομένου. Το αντίστοιχο ασφάλιστρο του εργαζομένου υπέρ ΕΛΕΚΠ διαμορφώνεται σε 1,20% και κατανέμεται 0,85% υπέρ π.</w:t>
      </w:r>
      <w:r w:rsidR="00743071" w:rsidRPr="00426B50">
        <w:rPr>
          <w:color w:val="000000"/>
          <w:sz w:val="22"/>
        </w:rPr>
        <w:t xml:space="preserve"> </w:t>
      </w:r>
      <w:r w:rsidR="00F26501" w:rsidRPr="00426B50">
        <w:rPr>
          <w:color w:val="000000"/>
          <w:sz w:val="22"/>
        </w:rPr>
        <w:t>ΟΕΚ (ΝΔ 2963/54) και 0,35% υπέρ π.</w:t>
      </w:r>
      <w:r w:rsidR="00743071" w:rsidRPr="00426B50">
        <w:rPr>
          <w:color w:val="000000"/>
          <w:sz w:val="22"/>
        </w:rPr>
        <w:t xml:space="preserve"> </w:t>
      </w:r>
      <w:r w:rsidR="00F26501" w:rsidRPr="00426B50">
        <w:rPr>
          <w:color w:val="000000"/>
          <w:sz w:val="22"/>
        </w:rPr>
        <w:t>ΟΕΕ (Ν.678/1977, αρθ.3 παρ.1 περ.α και άρθρο 7 Ν.3144/2003).</w:t>
      </w:r>
    </w:p>
    <w:p w:rsidR="00EB6FC8" w:rsidRPr="00426B50" w:rsidRDefault="00EB6FC8" w:rsidP="003A564A">
      <w:pPr>
        <w:spacing w:after="0" w:line="288" w:lineRule="auto"/>
        <w:jc w:val="both"/>
        <w:rPr>
          <w:rFonts w:eastAsia="Times New Roman"/>
          <w:b/>
          <w:bCs/>
          <w:color w:val="000000"/>
          <w:sz w:val="22"/>
          <w:lang w:eastAsia="el-GR"/>
        </w:rPr>
      </w:pPr>
    </w:p>
    <w:p w:rsidR="00286CD8" w:rsidRPr="00694B84" w:rsidRDefault="00042187" w:rsidP="003A564A">
      <w:pPr>
        <w:pStyle w:val="3"/>
        <w:spacing w:before="0" w:line="288" w:lineRule="auto"/>
        <w:rPr>
          <w:color w:val="000000"/>
        </w:rPr>
      </w:pPr>
      <w:bookmarkStart w:id="309" w:name="_Toc29221363"/>
      <w:bookmarkStart w:id="310" w:name="_Toc30688331"/>
      <w:r w:rsidRPr="00426B50">
        <w:rPr>
          <w:color w:val="000000"/>
        </w:rPr>
        <w:t xml:space="preserve">Άρθρο </w:t>
      </w:r>
      <w:bookmarkStart w:id="311" w:name="_Toc24446180"/>
      <w:bookmarkStart w:id="312" w:name="_Toc29221366"/>
      <w:bookmarkEnd w:id="154"/>
      <w:bookmarkEnd w:id="309"/>
      <w:r w:rsidR="00FD7EBC">
        <w:rPr>
          <w:color w:val="000000"/>
        </w:rPr>
        <w:t>49</w:t>
      </w:r>
      <w:bookmarkEnd w:id="310"/>
    </w:p>
    <w:p w:rsidR="00771D66" w:rsidRPr="00426B50" w:rsidRDefault="00771D66" w:rsidP="003A564A">
      <w:pPr>
        <w:pStyle w:val="3"/>
        <w:spacing w:before="0" w:line="288" w:lineRule="auto"/>
        <w:rPr>
          <w:color w:val="000000"/>
        </w:rPr>
      </w:pPr>
      <w:bookmarkStart w:id="313" w:name="_Toc30688332"/>
      <w:r w:rsidRPr="00426B50">
        <w:rPr>
          <w:color w:val="000000"/>
        </w:rPr>
        <w:t>Εξουσιοδοτικές Διατάξεις</w:t>
      </w:r>
      <w:bookmarkEnd w:id="311"/>
      <w:bookmarkEnd w:id="312"/>
      <w:bookmarkEnd w:id="313"/>
    </w:p>
    <w:p w:rsidR="00C142A5" w:rsidRPr="00426B50" w:rsidRDefault="00C142A5" w:rsidP="003A564A">
      <w:pPr>
        <w:spacing w:after="0" w:line="288" w:lineRule="auto"/>
        <w:jc w:val="both"/>
        <w:rPr>
          <w:color w:val="000000"/>
          <w:sz w:val="22"/>
        </w:rPr>
      </w:pPr>
      <w:r w:rsidRPr="00426B50">
        <w:rPr>
          <w:color w:val="000000"/>
          <w:sz w:val="22"/>
        </w:rPr>
        <w:t xml:space="preserve">Με προεδρικά διατάγματα που εκδίδονται εντός δύο ετών από τη </w:t>
      </w:r>
      <w:r w:rsidR="00683CBB" w:rsidRPr="00426B50">
        <w:rPr>
          <w:color w:val="000000"/>
          <w:sz w:val="22"/>
        </w:rPr>
        <w:t xml:space="preserve">έναρξη ισχύος </w:t>
      </w:r>
      <w:r w:rsidRPr="00426B50">
        <w:rPr>
          <w:color w:val="000000"/>
          <w:sz w:val="22"/>
        </w:rPr>
        <w:t>του παρόντος</w:t>
      </w:r>
      <w:r w:rsidR="00683CBB" w:rsidRPr="00426B50">
        <w:rPr>
          <w:color w:val="000000"/>
          <w:sz w:val="22"/>
        </w:rPr>
        <w:t>,</w:t>
      </w:r>
      <w:r w:rsidRPr="00426B50">
        <w:rPr>
          <w:color w:val="000000"/>
          <w:sz w:val="22"/>
        </w:rPr>
        <w:t xml:space="preserve"> μετά από πρόταση του Υπουργού Εργασίας και Κοινωνικών Υποθέσεων κατόπιν </w:t>
      </w:r>
      <w:r w:rsidRPr="00426B50">
        <w:rPr>
          <w:color w:val="000000"/>
          <w:sz w:val="22"/>
        </w:rPr>
        <w:lastRenderedPageBreak/>
        <w:t>γνώμης  του Δ.Σ. του e- Ε.Φ.Κ.Α, καταρτίζεται Ενιαίος Κανονισμός</w:t>
      </w:r>
      <w:r w:rsidR="00683CBB" w:rsidRPr="00426B50">
        <w:rPr>
          <w:color w:val="000000"/>
          <w:sz w:val="22"/>
        </w:rPr>
        <w:t xml:space="preserve"> </w:t>
      </w:r>
      <w:r w:rsidR="00743071" w:rsidRPr="00426B50">
        <w:rPr>
          <w:color w:val="000000"/>
          <w:sz w:val="22"/>
        </w:rPr>
        <w:t>ανά κλάδο για τη Κύρια ασφάλιση</w:t>
      </w:r>
      <w:r w:rsidRPr="00426B50">
        <w:rPr>
          <w:color w:val="000000"/>
          <w:sz w:val="22"/>
        </w:rPr>
        <w:t>,</w:t>
      </w:r>
      <w:r w:rsidR="00683CBB" w:rsidRPr="00426B50">
        <w:rPr>
          <w:color w:val="000000"/>
          <w:sz w:val="22"/>
        </w:rPr>
        <w:t xml:space="preserve"> για την Επικουρική Ασφάλιση </w:t>
      </w:r>
      <w:r w:rsidRPr="00426B50">
        <w:rPr>
          <w:color w:val="000000"/>
          <w:sz w:val="22"/>
        </w:rPr>
        <w:t xml:space="preserve">και </w:t>
      </w:r>
      <w:r w:rsidR="00683CBB" w:rsidRPr="00426B50">
        <w:rPr>
          <w:color w:val="000000"/>
          <w:sz w:val="22"/>
        </w:rPr>
        <w:t>για Εφάπαξ Παροχή</w:t>
      </w:r>
      <w:r w:rsidR="001C3AF7" w:rsidRPr="00426B50">
        <w:rPr>
          <w:color w:val="000000"/>
          <w:sz w:val="22"/>
        </w:rPr>
        <w:t xml:space="preserve"> του e-Ε.Φ.Κ.Α, στους</w:t>
      </w:r>
      <w:r w:rsidRPr="00426B50">
        <w:rPr>
          <w:color w:val="000000"/>
          <w:sz w:val="22"/>
        </w:rPr>
        <w:t xml:space="preserve"> οποίο</w:t>
      </w:r>
      <w:r w:rsidR="00683CBB" w:rsidRPr="00426B50">
        <w:rPr>
          <w:color w:val="000000"/>
          <w:sz w:val="22"/>
        </w:rPr>
        <w:t>υς</w:t>
      </w:r>
      <w:r w:rsidRPr="00426B50">
        <w:rPr>
          <w:color w:val="000000"/>
          <w:sz w:val="22"/>
        </w:rPr>
        <w:t xml:space="preserve">  καθορίζονται θέματα υπαγωγής στην ασφάλιση, υπολογισμού και  διαδικασίας χορήγησης των παροχών, προϋποθέσεις υπαγωγής στην ασφάλιση για παροχές ασθενείας σε είδος και σε χρήμα, η έκταση, το ύψος, οι δικαιούχοι, η διαδικασία χορήγησης των παροχών σε χρήμα καθώς και κάθε άλλο αναγκαίο ζήτημα. </w:t>
      </w:r>
    </w:p>
    <w:p w:rsidR="00E93EFF" w:rsidRPr="00426B50" w:rsidRDefault="00EB6FC8" w:rsidP="003A564A">
      <w:pPr>
        <w:spacing w:after="0" w:line="288" w:lineRule="auto"/>
        <w:rPr>
          <w:rFonts w:eastAsia="Times New Roman"/>
          <w:color w:val="000000"/>
          <w:sz w:val="22"/>
          <w:lang w:eastAsia="el-GR"/>
        </w:rPr>
      </w:pPr>
      <w:r>
        <w:rPr>
          <w:rFonts w:eastAsia="Times New Roman"/>
          <w:color w:val="000000"/>
          <w:sz w:val="22"/>
          <w:lang w:eastAsia="el-GR"/>
        </w:rPr>
        <w:br w:type="page"/>
      </w:r>
    </w:p>
    <w:p w:rsidR="00CC24B5" w:rsidRPr="00D855A6" w:rsidRDefault="00CC24B5" w:rsidP="00921BFD">
      <w:pPr>
        <w:pStyle w:val="1"/>
        <w:rPr>
          <w:lang w:val="el-GR"/>
        </w:rPr>
      </w:pPr>
      <w:bookmarkStart w:id="314" w:name="_Toc29574534"/>
      <w:bookmarkStart w:id="315" w:name="_Toc30688333"/>
      <w:bookmarkStart w:id="316" w:name="_Toc24446184"/>
      <w:bookmarkStart w:id="317" w:name="_Toc29221370"/>
      <w:r w:rsidRPr="00D855A6">
        <w:rPr>
          <w:lang w:val="el-GR"/>
        </w:rPr>
        <w:lastRenderedPageBreak/>
        <w:t xml:space="preserve">ΜΕΡΟΣ </w:t>
      </w:r>
      <w:r w:rsidRPr="00A22254">
        <w:rPr>
          <w:lang w:val="el-GR"/>
        </w:rPr>
        <w:t>ΤΕΤΑΡΤΟ</w:t>
      </w:r>
      <w:bookmarkEnd w:id="314"/>
      <w:bookmarkEnd w:id="315"/>
    </w:p>
    <w:p w:rsidR="00CC24B5" w:rsidRPr="00D855A6" w:rsidRDefault="00CC24B5" w:rsidP="00921BFD">
      <w:pPr>
        <w:pStyle w:val="1"/>
        <w:rPr>
          <w:lang w:val="el-GR"/>
        </w:rPr>
      </w:pPr>
      <w:bookmarkStart w:id="318" w:name="_Toc29574535"/>
      <w:bookmarkStart w:id="319" w:name="_Toc30688334"/>
      <w:r w:rsidRPr="00A22254">
        <w:rPr>
          <w:lang w:val="el-GR"/>
        </w:rPr>
        <w:t>ΟΡΓΑΝΙΣΜΟΣ</w:t>
      </w:r>
      <w:r w:rsidRPr="00D855A6">
        <w:rPr>
          <w:lang w:val="el-GR"/>
        </w:rPr>
        <w:t xml:space="preserve"> </w:t>
      </w:r>
      <w:bookmarkEnd w:id="318"/>
      <w:r w:rsidRPr="00D855A6">
        <w:t>e</w:t>
      </w:r>
      <w:r w:rsidRPr="00D855A6">
        <w:rPr>
          <w:lang w:val="el-GR"/>
        </w:rPr>
        <w:t>-</w:t>
      </w:r>
      <w:r w:rsidR="00A22254">
        <w:rPr>
          <w:lang w:val="el-GR"/>
        </w:rPr>
        <w:t>Ε.Φ.Κ.Α.</w:t>
      </w:r>
      <w:bookmarkEnd w:id="319"/>
    </w:p>
    <w:p w:rsidR="00CC24B5" w:rsidRPr="00D855A6" w:rsidRDefault="00CC24B5" w:rsidP="003A564A">
      <w:pPr>
        <w:pStyle w:val="1"/>
        <w:spacing w:before="0" w:after="0" w:line="288" w:lineRule="auto"/>
        <w:rPr>
          <w:rFonts w:ascii="Calibri" w:hAnsi="Calibri"/>
          <w:color w:val="666666"/>
          <w:sz w:val="20"/>
          <w:szCs w:val="20"/>
          <w:lang w:val="el-GR"/>
        </w:rPr>
      </w:pPr>
    </w:p>
    <w:p w:rsidR="00CC24B5" w:rsidRPr="00186679" w:rsidRDefault="00EB6FC8" w:rsidP="009A642D">
      <w:pPr>
        <w:pStyle w:val="3"/>
      </w:pPr>
      <w:bookmarkStart w:id="320" w:name="_Toc30688335"/>
      <w:bookmarkStart w:id="321" w:name="_Toc29574536"/>
      <w:r w:rsidRPr="009A642D">
        <w:t>Άρθρο</w:t>
      </w:r>
      <w:r>
        <w:t xml:space="preserve"> </w:t>
      </w:r>
      <w:r w:rsidR="00CC24B5" w:rsidRPr="00D855A6">
        <w:t>5</w:t>
      </w:r>
      <w:r w:rsidR="00FD7EBC">
        <w:t>0</w:t>
      </w:r>
      <w:bookmarkEnd w:id="320"/>
    </w:p>
    <w:p w:rsidR="00CC24B5" w:rsidRPr="00CC24B5" w:rsidRDefault="00CC24B5" w:rsidP="003A564A">
      <w:pPr>
        <w:spacing w:after="0" w:line="288" w:lineRule="auto"/>
        <w:jc w:val="both"/>
        <w:rPr>
          <w:sz w:val="22"/>
        </w:rPr>
      </w:pPr>
      <w:r w:rsidRPr="00CC24B5">
        <w:rPr>
          <w:rFonts w:eastAsia="Times New Roman"/>
          <w:bCs/>
          <w:sz w:val="22"/>
        </w:rPr>
        <w:t xml:space="preserve">Το άρθρο 2 του π.δ. 8/2019 (Α΄ 8) </w:t>
      </w:r>
      <w:r w:rsidR="00D57673">
        <w:rPr>
          <w:rFonts w:eastAsia="Times New Roman"/>
          <w:bCs/>
          <w:sz w:val="22"/>
        </w:rPr>
        <w:t xml:space="preserve">αντικαθίσταται </w:t>
      </w:r>
      <w:r w:rsidRPr="00CC24B5">
        <w:rPr>
          <w:rFonts w:eastAsia="Times New Roman"/>
          <w:bCs/>
          <w:sz w:val="22"/>
        </w:rPr>
        <w:t>ως εξής :</w:t>
      </w:r>
    </w:p>
    <w:p w:rsidR="00CC24B5" w:rsidRPr="00CC24B5" w:rsidRDefault="00CC24B5" w:rsidP="003A564A">
      <w:pPr>
        <w:pStyle w:val="3"/>
        <w:spacing w:before="0" w:line="288" w:lineRule="auto"/>
      </w:pPr>
      <w:bookmarkStart w:id="322" w:name="_Toc30688336"/>
      <w:bookmarkEnd w:id="321"/>
      <w:r w:rsidRPr="00CC24B5">
        <w:t>« Άρθρο 2</w:t>
      </w:r>
      <w:bookmarkEnd w:id="322"/>
    </w:p>
    <w:p w:rsidR="00CC24B5" w:rsidRPr="00CC24B5" w:rsidRDefault="00CC24B5" w:rsidP="003A564A">
      <w:pPr>
        <w:pStyle w:val="3"/>
        <w:spacing w:before="0" w:line="288" w:lineRule="auto"/>
      </w:pPr>
      <w:bookmarkStart w:id="323" w:name="_Toc29574537"/>
      <w:bookmarkStart w:id="324" w:name="_Toc30688337"/>
      <w:r w:rsidRPr="00CC24B5">
        <w:t>Διάρθρωση Υπηρεσιών</w:t>
      </w:r>
      <w:bookmarkEnd w:id="323"/>
      <w:bookmarkEnd w:id="324"/>
    </w:p>
    <w:p w:rsidR="00CC24B5" w:rsidRPr="00CC24B5" w:rsidRDefault="00CC24B5" w:rsidP="003A564A">
      <w:pPr>
        <w:spacing w:after="0" w:line="288" w:lineRule="auto"/>
        <w:jc w:val="both"/>
        <w:rPr>
          <w:sz w:val="22"/>
        </w:rPr>
      </w:pPr>
      <w:r w:rsidRPr="00CC24B5">
        <w:rPr>
          <w:sz w:val="22"/>
        </w:rPr>
        <w:t xml:space="preserve">Ο Ενιαίος Φορέας </w:t>
      </w:r>
      <w:r w:rsidR="00E8529B">
        <w:rPr>
          <w:sz w:val="22"/>
        </w:rPr>
        <w:t>Κοινωνικής Ασφάλισης (e-</w:t>
      </w:r>
      <w:r w:rsidR="00A22254">
        <w:rPr>
          <w:sz w:val="22"/>
        </w:rPr>
        <w:t>Ε.Φ.Κ.Α.</w:t>
      </w:r>
      <w:r w:rsidR="00E8529B">
        <w:rPr>
          <w:sz w:val="22"/>
        </w:rPr>
        <w:t xml:space="preserve">) </w:t>
      </w:r>
      <w:r w:rsidRPr="00CC24B5">
        <w:rPr>
          <w:rFonts w:eastAsia="Times New Roman"/>
          <w:color w:val="000000"/>
          <w:sz w:val="22"/>
          <w:lang w:eastAsia="el-GR"/>
        </w:rPr>
        <w:t xml:space="preserve"> δια</w:t>
      </w:r>
      <w:r w:rsidR="00EB6FC8">
        <w:rPr>
          <w:rFonts w:eastAsia="Times New Roman"/>
          <w:color w:val="000000"/>
          <w:sz w:val="22"/>
          <w:lang w:eastAsia="el-GR"/>
        </w:rPr>
        <w:t>ρθρώνετα</w:t>
      </w:r>
      <w:r w:rsidRPr="00CC24B5">
        <w:rPr>
          <w:rFonts w:eastAsia="Times New Roman"/>
          <w:color w:val="000000"/>
          <w:sz w:val="22"/>
          <w:lang w:eastAsia="el-GR"/>
        </w:rPr>
        <w:t>ι</w:t>
      </w:r>
      <w:r w:rsidRPr="00CC24B5">
        <w:rPr>
          <w:sz w:val="22"/>
        </w:rPr>
        <w:t xml:space="preserve"> ως εξής:</w:t>
      </w:r>
    </w:p>
    <w:p w:rsidR="00AF4D73" w:rsidRDefault="00CC24B5" w:rsidP="003A564A">
      <w:pPr>
        <w:spacing w:after="0" w:line="288" w:lineRule="auto"/>
        <w:jc w:val="both"/>
        <w:rPr>
          <w:sz w:val="22"/>
        </w:rPr>
      </w:pPr>
      <w:r w:rsidRPr="00CC24B5">
        <w:rPr>
          <w:sz w:val="22"/>
        </w:rPr>
        <w:t xml:space="preserve">1. α. Διεύθυνση Διοίκησης, </w:t>
      </w:r>
    </w:p>
    <w:p w:rsidR="00AF4D73" w:rsidRDefault="00CC24B5" w:rsidP="003A564A">
      <w:pPr>
        <w:spacing w:after="0" w:line="288" w:lineRule="auto"/>
        <w:jc w:val="both"/>
        <w:rPr>
          <w:sz w:val="22"/>
        </w:rPr>
      </w:pPr>
      <w:r w:rsidRPr="00CC24B5">
        <w:rPr>
          <w:sz w:val="22"/>
        </w:rPr>
        <w:t xml:space="preserve">β. Διεύθυνση </w:t>
      </w:r>
      <w:r w:rsidR="0082774B">
        <w:rPr>
          <w:sz w:val="22"/>
        </w:rPr>
        <w:t>Νομικών</w:t>
      </w:r>
      <w:r w:rsidR="00AF4D73">
        <w:rPr>
          <w:sz w:val="22"/>
        </w:rPr>
        <w:t xml:space="preserve"> </w:t>
      </w:r>
      <w:r w:rsidRPr="00CC24B5">
        <w:rPr>
          <w:sz w:val="22"/>
        </w:rPr>
        <w:t xml:space="preserve">Υποθέσεων, </w:t>
      </w:r>
    </w:p>
    <w:p w:rsidR="00AF4D73" w:rsidRDefault="00CC24B5" w:rsidP="003A564A">
      <w:pPr>
        <w:spacing w:after="0" w:line="288" w:lineRule="auto"/>
        <w:jc w:val="both"/>
        <w:rPr>
          <w:sz w:val="22"/>
        </w:rPr>
      </w:pPr>
      <w:r w:rsidRPr="00CC24B5">
        <w:rPr>
          <w:sz w:val="22"/>
        </w:rPr>
        <w:t xml:space="preserve">γ. Διεύθυνση Εσωτερικού Ελέγχου και Ελέγχου Εσωτερικών Υποθέσεων, </w:t>
      </w:r>
    </w:p>
    <w:p w:rsidR="00AF4D73" w:rsidRDefault="00CC24B5" w:rsidP="003A564A">
      <w:pPr>
        <w:spacing w:after="0" w:line="288" w:lineRule="auto"/>
        <w:jc w:val="both"/>
        <w:rPr>
          <w:sz w:val="22"/>
        </w:rPr>
      </w:pPr>
      <w:r w:rsidRPr="00CC24B5">
        <w:rPr>
          <w:sz w:val="22"/>
        </w:rPr>
        <w:t xml:space="preserve">δ. Διεύθυνση Οργάνωσης και Απλούστευσης </w:t>
      </w:r>
      <w:r w:rsidR="0082774B">
        <w:rPr>
          <w:sz w:val="22"/>
        </w:rPr>
        <w:t xml:space="preserve">και </w:t>
      </w:r>
      <w:r w:rsidRPr="00CC24B5">
        <w:rPr>
          <w:sz w:val="22"/>
        </w:rPr>
        <w:t>Ψηφιακού Μετασχηματισμού Διαδικασιών</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 xml:space="preserve">ε. Διεύθυνση Διευθέτησης Αναφορών, </w:t>
      </w:r>
    </w:p>
    <w:p w:rsidR="00CC24B5" w:rsidRPr="00CC24B5" w:rsidRDefault="00CC24B5" w:rsidP="003A564A">
      <w:pPr>
        <w:spacing w:after="0" w:line="288" w:lineRule="auto"/>
        <w:jc w:val="both"/>
        <w:rPr>
          <w:sz w:val="22"/>
        </w:rPr>
      </w:pPr>
      <w:r w:rsidRPr="00CC24B5">
        <w:rPr>
          <w:sz w:val="22"/>
        </w:rPr>
        <w:t xml:space="preserve">στ. Αυτοτελές τμήμα Προστασίας Δεδομένων,  </w:t>
      </w:r>
    </w:p>
    <w:p w:rsidR="00AF4D73" w:rsidRDefault="00CC24B5" w:rsidP="003A564A">
      <w:pPr>
        <w:spacing w:after="0" w:line="288" w:lineRule="auto"/>
        <w:jc w:val="both"/>
        <w:rPr>
          <w:sz w:val="22"/>
        </w:rPr>
      </w:pPr>
      <w:r w:rsidRPr="00CC24B5">
        <w:rPr>
          <w:sz w:val="22"/>
        </w:rPr>
        <w:t>2. α. Γενική Διεύθυνση Εισφορών</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β. Γενική Διεύθυνση Ελέγχων</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γ. Γενική Διεύθυνση Συντάξεων</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δ. Γενική Διεύθυνση Παροχών και Υγείας</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ε. Γενική Διεύθυνση Υπηρεσιών και Διαχείρισης Λειτουργίας</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στ. Γενική Διεύθυνση Οικονομικών Υπηρεσιών</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ζ. Γενική Διεύθυνση Διοικητικής Υποστήριξης, Τεχνικών Υπηρεσιών και Στέγασης</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η. Γενική Διεύθυνση Πληροφορικής και Επικοινωνιών</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θ. Γενική Διεύθυνση Στρατηγικής και Ανάπτυξης</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ι. Κέντρο Είσπραξης Ασφαλιστικών Οφειλών (ΚΕΑΟ)</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ια. Γενική Διεύθυνση Συντάξεων Δημοσίου Τομέα</w:t>
      </w:r>
      <w:r w:rsidR="00EB6FC8">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 xml:space="preserve">ιβ. Γενική Διεύθυνση Διεθνών Συνεργασιών, </w:t>
      </w:r>
    </w:p>
    <w:p w:rsidR="00CC24B5" w:rsidRPr="00CC24B5" w:rsidRDefault="00CC24B5" w:rsidP="003A564A">
      <w:pPr>
        <w:spacing w:after="0" w:line="288" w:lineRule="auto"/>
        <w:jc w:val="both"/>
        <w:rPr>
          <w:sz w:val="22"/>
        </w:rPr>
      </w:pPr>
      <w:r w:rsidRPr="00CC24B5">
        <w:rPr>
          <w:sz w:val="22"/>
        </w:rPr>
        <w:t>ιγ. Γενική Διεύθυνση Επικουρικής Ασφάλισης  και Εφάπαξ Παροχών</w:t>
      </w:r>
    </w:p>
    <w:p w:rsidR="00CC24B5" w:rsidRPr="00CC24B5" w:rsidRDefault="00CC24B5" w:rsidP="003A564A">
      <w:pPr>
        <w:spacing w:after="0" w:line="288" w:lineRule="auto"/>
        <w:jc w:val="both"/>
        <w:rPr>
          <w:sz w:val="22"/>
        </w:rPr>
      </w:pPr>
      <w:r w:rsidRPr="00CC24B5">
        <w:rPr>
          <w:sz w:val="22"/>
        </w:rPr>
        <w:t>3. Οι οργανικές μονάδες των παρ. 1 και 2 υπάγονται απευθείας στο Διοικητή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4. Επίσης στον e-</w:t>
      </w:r>
      <w:r w:rsidR="00A22254">
        <w:rPr>
          <w:sz w:val="22"/>
        </w:rPr>
        <w:t>Ε.Φ.Κ.Α.</w:t>
      </w:r>
      <w:r w:rsidRPr="00CC24B5">
        <w:rPr>
          <w:sz w:val="22"/>
        </w:rPr>
        <w:t xml:space="preserve"> λειτουργούν: </w:t>
      </w:r>
    </w:p>
    <w:p w:rsidR="00CC24B5" w:rsidRPr="00CC24B5" w:rsidRDefault="00CC24B5" w:rsidP="003A564A">
      <w:pPr>
        <w:spacing w:after="0" w:line="288" w:lineRule="auto"/>
        <w:jc w:val="both"/>
        <w:rPr>
          <w:sz w:val="22"/>
        </w:rPr>
      </w:pPr>
      <w:r w:rsidRPr="00CC24B5">
        <w:rPr>
          <w:sz w:val="22"/>
        </w:rPr>
        <w:t>α. Γραφείο Νομικού Συμβούλου του Νομικού Συμβουλίου του Κράτους (Ν.Σ.Κ.), το οποίο λειτουργεί σύμφωνα με τις κείμενες περί ΝΣΚ διατάξεις.</w:t>
      </w:r>
    </w:p>
    <w:p w:rsidR="00CC24B5" w:rsidRPr="00CC24B5" w:rsidRDefault="00CC24B5" w:rsidP="003A564A">
      <w:pPr>
        <w:spacing w:after="0" w:line="288" w:lineRule="auto"/>
        <w:jc w:val="both"/>
        <w:rPr>
          <w:sz w:val="22"/>
        </w:rPr>
      </w:pPr>
      <w:r w:rsidRPr="00CC24B5">
        <w:rPr>
          <w:sz w:val="22"/>
        </w:rPr>
        <w:t>β. Γραφείο Επιτρόπου Ελεγκτικού Συνεδρίου.»</w:t>
      </w:r>
    </w:p>
    <w:p w:rsidR="00CC24B5" w:rsidRPr="00CC24B5" w:rsidRDefault="00CC24B5" w:rsidP="003A564A">
      <w:pPr>
        <w:spacing w:after="0" w:line="288" w:lineRule="auto"/>
      </w:pPr>
    </w:p>
    <w:p w:rsidR="00CC24B5" w:rsidRPr="00186679" w:rsidRDefault="009A642D" w:rsidP="009A642D">
      <w:pPr>
        <w:pStyle w:val="3"/>
      </w:pPr>
      <w:bookmarkStart w:id="325" w:name="_Toc30688338"/>
      <w:r>
        <w:t>Άρθρο</w:t>
      </w:r>
      <w:r w:rsidR="00AE5016" w:rsidRPr="00083CBF">
        <w:t xml:space="preserve"> 5</w:t>
      </w:r>
      <w:r w:rsidR="00FD7EBC">
        <w:t>1</w:t>
      </w:r>
      <w:bookmarkEnd w:id="325"/>
    </w:p>
    <w:p w:rsidR="00CC24B5" w:rsidRPr="00CC24B5" w:rsidRDefault="00CC24B5" w:rsidP="003A564A">
      <w:pPr>
        <w:spacing w:after="0" w:line="288" w:lineRule="auto"/>
        <w:jc w:val="both"/>
        <w:rPr>
          <w:rFonts w:eastAsia="Times New Roman"/>
          <w:bCs/>
          <w:sz w:val="22"/>
        </w:rPr>
      </w:pPr>
      <w:r w:rsidRPr="00CC24B5">
        <w:rPr>
          <w:rFonts w:eastAsia="Times New Roman"/>
          <w:bCs/>
          <w:sz w:val="22"/>
        </w:rPr>
        <w:t xml:space="preserve">Το άρθρο 3 του π.δ. 8/2019 </w:t>
      </w:r>
      <w:r w:rsidR="00D57673">
        <w:rPr>
          <w:rFonts w:eastAsia="Times New Roman"/>
          <w:bCs/>
          <w:sz w:val="22"/>
        </w:rPr>
        <w:t xml:space="preserve">αντικαθίσταται </w:t>
      </w:r>
      <w:r w:rsidRPr="00CC24B5">
        <w:rPr>
          <w:rFonts w:eastAsia="Times New Roman"/>
          <w:bCs/>
          <w:sz w:val="22"/>
        </w:rPr>
        <w:t>ως εξής :</w:t>
      </w:r>
    </w:p>
    <w:p w:rsidR="00CC24B5" w:rsidRPr="00083CBF" w:rsidRDefault="00CC24B5" w:rsidP="003A564A">
      <w:pPr>
        <w:pStyle w:val="3"/>
        <w:spacing w:before="0" w:line="288" w:lineRule="auto"/>
      </w:pPr>
      <w:bookmarkStart w:id="326" w:name="_Toc29574538"/>
      <w:bookmarkStart w:id="327" w:name="_Toc30688339"/>
      <w:r w:rsidRPr="00CC24B5">
        <w:rPr>
          <w:b w:val="0"/>
          <w:bCs w:val="0"/>
        </w:rPr>
        <w:lastRenderedPageBreak/>
        <w:t>«</w:t>
      </w:r>
      <w:r w:rsidRPr="00083CBF">
        <w:t>Άρθρο 3</w:t>
      </w:r>
      <w:bookmarkEnd w:id="326"/>
      <w:bookmarkEnd w:id="327"/>
    </w:p>
    <w:p w:rsidR="00CC24B5" w:rsidRPr="00083CBF" w:rsidRDefault="00CC24B5" w:rsidP="003A564A">
      <w:pPr>
        <w:pStyle w:val="3"/>
        <w:spacing w:before="0" w:line="288" w:lineRule="auto"/>
      </w:pPr>
      <w:bookmarkStart w:id="328" w:name="_Toc29574539"/>
      <w:bookmarkStart w:id="329" w:name="_Toc30688340"/>
      <w:r w:rsidRPr="00083CBF">
        <w:t>Διεύθυνση Διοίκησης</w:t>
      </w:r>
      <w:bookmarkEnd w:id="328"/>
      <w:bookmarkEnd w:id="329"/>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Διοίκησης είναι:</w:t>
      </w:r>
    </w:p>
    <w:p w:rsidR="00CC24B5" w:rsidRPr="00CC24B5" w:rsidRDefault="00CC24B5" w:rsidP="003A564A">
      <w:pPr>
        <w:spacing w:after="0" w:line="288" w:lineRule="auto"/>
        <w:jc w:val="both"/>
        <w:rPr>
          <w:sz w:val="22"/>
        </w:rPr>
      </w:pPr>
      <w:r w:rsidRPr="00CC24B5">
        <w:rPr>
          <w:sz w:val="22"/>
        </w:rPr>
        <w:t>α. Η αποτελεσματική και λειτουργική υποστήριξη της Διοίκησης του e-</w:t>
      </w:r>
      <w:r w:rsidR="00A22254">
        <w:rPr>
          <w:sz w:val="22"/>
        </w:rPr>
        <w:t>Ε.Φ.Κ.Α.</w:t>
      </w:r>
    </w:p>
    <w:p w:rsidR="00CC24B5" w:rsidRPr="00CC24B5" w:rsidRDefault="00CC24B5" w:rsidP="003A564A">
      <w:pPr>
        <w:spacing w:after="0" w:line="288" w:lineRule="auto"/>
        <w:jc w:val="both"/>
        <w:rPr>
          <w:sz w:val="22"/>
        </w:rPr>
      </w:pPr>
      <w:r w:rsidRPr="00CC24B5">
        <w:rPr>
          <w:sz w:val="22"/>
        </w:rPr>
        <w:t>β. Η προβολή της σημασίας της Κοινωνικής Ασφάλισης και η ανάδειξη του ρόλου του e-</w:t>
      </w:r>
      <w:r w:rsidR="00A22254">
        <w:rPr>
          <w:sz w:val="22"/>
        </w:rPr>
        <w:t>Ε.Φ.Κ.Α.</w:t>
      </w:r>
    </w:p>
    <w:p w:rsidR="00CC24B5" w:rsidRPr="00CC24B5" w:rsidRDefault="00CC24B5" w:rsidP="003A564A">
      <w:pPr>
        <w:spacing w:after="0" w:line="288" w:lineRule="auto"/>
        <w:jc w:val="both"/>
        <w:rPr>
          <w:sz w:val="22"/>
        </w:rPr>
      </w:pPr>
      <w:r w:rsidRPr="00CC24B5">
        <w:rPr>
          <w:sz w:val="22"/>
        </w:rPr>
        <w:t>γ. Ο εμπλουτισμός της γνώσης για την Κοινωνική Ασφάλιση μέσω διεθνών συνεργασιών</w:t>
      </w:r>
    </w:p>
    <w:p w:rsidR="00CC24B5" w:rsidRPr="00CC24B5" w:rsidRDefault="00CC24B5" w:rsidP="003A564A">
      <w:pPr>
        <w:spacing w:after="0" w:line="288" w:lineRule="auto"/>
        <w:jc w:val="both"/>
        <w:rPr>
          <w:sz w:val="22"/>
        </w:rPr>
      </w:pPr>
      <w:r w:rsidRPr="00CC24B5">
        <w:rPr>
          <w:sz w:val="22"/>
        </w:rPr>
        <w:t>δ. Η άντληση πληροφόρησης για αναπτυξιακά προγράμματα και η μέριμνα για τη συμμετοχή του e-</w:t>
      </w:r>
      <w:r w:rsidR="00A22254">
        <w:rPr>
          <w:sz w:val="22"/>
        </w:rPr>
        <w:t>Ε.Φ.Κ.Α.</w:t>
      </w:r>
      <w:r w:rsidRPr="00CC24B5">
        <w:rPr>
          <w:sz w:val="22"/>
        </w:rPr>
        <w:t xml:space="preserve"> σε αυτά.</w:t>
      </w:r>
    </w:p>
    <w:p w:rsidR="00CC24B5" w:rsidRPr="00CC24B5" w:rsidRDefault="00CC24B5" w:rsidP="003A564A">
      <w:pPr>
        <w:spacing w:after="0" w:line="288" w:lineRule="auto"/>
        <w:jc w:val="both"/>
        <w:rPr>
          <w:sz w:val="22"/>
        </w:rPr>
      </w:pPr>
      <w:r w:rsidRPr="00CC24B5">
        <w:rPr>
          <w:sz w:val="22"/>
        </w:rPr>
        <w:t>ε. Η ενημέρωση των Υπηρεσιών του e-</w:t>
      </w:r>
      <w:r w:rsidR="00A22254">
        <w:rPr>
          <w:sz w:val="22"/>
        </w:rPr>
        <w:t>Ε.Φ.Κ.Α.</w:t>
      </w:r>
      <w:r w:rsidRPr="00CC24B5">
        <w:rPr>
          <w:sz w:val="22"/>
        </w:rPr>
        <w:t>.</w:t>
      </w:r>
    </w:p>
    <w:p w:rsidR="00AF4D73" w:rsidRDefault="00CC24B5" w:rsidP="003A564A">
      <w:pPr>
        <w:spacing w:after="0" w:line="288" w:lineRule="auto"/>
        <w:jc w:val="both"/>
        <w:rPr>
          <w:sz w:val="22"/>
        </w:rPr>
      </w:pPr>
      <w:r w:rsidRPr="00CC24B5">
        <w:rPr>
          <w:sz w:val="22"/>
        </w:rPr>
        <w:t xml:space="preserve">2. Η Διεύθυνση Διοίκησης συγκροτείται από τα ακόλουθα Τμήματα: </w:t>
      </w:r>
    </w:p>
    <w:p w:rsidR="00AF4D73" w:rsidRDefault="00CC24B5" w:rsidP="003A564A">
      <w:pPr>
        <w:spacing w:after="0" w:line="288" w:lineRule="auto"/>
        <w:jc w:val="both"/>
        <w:rPr>
          <w:sz w:val="22"/>
        </w:rPr>
      </w:pPr>
      <w:r w:rsidRPr="00CC24B5">
        <w:rPr>
          <w:sz w:val="22"/>
        </w:rPr>
        <w:t xml:space="preserve">α. Τμήμα Γραμματείας Διοικητή </w:t>
      </w:r>
    </w:p>
    <w:p w:rsidR="00AF4D73" w:rsidRDefault="00CC24B5" w:rsidP="003A564A">
      <w:pPr>
        <w:spacing w:after="0" w:line="288" w:lineRule="auto"/>
        <w:jc w:val="both"/>
        <w:rPr>
          <w:sz w:val="22"/>
        </w:rPr>
      </w:pPr>
      <w:r w:rsidRPr="00CC24B5">
        <w:rPr>
          <w:sz w:val="22"/>
        </w:rPr>
        <w:t xml:space="preserve">β. Τμήμα Γραμματείας A΄ Υποδιοικητή </w:t>
      </w:r>
    </w:p>
    <w:p w:rsidR="00AF4D73" w:rsidRDefault="00CC24B5" w:rsidP="003A564A">
      <w:pPr>
        <w:spacing w:after="0" w:line="288" w:lineRule="auto"/>
        <w:jc w:val="both"/>
        <w:rPr>
          <w:sz w:val="22"/>
        </w:rPr>
      </w:pPr>
      <w:r w:rsidRPr="00CC24B5">
        <w:rPr>
          <w:sz w:val="22"/>
        </w:rPr>
        <w:t xml:space="preserve">γ. Τμήμα Γραμματείας Β΄ Υποδιοικητή </w:t>
      </w:r>
    </w:p>
    <w:p w:rsidR="00AF4D73" w:rsidRDefault="00CC24B5" w:rsidP="003A564A">
      <w:pPr>
        <w:spacing w:after="0" w:line="288" w:lineRule="auto"/>
        <w:jc w:val="both"/>
        <w:rPr>
          <w:sz w:val="22"/>
        </w:rPr>
      </w:pPr>
      <w:r w:rsidRPr="00CC24B5">
        <w:rPr>
          <w:sz w:val="22"/>
        </w:rPr>
        <w:t xml:space="preserve">δ. Τμήμα Κοινοβουλευτικού Ελέγχου </w:t>
      </w:r>
    </w:p>
    <w:p w:rsidR="00AF4D73" w:rsidRDefault="00CC24B5" w:rsidP="003A564A">
      <w:pPr>
        <w:spacing w:after="0" w:line="288" w:lineRule="auto"/>
        <w:jc w:val="both"/>
        <w:rPr>
          <w:sz w:val="22"/>
        </w:rPr>
      </w:pPr>
      <w:r w:rsidRPr="00CC24B5">
        <w:rPr>
          <w:sz w:val="22"/>
        </w:rPr>
        <w:t xml:space="preserve">ε. Τμήμα Τύπου και Επικοινωνίας </w:t>
      </w:r>
    </w:p>
    <w:p w:rsidR="00AF4D73" w:rsidRDefault="00CC24B5" w:rsidP="003A564A">
      <w:pPr>
        <w:spacing w:after="0" w:line="288" w:lineRule="auto"/>
        <w:jc w:val="both"/>
        <w:rPr>
          <w:sz w:val="22"/>
        </w:rPr>
      </w:pPr>
      <w:r w:rsidRPr="00CC24B5">
        <w:rPr>
          <w:sz w:val="22"/>
        </w:rPr>
        <w:t xml:space="preserve">στ. Τμήμα Διεθνών Προγραμμάτων, </w:t>
      </w:r>
    </w:p>
    <w:p w:rsidR="00AF4D73" w:rsidRDefault="00CC24B5" w:rsidP="003A564A">
      <w:pPr>
        <w:spacing w:after="0" w:line="288" w:lineRule="auto"/>
        <w:jc w:val="both"/>
        <w:rPr>
          <w:sz w:val="22"/>
        </w:rPr>
      </w:pPr>
      <w:r w:rsidRPr="00CC24B5">
        <w:rPr>
          <w:sz w:val="22"/>
        </w:rPr>
        <w:t xml:space="preserve">ζ. Τμήμα Γραμματείας Γ’ Υποδιοικητή, </w:t>
      </w:r>
    </w:p>
    <w:p w:rsidR="00CC24B5" w:rsidRPr="00CC24B5" w:rsidRDefault="00CC24B5" w:rsidP="003A564A">
      <w:pPr>
        <w:spacing w:after="0" w:line="288" w:lineRule="auto"/>
        <w:jc w:val="both"/>
        <w:rPr>
          <w:sz w:val="22"/>
        </w:rPr>
      </w:pPr>
      <w:r w:rsidRPr="00CC24B5">
        <w:rPr>
          <w:sz w:val="22"/>
        </w:rPr>
        <w:t xml:space="preserve">η. Τμήμα Γραμματείας Δ’ Υποδιοικητή.   </w:t>
      </w:r>
    </w:p>
    <w:p w:rsidR="00AF4D73" w:rsidRDefault="00CC24B5" w:rsidP="003A564A">
      <w:pPr>
        <w:spacing w:after="0" w:line="288" w:lineRule="auto"/>
        <w:jc w:val="both"/>
        <w:rPr>
          <w:sz w:val="22"/>
        </w:rPr>
      </w:pPr>
      <w:r w:rsidRPr="00CC24B5">
        <w:rPr>
          <w:sz w:val="22"/>
        </w:rPr>
        <w:t>3.</w:t>
      </w:r>
      <w:r w:rsidR="009A642D">
        <w:rPr>
          <w:sz w:val="22"/>
        </w:rPr>
        <w:t xml:space="preserve"> </w:t>
      </w:r>
      <w:r w:rsidRPr="00CC24B5">
        <w:rPr>
          <w:sz w:val="22"/>
        </w:rPr>
        <w:t>Οι αρμοδιότητες της Διεύθυνσης Διοίκησης κατανέμονται μεταξύ των Τμημάτων ως εξής: α. Τμήμα Γραμματείας Διοικητή</w:t>
      </w:r>
      <w:r w:rsidR="009A642D">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αα. Η επιμέλεια της αλληλογραφίας, η τήρηση του πρωτοκόλλου και αρχείου του Διοικητή</w:t>
      </w:r>
      <w:r w:rsidR="009A642D">
        <w:rPr>
          <w:sz w:val="22"/>
        </w:rPr>
        <w:t>,</w:t>
      </w:r>
      <w:r w:rsidRPr="00CC24B5">
        <w:rPr>
          <w:sz w:val="22"/>
        </w:rPr>
        <w:t xml:space="preserve"> αβ. Η οργάνωση της επικοινωνίας του Διοικητή με τις υπηρεσιακές μονάδες του e-</w:t>
      </w:r>
      <w:r w:rsidR="00A22254">
        <w:rPr>
          <w:sz w:val="22"/>
        </w:rPr>
        <w:t>Ε.Φ.Κ.Α.</w:t>
      </w:r>
      <w:r w:rsidRPr="00CC24B5">
        <w:rPr>
          <w:sz w:val="22"/>
        </w:rPr>
        <w:t xml:space="preserve"> και τους πολίτες</w:t>
      </w:r>
      <w:r w:rsidR="009A642D">
        <w:rPr>
          <w:sz w:val="22"/>
        </w:rPr>
        <w:t>,</w:t>
      </w:r>
      <w:r w:rsidRPr="00CC24B5">
        <w:rPr>
          <w:sz w:val="22"/>
        </w:rPr>
        <w:t xml:space="preserve"> </w:t>
      </w:r>
    </w:p>
    <w:p w:rsidR="00AF4D73" w:rsidRDefault="00CC24B5" w:rsidP="003A564A">
      <w:pPr>
        <w:spacing w:after="0" w:line="288" w:lineRule="auto"/>
        <w:jc w:val="both"/>
        <w:rPr>
          <w:sz w:val="22"/>
        </w:rPr>
      </w:pPr>
      <w:r w:rsidRPr="00CC24B5">
        <w:rPr>
          <w:sz w:val="22"/>
        </w:rPr>
        <w:t>αγ. Η συγκέντρωση των αναγκαίων στοιχείων για την ενημέρωση του Διοικητή κατά την εν γέν</w:t>
      </w:r>
      <w:r w:rsidR="009A642D">
        <w:rPr>
          <w:sz w:val="22"/>
        </w:rPr>
        <w:t xml:space="preserve">ει εκπλήρωση των καθηκόντων του, </w:t>
      </w:r>
    </w:p>
    <w:p w:rsidR="00CC24B5" w:rsidRPr="00CC24B5" w:rsidRDefault="00CC24B5" w:rsidP="003A564A">
      <w:pPr>
        <w:spacing w:after="0" w:line="288" w:lineRule="auto"/>
        <w:jc w:val="both"/>
        <w:rPr>
          <w:sz w:val="22"/>
        </w:rPr>
      </w:pPr>
      <w:r w:rsidRPr="00CC24B5">
        <w:rPr>
          <w:sz w:val="22"/>
        </w:rPr>
        <w:t>αδ. Η γραμματειακή υποστήριξη του Διοικητικού Συμβουλίου (ΔΣ) του e-</w:t>
      </w:r>
      <w:r w:rsidR="00A22254">
        <w:rPr>
          <w:sz w:val="22"/>
        </w:rPr>
        <w:t>Ε.Φ.Κ.Α.</w:t>
      </w:r>
      <w:r w:rsidRPr="00CC24B5">
        <w:rPr>
          <w:sz w:val="22"/>
        </w:rPr>
        <w:t xml:space="preserve"> και η τήρηση των πρακτικών του.</w:t>
      </w:r>
    </w:p>
    <w:p w:rsidR="00454C39" w:rsidRDefault="00CC24B5" w:rsidP="003A564A">
      <w:pPr>
        <w:spacing w:after="0" w:line="288" w:lineRule="auto"/>
        <w:jc w:val="both"/>
        <w:rPr>
          <w:sz w:val="22"/>
        </w:rPr>
      </w:pPr>
      <w:r w:rsidRPr="00CC24B5">
        <w:rPr>
          <w:sz w:val="22"/>
        </w:rPr>
        <w:t>β. Τμήματα Γραμματείας Α΄, Β’, Γ, Δ΄ Υποδιοικητή</w:t>
      </w:r>
      <w:r w:rsidR="009A642D">
        <w:rPr>
          <w:sz w:val="22"/>
        </w:rPr>
        <w:t xml:space="preserve">: </w:t>
      </w:r>
    </w:p>
    <w:p w:rsidR="00454C39" w:rsidRDefault="00CC24B5" w:rsidP="003A564A">
      <w:pPr>
        <w:spacing w:after="0" w:line="288" w:lineRule="auto"/>
        <w:jc w:val="both"/>
        <w:rPr>
          <w:sz w:val="22"/>
        </w:rPr>
      </w:pPr>
      <w:r w:rsidRPr="00CC24B5">
        <w:rPr>
          <w:sz w:val="22"/>
        </w:rPr>
        <w:t>βα. Η επιμέλεια της αλληλογραφίας των Υποδιοικητών και η τήρηση του προσωπικού τους πρωτοκόλλου και αρχείου</w:t>
      </w:r>
      <w:r w:rsidR="009A642D">
        <w:rPr>
          <w:sz w:val="22"/>
        </w:rPr>
        <w:t xml:space="preserve">, </w:t>
      </w:r>
    </w:p>
    <w:p w:rsidR="00454C39" w:rsidRDefault="00CC24B5" w:rsidP="003A564A">
      <w:pPr>
        <w:spacing w:after="0" w:line="288" w:lineRule="auto"/>
        <w:jc w:val="both"/>
        <w:rPr>
          <w:sz w:val="22"/>
        </w:rPr>
      </w:pPr>
      <w:r w:rsidRPr="00CC24B5">
        <w:rPr>
          <w:sz w:val="22"/>
        </w:rPr>
        <w:t>ββ. Η οργάνωση της επικοινωνίας των Υποδιοικητών με τις υπηρεσιακές μονάδες του e-</w:t>
      </w:r>
      <w:r w:rsidR="00A22254">
        <w:rPr>
          <w:sz w:val="22"/>
        </w:rPr>
        <w:t>Ε.Φ.Κ.Α.</w:t>
      </w:r>
      <w:r w:rsidRPr="00CC24B5">
        <w:rPr>
          <w:sz w:val="22"/>
        </w:rPr>
        <w:t xml:space="preserve"> και τους πολί</w:t>
      </w:r>
      <w:r w:rsidR="009A642D">
        <w:rPr>
          <w:sz w:val="22"/>
        </w:rPr>
        <w:t xml:space="preserve">τες, </w:t>
      </w:r>
    </w:p>
    <w:p w:rsidR="00CC24B5" w:rsidRPr="00CC24B5" w:rsidRDefault="00CC24B5" w:rsidP="003A564A">
      <w:pPr>
        <w:spacing w:after="0" w:line="288" w:lineRule="auto"/>
        <w:jc w:val="both"/>
        <w:rPr>
          <w:sz w:val="22"/>
        </w:rPr>
      </w:pPr>
      <w:r w:rsidRPr="00CC24B5">
        <w:rPr>
          <w:sz w:val="22"/>
        </w:rPr>
        <w:t>βγ. Η συγκέντρωση των απαραίτητων στοιχείων για την ενημέρωση των Υποδιοικητών κατά την εν γένει εκπλήρωση των καθηκόντων τους.</w:t>
      </w:r>
    </w:p>
    <w:p w:rsidR="00454C39" w:rsidRDefault="00CC24B5" w:rsidP="003A564A">
      <w:pPr>
        <w:spacing w:after="0" w:line="288" w:lineRule="auto"/>
        <w:jc w:val="both"/>
        <w:rPr>
          <w:sz w:val="22"/>
        </w:rPr>
      </w:pPr>
      <w:r w:rsidRPr="00CC24B5">
        <w:rPr>
          <w:sz w:val="22"/>
        </w:rPr>
        <w:t>γ. Τμήμα Κοινοβουλευτικού Ελέγχου</w:t>
      </w:r>
      <w:r w:rsidR="009A642D">
        <w:rPr>
          <w:sz w:val="22"/>
        </w:rPr>
        <w:t>:</w:t>
      </w:r>
      <w:r w:rsidRPr="00CC24B5">
        <w:rPr>
          <w:sz w:val="22"/>
        </w:rPr>
        <w:t xml:space="preserve"> </w:t>
      </w:r>
    </w:p>
    <w:p w:rsidR="00CC24B5" w:rsidRPr="00CC24B5" w:rsidRDefault="00CC24B5" w:rsidP="003A564A">
      <w:pPr>
        <w:spacing w:after="0" w:line="288" w:lineRule="auto"/>
        <w:jc w:val="both"/>
        <w:rPr>
          <w:sz w:val="22"/>
        </w:rPr>
      </w:pPr>
      <w:r w:rsidRPr="00CC24B5">
        <w:rPr>
          <w:sz w:val="22"/>
        </w:rPr>
        <w:t>γα. Ο συντονισμός των αρμοδίων υπηρεσιών του</w:t>
      </w:r>
    </w:p>
    <w:p w:rsidR="00454C39" w:rsidRDefault="00CC24B5" w:rsidP="003A564A">
      <w:pPr>
        <w:spacing w:after="0" w:line="288" w:lineRule="auto"/>
        <w:jc w:val="both"/>
        <w:rPr>
          <w:sz w:val="22"/>
        </w:rPr>
      </w:pPr>
      <w:r w:rsidRPr="00CC24B5">
        <w:rPr>
          <w:sz w:val="22"/>
        </w:rPr>
        <w:t>e-</w:t>
      </w:r>
      <w:r w:rsidR="00A22254">
        <w:rPr>
          <w:sz w:val="22"/>
        </w:rPr>
        <w:t>Ε.Φ.Κ.Α.</w:t>
      </w:r>
      <w:r w:rsidRPr="00CC24B5">
        <w:rPr>
          <w:sz w:val="22"/>
        </w:rPr>
        <w:t xml:space="preserve"> για τη σύνταξη και προώθηση των απαντήσεων στ</w:t>
      </w:r>
      <w:r w:rsidR="009A642D">
        <w:rPr>
          <w:sz w:val="22"/>
        </w:rPr>
        <w:t xml:space="preserve">α μέσα κοινοβουλευτικού ελέγχου, </w:t>
      </w:r>
    </w:p>
    <w:p w:rsidR="00CC24B5" w:rsidRPr="00CC24B5" w:rsidRDefault="00CC24B5" w:rsidP="003A564A">
      <w:pPr>
        <w:spacing w:after="0" w:line="288" w:lineRule="auto"/>
        <w:jc w:val="both"/>
        <w:rPr>
          <w:sz w:val="22"/>
        </w:rPr>
      </w:pPr>
      <w:r w:rsidRPr="00CC24B5">
        <w:rPr>
          <w:sz w:val="22"/>
        </w:rPr>
        <w:t xml:space="preserve">γβ. Η τήρηση σχετικού αρχείου. </w:t>
      </w:r>
    </w:p>
    <w:p w:rsidR="00454C39" w:rsidRDefault="00CC24B5" w:rsidP="003A564A">
      <w:pPr>
        <w:spacing w:after="0" w:line="288" w:lineRule="auto"/>
        <w:jc w:val="both"/>
        <w:rPr>
          <w:sz w:val="22"/>
        </w:rPr>
      </w:pPr>
      <w:r w:rsidRPr="00CC24B5">
        <w:rPr>
          <w:sz w:val="22"/>
        </w:rPr>
        <w:t>δ. Τμήμα Τύπου και Επικοινωνίας</w:t>
      </w:r>
      <w:r w:rsidR="009A642D">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lastRenderedPageBreak/>
        <w:t>δα. Η καθημερινή διαχείριση των πληροφοριών από τα Μέσα Μαζικής Ενημέρωσης (ΜΜΕ) που αφορούν στον e-</w:t>
      </w:r>
      <w:r w:rsidR="00A22254">
        <w:rPr>
          <w:sz w:val="22"/>
        </w:rPr>
        <w:t>Ε.Φ.Κ.Α.</w:t>
      </w:r>
      <w:r w:rsidRPr="00CC24B5">
        <w:rPr>
          <w:sz w:val="22"/>
        </w:rPr>
        <w:t xml:space="preserve"> και στην Κοινωνική Ασφάλιση και η ενημέρωση της Διοίκησης</w:t>
      </w:r>
      <w:r w:rsidR="009A642D">
        <w:rPr>
          <w:sz w:val="22"/>
        </w:rPr>
        <w:t xml:space="preserve">, </w:t>
      </w:r>
    </w:p>
    <w:p w:rsidR="00454C39" w:rsidRDefault="00CC24B5" w:rsidP="003A564A">
      <w:pPr>
        <w:spacing w:after="0" w:line="288" w:lineRule="auto"/>
        <w:jc w:val="both"/>
        <w:rPr>
          <w:sz w:val="22"/>
        </w:rPr>
      </w:pPr>
      <w:r w:rsidRPr="00CC24B5">
        <w:rPr>
          <w:sz w:val="22"/>
        </w:rPr>
        <w:t>δβ. Η σύνταξη Δελτίων Τύπου και ανακοινώσεων του e-</w:t>
      </w:r>
      <w:r w:rsidR="00A22254">
        <w:rPr>
          <w:sz w:val="22"/>
        </w:rPr>
        <w:t>Ε.Φ.Κ.Α.</w:t>
      </w:r>
      <w:r w:rsidRPr="00CC24B5">
        <w:rPr>
          <w:sz w:val="22"/>
        </w:rPr>
        <w:t xml:space="preserve"> και η προώθησή τους στα ΜΜΕ</w:t>
      </w:r>
      <w:r w:rsidR="009A642D">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δγ. Η σύνταξη απαντήσεων σε σχετικά δημο</w:t>
      </w:r>
      <w:r w:rsidR="009A642D">
        <w:rPr>
          <w:sz w:val="22"/>
        </w:rPr>
        <w:t xml:space="preserve">σιεύματα που αφορούν στον Φορέα, </w:t>
      </w:r>
    </w:p>
    <w:p w:rsidR="00454C39" w:rsidRDefault="00CC24B5" w:rsidP="003A564A">
      <w:pPr>
        <w:spacing w:after="0" w:line="288" w:lineRule="auto"/>
        <w:jc w:val="both"/>
        <w:rPr>
          <w:sz w:val="22"/>
        </w:rPr>
      </w:pPr>
      <w:r w:rsidRPr="00CC24B5">
        <w:rPr>
          <w:sz w:val="22"/>
        </w:rPr>
        <w:t>δδ. Η επιμέλεια άρθρων και παρουσιάσεων της</w:t>
      </w:r>
      <w:r w:rsidR="009A642D">
        <w:rPr>
          <w:sz w:val="22"/>
        </w:rPr>
        <w:t xml:space="preserve"> Διοίκησης και των στελεχών της, </w:t>
      </w:r>
    </w:p>
    <w:p w:rsidR="00454C39" w:rsidRDefault="00CC24B5" w:rsidP="003A564A">
      <w:pPr>
        <w:spacing w:after="0" w:line="288" w:lineRule="auto"/>
        <w:jc w:val="both"/>
        <w:rPr>
          <w:sz w:val="22"/>
        </w:rPr>
      </w:pPr>
      <w:r w:rsidRPr="00CC24B5">
        <w:rPr>
          <w:sz w:val="22"/>
        </w:rPr>
        <w:t>δε. Η ενημέρωση των δημοσιογράφων και η διαχείριση αιτημάτων για συλλογή και παρουσίαση ειδήσεων στα ΜΜΕ</w:t>
      </w:r>
      <w:r w:rsidR="009A642D">
        <w:rPr>
          <w:sz w:val="22"/>
        </w:rPr>
        <w:t xml:space="preserve">, </w:t>
      </w:r>
    </w:p>
    <w:p w:rsidR="00454C39" w:rsidRDefault="00CC24B5" w:rsidP="003A564A">
      <w:pPr>
        <w:spacing w:after="0" w:line="288" w:lineRule="auto"/>
        <w:jc w:val="both"/>
        <w:rPr>
          <w:sz w:val="22"/>
        </w:rPr>
      </w:pPr>
      <w:r w:rsidRPr="00CC24B5">
        <w:rPr>
          <w:sz w:val="22"/>
        </w:rPr>
        <w:t>δστ. Η συγκέντρωση, επεξεργασία, ταξινόμηση και αξιοποίηση κάθε πληροφορίας</w:t>
      </w:r>
      <w:r w:rsidR="009A642D">
        <w:rPr>
          <w:sz w:val="22"/>
        </w:rPr>
        <w:t xml:space="preserve"> από τα ΜΜΕ που αφορά στο Φορέα, </w:t>
      </w:r>
    </w:p>
    <w:p w:rsidR="00454C39" w:rsidRDefault="00CC24B5" w:rsidP="003A564A">
      <w:pPr>
        <w:spacing w:after="0" w:line="288" w:lineRule="auto"/>
        <w:jc w:val="both"/>
        <w:rPr>
          <w:sz w:val="22"/>
        </w:rPr>
      </w:pPr>
      <w:r w:rsidRPr="00CC24B5">
        <w:rPr>
          <w:sz w:val="22"/>
        </w:rPr>
        <w:t>δζ. Ο επικοινωνιακός σχεδιασμός και η προβολή του συνολικού έργου του e-</w:t>
      </w:r>
      <w:r w:rsidR="00A22254">
        <w:rPr>
          <w:sz w:val="22"/>
        </w:rPr>
        <w:t>Ε.Φ.Κ.Α.</w:t>
      </w:r>
      <w:r w:rsidRPr="00CC24B5">
        <w:rPr>
          <w:sz w:val="22"/>
        </w:rPr>
        <w:t xml:space="preserve"> και των επιμέρους υπηρεσιών του</w:t>
      </w:r>
      <w:r w:rsidR="009A642D">
        <w:rPr>
          <w:sz w:val="22"/>
        </w:rPr>
        <w:t xml:space="preserve">, </w:t>
      </w:r>
    </w:p>
    <w:p w:rsidR="00454C39" w:rsidRDefault="00CC24B5" w:rsidP="003A564A">
      <w:pPr>
        <w:spacing w:after="0" w:line="288" w:lineRule="auto"/>
        <w:jc w:val="both"/>
        <w:rPr>
          <w:sz w:val="22"/>
        </w:rPr>
      </w:pPr>
      <w:r w:rsidRPr="00CC24B5">
        <w:rPr>
          <w:sz w:val="22"/>
        </w:rPr>
        <w:t>δη. Η επιμέλεια διαφημιστικών ή προωθητικών ενερ</w:t>
      </w:r>
      <w:r w:rsidR="009A642D">
        <w:rPr>
          <w:sz w:val="22"/>
        </w:rPr>
        <w:t>γειών για λογαριασμό του e-</w:t>
      </w:r>
      <w:r w:rsidR="00A22254">
        <w:rPr>
          <w:sz w:val="22"/>
        </w:rPr>
        <w:t>Ε.Φ.Κ.Α.</w:t>
      </w:r>
      <w:r w:rsidR="009A642D">
        <w:rPr>
          <w:sz w:val="22"/>
        </w:rPr>
        <w:t>,</w:t>
      </w:r>
      <w:r w:rsidR="00454C39">
        <w:rPr>
          <w:sz w:val="22"/>
        </w:rPr>
        <w:t xml:space="preserve"> </w:t>
      </w:r>
      <w:r w:rsidR="009A642D">
        <w:rPr>
          <w:sz w:val="22"/>
        </w:rPr>
        <w:t xml:space="preserve"> </w:t>
      </w:r>
      <w:r w:rsidRPr="00CC24B5">
        <w:rPr>
          <w:sz w:val="22"/>
        </w:rPr>
        <w:t>δθ. Η συνεργασία με τις οργανικές μονάδες του e-</w:t>
      </w:r>
      <w:r w:rsidR="00A22254">
        <w:rPr>
          <w:sz w:val="22"/>
        </w:rPr>
        <w:t>Ε.Φ.Κ.Α.</w:t>
      </w:r>
      <w:r w:rsidRPr="00CC24B5">
        <w:rPr>
          <w:sz w:val="22"/>
        </w:rPr>
        <w:t xml:space="preserve"> οι οποίες οφείλουν να ενημερώνουν το Τμήμα Τύπου και Ενημέρωσης για σχετικά θέματα που αφορούν στη δημόσια εικόνα του Φορέα</w:t>
      </w:r>
      <w:r w:rsidR="009A642D">
        <w:rPr>
          <w:sz w:val="22"/>
        </w:rPr>
        <w:t xml:space="preserve">, </w:t>
      </w:r>
    </w:p>
    <w:p w:rsidR="00454C39" w:rsidRDefault="00CC24B5" w:rsidP="003A564A">
      <w:pPr>
        <w:spacing w:after="0" w:line="288" w:lineRule="auto"/>
        <w:jc w:val="both"/>
        <w:rPr>
          <w:sz w:val="22"/>
        </w:rPr>
      </w:pPr>
      <w:r w:rsidRPr="00CC24B5">
        <w:rPr>
          <w:sz w:val="22"/>
        </w:rPr>
        <w:t>δι. Η συγκέντρωση, επεξεργασία και ταξινόμηση του υλικού που αφορά στις δράσεις επικοινωνίας και προβολής των</w:t>
      </w:r>
      <w:r w:rsidR="009A642D">
        <w:rPr>
          <w:sz w:val="22"/>
        </w:rPr>
        <w:t xml:space="preserve"> υπηρεσιακών μονάδων του e-</w:t>
      </w:r>
      <w:r w:rsidR="00A22254">
        <w:rPr>
          <w:sz w:val="22"/>
        </w:rPr>
        <w:t>Ε.Φ.Κ.Α.</w:t>
      </w:r>
      <w:r w:rsidR="009A642D">
        <w:rPr>
          <w:sz w:val="22"/>
        </w:rPr>
        <w:t xml:space="preserve">, </w:t>
      </w:r>
    </w:p>
    <w:p w:rsidR="00454C39" w:rsidRDefault="00CC24B5" w:rsidP="003A564A">
      <w:pPr>
        <w:spacing w:after="0" w:line="288" w:lineRule="auto"/>
        <w:jc w:val="both"/>
        <w:rPr>
          <w:sz w:val="22"/>
        </w:rPr>
      </w:pPr>
      <w:r w:rsidRPr="00CC24B5">
        <w:rPr>
          <w:sz w:val="22"/>
        </w:rPr>
        <w:t>δια. Η διατύπωση απόψεων διαμόρφωσης του προς ανάρτηση πληροφοριακού υλικού στην ιστοσελίδα του e-</w:t>
      </w:r>
      <w:r w:rsidR="00A22254">
        <w:rPr>
          <w:sz w:val="22"/>
        </w:rPr>
        <w:t>Ε.Φ.Κ.Α.</w:t>
      </w:r>
      <w:r w:rsidRPr="00CC24B5">
        <w:rPr>
          <w:sz w:val="22"/>
        </w:rPr>
        <w:t xml:space="preserve"> και στο εσωτερικό δίκτυο (Intranet), όταν αυτό κρίνεται αναγκαίο</w:t>
      </w:r>
      <w:r w:rsidR="009A642D">
        <w:rPr>
          <w:sz w:val="22"/>
        </w:rPr>
        <w:t xml:space="preserve">, </w:t>
      </w:r>
    </w:p>
    <w:p w:rsidR="00454C39" w:rsidRDefault="00CC24B5" w:rsidP="003A564A">
      <w:pPr>
        <w:spacing w:after="0" w:line="288" w:lineRule="auto"/>
        <w:jc w:val="both"/>
        <w:rPr>
          <w:sz w:val="22"/>
        </w:rPr>
      </w:pPr>
      <w:r w:rsidRPr="00CC24B5">
        <w:rPr>
          <w:sz w:val="22"/>
        </w:rPr>
        <w:t>διβ. Η διαχείριση της παρουσίας του e-</w:t>
      </w:r>
      <w:r w:rsidR="00A22254">
        <w:rPr>
          <w:sz w:val="22"/>
        </w:rPr>
        <w:t>Ε.Φ.Κ.Α.</w:t>
      </w:r>
      <w:r w:rsidR="009A642D">
        <w:rPr>
          <w:sz w:val="22"/>
        </w:rPr>
        <w:t xml:space="preserve"> στα Μέσα Κοινωνικής Δικτύωσης, </w:t>
      </w:r>
    </w:p>
    <w:p w:rsidR="00454C39" w:rsidRDefault="00CC24B5" w:rsidP="003A564A">
      <w:pPr>
        <w:spacing w:after="0" w:line="288" w:lineRule="auto"/>
        <w:jc w:val="both"/>
        <w:rPr>
          <w:sz w:val="22"/>
        </w:rPr>
      </w:pPr>
      <w:r w:rsidRPr="00CC24B5">
        <w:rPr>
          <w:sz w:val="22"/>
        </w:rPr>
        <w:t>διγ. Η επιμέλεια δράσεων που ενισχύουν την ενιαία ταυτότητα του</w:t>
      </w:r>
      <w:r w:rsidR="009A642D">
        <w:rPr>
          <w:sz w:val="22"/>
        </w:rPr>
        <w:t xml:space="preserve"> e-</w:t>
      </w:r>
      <w:r w:rsidR="00A22254">
        <w:rPr>
          <w:sz w:val="22"/>
        </w:rPr>
        <w:t>Ε.Φ.Κ.Α.</w:t>
      </w:r>
      <w:r w:rsidR="009A642D">
        <w:rPr>
          <w:sz w:val="22"/>
        </w:rPr>
        <w:t xml:space="preserve">, </w:t>
      </w:r>
    </w:p>
    <w:p w:rsidR="00454C39" w:rsidRDefault="00CC24B5" w:rsidP="003A564A">
      <w:pPr>
        <w:spacing w:after="0" w:line="288" w:lineRule="auto"/>
        <w:jc w:val="both"/>
        <w:rPr>
          <w:sz w:val="22"/>
        </w:rPr>
      </w:pPr>
      <w:r w:rsidRPr="00CC24B5">
        <w:rPr>
          <w:sz w:val="22"/>
        </w:rPr>
        <w:t>διδ. Η ανάληψη δράσεων σ</w:t>
      </w:r>
      <w:r w:rsidR="009A642D">
        <w:rPr>
          <w:sz w:val="22"/>
        </w:rPr>
        <w:t xml:space="preserve">τα πλαίσια των δημοσίων σχέσεων, </w:t>
      </w:r>
    </w:p>
    <w:p w:rsidR="00454C39" w:rsidRDefault="00CC24B5" w:rsidP="003A564A">
      <w:pPr>
        <w:spacing w:after="0" w:line="288" w:lineRule="auto"/>
        <w:jc w:val="both"/>
        <w:rPr>
          <w:sz w:val="22"/>
        </w:rPr>
      </w:pPr>
      <w:r w:rsidRPr="00CC24B5">
        <w:rPr>
          <w:sz w:val="22"/>
        </w:rPr>
        <w:t>διε. Η διοργάνωση συνεντεύξεων τύπου, εκδηλώσεων και ημερίδων, η επιμέλεια ενημερωτικού υλικού για την εξασφάλιση της περαιτέρω προβολής του e-</w:t>
      </w:r>
      <w:r w:rsidR="00A22254">
        <w:rPr>
          <w:sz w:val="22"/>
        </w:rPr>
        <w:t>Ε.Φ.Κ.Α.</w:t>
      </w:r>
      <w:r w:rsidR="009A642D">
        <w:rPr>
          <w:sz w:val="22"/>
        </w:rPr>
        <w:t>,</w:t>
      </w:r>
      <w:r w:rsidR="008F6490">
        <w:rPr>
          <w:sz w:val="22"/>
        </w:rPr>
        <w:t xml:space="preserve"> </w:t>
      </w:r>
    </w:p>
    <w:p w:rsidR="00CC24B5" w:rsidRPr="00CC24B5" w:rsidRDefault="00CC24B5" w:rsidP="003A564A">
      <w:pPr>
        <w:spacing w:after="0" w:line="288" w:lineRule="auto"/>
        <w:jc w:val="both"/>
        <w:rPr>
          <w:sz w:val="22"/>
        </w:rPr>
      </w:pPr>
      <w:r w:rsidRPr="00CC24B5">
        <w:rPr>
          <w:sz w:val="22"/>
        </w:rPr>
        <w:t>διστ. Η δημοσίευση διαγωνισμών, πλειστηριασμών, δικογράφων κ.λπ. στον Τύπο.</w:t>
      </w:r>
    </w:p>
    <w:p w:rsidR="00454C39" w:rsidRDefault="00CC24B5" w:rsidP="003A564A">
      <w:pPr>
        <w:spacing w:after="0" w:line="288" w:lineRule="auto"/>
        <w:jc w:val="both"/>
        <w:rPr>
          <w:sz w:val="22"/>
        </w:rPr>
      </w:pPr>
      <w:r w:rsidRPr="00CC24B5">
        <w:rPr>
          <w:sz w:val="22"/>
        </w:rPr>
        <w:t>ε. Τμήμα Διεθνών Προγραμμάτων</w:t>
      </w:r>
      <w:r w:rsidR="008F6490">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εα. Η άντληση πληροφόρησης από τις αρμόδιες Αρχές για χρηματοδοτούμενα ή συγχρηματοδοτούμενα επιχειρησιακά, μορφωτικά, οικονομικά, οργανωτικά, τεχνικά και άλλα αναπτυξιακά προγράμματα</w:t>
      </w:r>
      <w:r w:rsidR="008F6490">
        <w:rPr>
          <w:sz w:val="22"/>
        </w:rPr>
        <w:t xml:space="preserve">, </w:t>
      </w:r>
    </w:p>
    <w:p w:rsidR="00454C39" w:rsidRDefault="00CC24B5" w:rsidP="003A564A">
      <w:pPr>
        <w:spacing w:after="0" w:line="288" w:lineRule="auto"/>
        <w:jc w:val="both"/>
        <w:rPr>
          <w:sz w:val="22"/>
        </w:rPr>
      </w:pPr>
      <w:r w:rsidRPr="00CC24B5">
        <w:rPr>
          <w:sz w:val="22"/>
        </w:rPr>
        <w:t>εβ. Η παρακολούθηση της έκδοσης των προσκλήσεων για την υποβολή προτάσεων έργων και η αντίστοιχη ενημέρωση των αρμοδίων Διευθ</w:t>
      </w:r>
      <w:r w:rsidR="008F6490">
        <w:rPr>
          <w:sz w:val="22"/>
        </w:rPr>
        <w:t>ύνσεων της Διοίκησης του e-</w:t>
      </w:r>
      <w:r w:rsidR="00A22254">
        <w:rPr>
          <w:sz w:val="22"/>
        </w:rPr>
        <w:t>Ε.Φ.Κ.Α.</w:t>
      </w:r>
      <w:r w:rsidR="008F6490">
        <w:rPr>
          <w:sz w:val="22"/>
        </w:rPr>
        <w:t xml:space="preserve">, </w:t>
      </w:r>
    </w:p>
    <w:p w:rsidR="00454C39" w:rsidRDefault="00CC24B5" w:rsidP="003A564A">
      <w:pPr>
        <w:spacing w:after="0" w:line="288" w:lineRule="auto"/>
        <w:jc w:val="both"/>
        <w:rPr>
          <w:sz w:val="22"/>
        </w:rPr>
      </w:pPr>
      <w:r w:rsidRPr="00CC24B5">
        <w:rPr>
          <w:sz w:val="22"/>
        </w:rPr>
        <w:t>εγ. Η μέριμνα για την διατύπωση προτάσεων αξιοποίησης των ανωτέρω προγραμμάτων, σε συνεργασία με άλλους Φορ</w:t>
      </w:r>
      <w:r w:rsidR="008F6490">
        <w:rPr>
          <w:sz w:val="22"/>
        </w:rPr>
        <w:t xml:space="preserve">είς του Δημοσίου Τομέα, </w:t>
      </w:r>
    </w:p>
    <w:p w:rsidR="00454C39" w:rsidRDefault="00CC24B5" w:rsidP="003A564A">
      <w:pPr>
        <w:spacing w:after="0" w:line="288" w:lineRule="auto"/>
        <w:jc w:val="both"/>
        <w:rPr>
          <w:sz w:val="22"/>
        </w:rPr>
      </w:pPr>
      <w:r w:rsidRPr="00CC24B5">
        <w:rPr>
          <w:sz w:val="22"/>
        </w:rPr>
        <w:t>εδ. Η μέριμνα για την έγκαιρη υποβολή των σχετικών προγραμμάτων στα αρμόδια όργανα των Διεθνών Οργανισμών και των Οργάν</w:t>
      </w:r>
      <w:r w:rsidR="008F6490">
        <w:rPr>
          <w:sz w:val="22"/>
        </w:rPr>
        <w:t xml:space="preserve">ων της Ευρωπαϊκής Ένωσης (Ε.Ε.), </w:t>
      </w:r>
    </w:p>
    <w:p w:rsidR="00454C39" w:rsidRDefault="00CC24B5" w:rsidP="003A564A">
      <w:pPr>
        <w:spacing w:after="0" w:line="288" w:lineRule="auto"/>
        <w:jc w:val="both"/>
        <w:rPr>
          <w:sz w:val="22"/>
        </w:rPr>
      </w:pPr>
      <w:r w:rsidRPr="00CC24B5">
        <w:rPr>
          <w:sz w:val="22"/>
        </w:rPr>
        <w:t>εε. Η εισήγηση στο ΔΣ του e-</w:t>
      </w:r>
      <w:r w:rsidR="00A22254">
        <w:rPr>
          <w:sz w:val="22"/>
        </w:rPr>
        <w:t>Ε.Φ.Κ.Α.</w:t>
      </w:r>
      <w:r w:rsidRPr="00CC24B5">
        <w:rPr>
          <w:sz w:val="22"/>
        </w:rPr>
        <w:t xml:space="preserve"> για την υποβολή των προτάσεων συγχρηματοδοτούμενων έργων, η επιμέλεια για την αρτιότητα, η εν γένει προετοιμασία των φακέλων με τα απαιτούμενα στοιχεία για την ένταξη των έργων και η α</w:t>
      </w:r>
      <w:r w:rsidR="008F6490">
        <w:rPr>
          <w:sz w:val="22"/>
        </w:rPr>
        <w:t xml:space="preserve">ποστολή τους στα αρμόδια όργανα, </w:t>
      </w:r>
    </w:p>
    <w:p w:rsidR="00454C39" w:rsidRDefault="00CC24B5" w:rsidP="003A564A">
      <w:pPr>
        <w:spacing w:after="0" w:line="288" w:lineRule="auto"/>
        <w:jc w:val="both"/>
        <w:rPr>
          <w:sz w:val="22"/>
        </w:rPr>
      </w:pPr>
      <w:r w:rsidRPr="00CC24B5">
        <w:rPr>
          <w:sz w:val="22"/>
        </w:rPr>
        <w:lastRenderedPageBreak/>
        <w:t>εστ. Η αποστολή της απόφασης ένταξης των προγραμμάτων στις εμπλεκόμενες Διευθύνσεις του e-</w:t>
      </w:r>
      <w:r w:rsidR="00A22254">
        <w:rPr>
          <w:sz w:val="22"/>
        </w:rPr>
        <w:t>Ε.Φ.Κ.Α.</w:t>
      </w:r>
      <w:r w:rsidRPr="00CC24B5">
        <w:rPr>
          <w:sz w:val="22"/>
        </w:rPr>
        <w:t xml:space="preserve"> και η παρακολούθηση της εφαρμογής των υποχρεώσεων που απορρέουν</w:t>
      </w:r>
      <w:r w:rsidR="008F6490">
        <w:rPr>
          <w:sz w:val="22"/>
        </w:rPr>
        <w:t xml:space="preserve">, </w:t>
      </w:r>
    </w:p>
    <w:p w:rsidR="00454C39" w:rsidRDefault="00CC24B5" w:rsidP="003A564A">
      <w:pPr>
        <w:spacing w:after="0" w:line="288" w:lineRule="auto"/>
        <w:jc w:val="both"/>
        <w:rPr>
          <w:sz w:val="22"/>
        </w:rPr>
      </w:pPr>
      <w:r w:rsidRPr="00CC24B5">
        <w:rPr>
          <w:sz w:val="22"/>
        </w:rPr>
        <w:t>εζ. Η παρακολούθηση των συγχρηματοδοτούμενων έργων σε όλα τα στάδια έως την ολοκλήρωση του φυσικού και οικονομικού αντικειμένου καθώς και η συγκέντρωση των απαιτούμενων στοιχείων και η υποβολή τους στην αρμόδια Διαχειριστική Αρχή ή στον αρμόδιο Ενδιά</w:t>
      </w:r>
      <w:r w:rsidR="008F6490">
        <w:rPr>
          <w:sz w:val="22"/>
        </w:rPr>
        <w:t xml:space="preserve">μεσο Φορέα Διαχείρισης (Ε.Φ.Δ.), </w:t>
      </w:r>
    </w:p>
    <w:p w:rsidR="00454C39" w:rsidRDefault="00CC24B5" w:rsidP="003A564A">
      <w:pPr>
        <w:spacing w:after="0" w:line="288" w:lineRule="auto"/>
        <w:jc w:val="both"/>
        <w:rPr>
          <w:sz w:val="22"/>
        </w:rPr>
      </w:pPr>
      <w:r w:rsidRPr="00CC24B5">
        <w:rPr>
          <w:sz w:val="22"/>
        </w:rPr>
        <w:t>εη. Η παρακολούθηση των μακροχρόνιων υποχρεώσεων του e-</w:t>
      </w:r>
      <w:r w:rsidR="00A22254">
        <w:rPr>
          <w:sz w:val="22"/>
        </w:rPr>
        <w:t>Ε.Φ.Κ.Α.</w:t>
      </w:r>
      <w:r w:rsidRPr="00CC24B5">
        <w:rPr>
          <w:sz w:val="22"/>
        </w:rPr>
        <w:t xml:space="preserve"> που απορρέουν από την υλοποίηση συγχρηματοδοτούμενων προγραμμάτων και η έγκαιρη ενημέρωση της Διοίκησης αν δ</w:t>
      </w:r>
      <w:r w:rsidR="008F6490">
        <w:rPr>
          <w:sz w:val="22"/>
        </w:rPr>
        <w:t xml:space="preserve">ιαπιστωθεί παρέκκλιση από αυτές, </w:t>
      </w:r>
    </w:p>
    <w:p w:rsidR="00454C39" w:rsidRDefault="00CC24B5" w:rsidP="003A564A">
      <w:pPr>
        <w:spacing w:after="0" w:line="288" w:lineRule="auto"/>
        <w:jc w:val="both"/>
        <w:rPr>
          <w:sz w:val="22"/>
        </w:rPr>
      </w:pPr>
      <w:r w:rsidRPr="00CC24B5">
        <w:rPr>
          <w:sz w:val="22"/>
        </w:rPr>
        <w:t xml:space="preserve">εθ. Η αποστολή της Έκθεσης Ελέγχου στις εμπλεκόμενες Διευθύνσεις, προκειμένου να προβούν σε τυχόν αναφερόμενες διορθωτικές ενέργειες ή σε τυχόν αντιρρήσεις και παρακολούθηση της σχετικής διαδικασίας μέχρι την ολοκλήρωσή </w:t>
      </w:r>
      <w:r w:rsidR="008F6490">
        <w:rPr>
          <w:sz w:val="22"/>
        </w:rPr>
        <w:t xml:space="preserve">της, </w:t>
      </w:r>
    </w:p>
    <w:p w:rsidR="00CC24B5" w:rsidRDefault="00CC24B5" w:rsidP="003A564A">
      <w:pPr>
        <w:spacing w:after="0" w:line="288" w:lineRule="auto"/>
        <w:jc w:val="both"/>
        <w:rPr>
          <w:sz w:val="22"/>
        </w:rPr>
      </w:pPr>
      <w:r w:rsidRPr="00CC24B5">
        <w:rPr>
          <w:sz w:val="22"/>
        </w:rPr>
        <w:t>ει. Η έκδοση εγκυκλίων και οδηγιών για την ορθή διεκπεραίωση των υποθέσεων του Τμήματος.</w:t>
      </w:r>
      <w:r w:rsidR="00AE5016">
        <w:rPr>
          <w:sz w:val="22"/>
        </w:rPr>
        <w:t>»</w:t>
      </w:r>
    </w:p>
    <w:p w:rsidR="003923DB" w:rsidRPr="00AE5016" w:rsidRDefault="003923DB" w:rsidP="003A564A">
      <w:pPr>
        <w:spacing w:after="0" w:line="288" w:lineRule="auto"/>
        <w:jc w:val="both"/>
        <w:rPr>
          <w:sz w:val="22"/>
        </w:rPr>
      </w:pPr>
    </w:p>
    <w:p w:rsidR="00CC24B5" w:rsidRPr="00CC24B5" w:rsidRDefault="00CC24B5" w:rsidP="003A564A">
      <w:pPr>
        <w:spacing w:after="0" w:line="288" w:lineRule="auto"/>
        <w:jc w:val="both"/>
        <w:rPr>
          <w:rFonts w:ascii="Cambria" w:eastAsia="Times New Roman" w:hAnsi="Cambria"/>
          <w:b/>
          <w:bCs/>
          <w:sz w:val="20"/>
          <w:szCs w:val="20"/>
        </w:rPr>
      </w:pPr>
      <w:r w:rsidRPr="00CC24B5">
        <w:rPr>
          <w:rFonts w:eastAsia="Times New Roman"/>
          <w:bCs/>
          <w:sz w:val="22"/>
        </w:rPr>
        <w:t xml:space="preserve">Το άρθρο 5 του π.δ 8/2019 </w:t>
      </w:r>
      <w:r w:rsidR="00D57673">
        <w:rPr>
          <w:rFonts w:eastAsia="Times New Roman"/>
          <w:bCs/>
          <w:sz w:val="22"/>
        </w:rPr>
        <w:t xml:space="preserve">αντικαθίσταται </w:t>
      </w:r>
      <w:r w:rsidRPr="00CC24B5">
        <w:rPr>
          <w:rFonts w:eastAsia="Times New Roman"/>
          <w:bCs/>
          <w:sz w:val="22"/>
        </w:rPr>
        <w:t>ως εξής :</w:t>
      </w:r>
    </w:p>
    <w:p w:rsidR="00CC24B5" w:rsidRPr="00CC24B5" w:rsidRDefault="00AE5016" w:rsidP="003A564A">
      <w:pPr>
        <w:pStyle w:val="3"/>
        <w:spacing w:before="0" w:line="288" w:lineRule="auto"/>
      </w:pPr>
      <w:bookmarkStart w:id="330" w:name="_Toc29574540"/>
      <w:bookmarkStart w:id="331" w:name="_Toc30688341"/>
      <w:r>
        <w:t>«</w:t>
      </w:r>
      <w:r w:rsidR="00CC24B5" w:rsidRPr="00CC24B5">
        <w:t>Άρθρο 5</w:t>
      </w:r>
      <w:bookmarkEnd w:id="330"/>
      <w:bookmarkEnd w:id="331"/>
    </w:p>
    <w:p w:rsidR="00CC24B5" w:rsidRPr="00CC24B5" w:rsidRDefault="00CC24B5" w:rsidP="003A564A">
      <w:pPr>
        <w:pStyle w:val="3"/>
        <w:spacing w:before="0" w:line="288" w:lineRule="auto"/>
      </w:pPr>
      <w:bookmarkStart w:id="332" w:name="_Toc29574541"/>
      <w:bookmarkStart w:id="333" w:name="_Toc30688342"/>
      <w:r w:rsidRPr="00CC24B5">
        <w:t>Διεύθυνση Νομικών Υποθέσεων</w:t>
      </w:r>
      <w:bookmarkEnd w:id="332"/>
      <w:bookmarkEnd w:id="333"/>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Νομικών Υποθέσεων είναι:</w:t>
      </w:r>
    </w:p>
    <w:p w:rsidR="00CC24B5" w:rsidRPr="00CC24B5" w:rsidRDefault="00CC24B5" w:rsidP="003A564A">
      <w:pPr>
        <w:spacing w:after="0" w:line="288" w:lineRule="auto"/>
        <w:jc w:val="both"/>
        <w:rPr>
          <w:sz w:val="22"/>
        </w:rPr>
      </w:pPr>
      <w:r w:rsidRPr="00CC24B5">
        <w:rPr>
          <w:sz w:val="22"/>
        </w:rPr>
        <w:t>α. Η νομική υποστήριξη του έργου και των υπηρεσιών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 Η μελέτη και η επεξεργασία διοικητικών εγγράφων αρμοδιότητας του Διοικητή του e-</w:t>
      </w:r>
      <w:r w:rsidR="00A22254">
        <w:rPr>
          <w:sz w:val="22"/>
        </w:rPr>
        <w:t>Ε.Φ.Κ.Α.</w:t>
      </w:r>
      <w:r w:rsidRPr="00CC24B5">
        <w:rPr>
          <w:sz w:val="22"/>
        </w:rPr>
        <w:t>, σύμφωνα με την ισχύουσα εθνική και διεθνή νομοθεσία.</w:t>
      </w:r>
    </w:p>
    <w:p w:rsidR="00CC24B5" w:rsidRPr="00CC24B5" w:rsidRDefault="00CC24B5" w:rsidP="003A564A">
      <w:pPr>
        <w:spacing w:after="0" w:line="288" w:lineRule="auto"/>
        <w:jc w:val="both"/>
        <w:rPr>
          <w:sz w:val="22"/>
        </w:rPr>
      </w:pPr>
      <w:r w:rsidRPr="00CC24B5">
        <w:rPr>
          <w:sz w:val="22"/>
        </w:rPr>
        <w:t>γ. Η διασφάλιση της ορθής και ενιαίας ερμηνείας και εφαρμογής της εργατικής και ασφαλιστικής νομοθεσίας από τις αρμόδιες υπηρεσίες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δ. Ο αποτελεσματικός συντονισμός των υπηρεσιών του e-</w:t>
      </w:r>
      <w:r w:rsidR="00A22254">
        <w:rPr>
          <w:sz w:val="22"/>
        </w:rPr>
        <w:t>Ε.Φ.Κ.Α.</w:t>
      </w:r>
      <w:r w:rsidRPr="00CC24B5">
        <w:rPr>
          <w:sz w:val="22"/>
        </w:rPr>
        <w:t xml:space="preserve"> και η υποβοήθησή τους στο έργο της νομοπαρασκευαστικής διαδικασίας, ο εντοπισμός προβλημάτων και η υποβολή προτάσεων για την επίλυσή τους.</w:t>
      </w:r>
    </w:p>
    <w:p w:rsidR="00CC24B5" w:rsidRPr="00CC24B5" w:rsidRDefault="00CC24B5" w:rsidP="003A564A">
      <w:pPr>
        <w:spacing w:after="0" w:line="288" w:lineRule="auto"/>
        <w:jc w:val="both"/>
        <w:rPr>
          <w:sz w:val="22"/>
        </w:rPr>
      </w:pPr>
      <w:r w:rsidRPr="00CC24B5">
        <w:rPr>
          <w:sz w:val="22"/>
        </w:rPr>
        <w:t>ε. Η παροχή κατευθύνσεων και η υποστήριξη των υπηρεσιών του e-</w:t>
      </w:r>
      <w:r w:rsidR="00A22254">
        <w:rPr>
          <w:sz w:val="22"/>
        </w:rPr>
        <w:t>Ε.Φ.Κ.Α.</w:t>
      </w:r>
      <w:r w:rsidRPr="00CC24B5">
        <w:rPr>
          <w:sz w:val="22"/>
        </w:rPr>
        <w:t xml:space="preserve"> για την αντιμετώπιση σύνθετων νομικών θεμάτων.</w:t>
      </w:r>
    </w:p>
    <w:p w:rsidR="00CC24B5" w:rsidRPr="00CC24B5" w:rsidRDefault="003923DB" w:rsidP="003A564A">
      <w:pPr>
        <w:spacing w:after="0" w:line="288" w:lineRule="auto"/>
        <w:jc w:val="both"/>
        <w:rPr>
          <w:sz w:val="22"/>
        </w:rPr>
      </w:pPr>
      <w:r>
        <w:rPr>
          <w:sz w:val="22"/>
        </w:rPr>
        <w:t xml:space="preserve">2. </w:t>
      </w:r>
      <w:r w:rsidR="00CC24B5" w:rsidRPr="00CC24B5">
        <w:rPr>
          <w:sz w:val="22"/>
        </w:rPr>
        <w:t>Η Διεύθυνση Νομικών Υποθέσεων συγκροτείται από τα ακόλουθα Τμήματα:</w:t>
      </w:r>
    </w:p>
    <w:p w:rsidR="00454C39" w:rsidRDefault="00CC24B5" w:rsidP="003A564A">
      <w:pPr>
        <w:spacing w:after="0" w:line="288" w:lineRule="auto"/>
        <w:jc w:val="both"/>
        <w:rPr>
          <w:sz w:val="22"/>
        </w:rPr>
      </w:pPr>
      <w:r w:rsidRPr="00CC24B5">
        <w:rPr>
          <w:sz w:val="22"/>
        </w:rPr>
        <w:t xml:space="preserve">α. Τμήμα Μισθωτών, </w:t>
      </w:r>
    </w:p>
    <w:p w:rsidR="00454C39" w:rsidRDefault="00CC24B5" w:rsidP="003A564A">
      <w:pPr>
        <w:spacing w:after="0" w:line="288" w:lineRule="auto"/>
        <w:jc w:val="both"/>
        <w:rPr>
          <w:sz w:val="22"/>
        </w:rPr>
      </w:pPr>
      <w:r w:rsidRPr="00CC24B5">
        <w:rPr>
          <w:sz w:val="22"/>
        </w:rPr>
        <w:t xml:space="preserve">β. Τμήμα Μη-Μισθωτών, </w:t>
      </w:r>
    </w:p>
    <w:p w:rsidR="00454C39" w:rsidRDefault="00CC24B5" w:rsidP="003A564A">
      <w:pPr>
        <w:spacing w:after="0" w:line="288" w:lineRule="auto"/>
        <w:jc w:val="both"/>
        <w:rPr>
          <w:sz w:val="22"/>
        </w:rPr>
      </w:pPr>
      <w:r w:rsidRPr="00CC24B5">
        <w:rPr>
          <w:sz w:val="22"/>
        </w:rPr>
        <w:t xml:space="preserve">γ. Τμήμα Επικουρικής και Εφάπαξ, </w:t>
      </w:r>
    </w:p>
    <w:p w:rsidR="00CC24B5" w:rsidRPr="00CC24B5" w:rsidRDefault="00CC24B5" w:rsidP="003A564A">
      <w:pPr>
        <w:spacing w:after="0" w:line="288" w:lineRule="auto"/>
        <w:jc w:val="both"/>
        <w:rPr>
          <w:sz w:val="22"/>
        </w:rPr>
      </w:pPr>
      <w:r w:rsidRPr="00CC24B5">
        <w:rPr>
          <w:sz w:val="22"/>
        </w:rPr>
        <w:t>δ.</w:t>
      </w:r>
      <w:r w:rsidR="00454C39">
        <w:rPr>
          <w:sz w:val="22"/>
        </w:rPr>
        <w:t xml:space="preserve"> </w:t>
      </w:r>
      <w:r w:rsidRPr="00CC24B5">
        <w:rPr>
          <w:sz w:val="22"/>
        </w:rPr>
        <w:t>Τμήμα Διοικητικής Υποστήριξης</w:t>
      </w:r>
    </w:p>
    <w:p w:rsidR="00CC24B5" w:rsidRPr="00CC24B5" w:rsidRDefault="00CC24B5" w:rsidP="003A564A">
      <w:pPr>
        <w:spacing w:after="0" w:line="288" w:lineRule="auto"/>
        <w:jc w:val="both"/>
        <w:rPr>
          <w:sz w:val="22"/>
        </w:rPr>
      </w:pPr>
      <w:r w:rsidRPr="00CC24B5">
        <w:rPr>
          <w:sz w:val="22"/>
        </w:rPr>
        <w:t>3. Οι αρμοδιότητες της Διεύθυνσης Νομικών Υποθέσεων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 Μισθωτών: Η νομική υποστήριξη των δικαστικών και εξώδικων υποθέσεων που αφορούν σε μισθωτούς ασφαλισμένους του e-</w:t>
      </w:r>
      <w:r w:rsidR="00A22254">
        <w:rPr>
          <w:sz w:val="22"/>
        </w:rPr>
        <w:t>Ε.Φ.Κ.Α.</w:t>
      </w:r>
      <w:r w:rsidRPr="00CC24B5">
        <w:rPr>
          <w:sz w:val="22"/>
        </w:rPr>
        <w:t>, στους ενταχθέντες σε αυτόν φορείς, τομείς, κλάδους και λογαριασμούς του πρώην ΙΚΑ-ΕΤΑΜ και ΟΓΑ, στην ασφάλιση και συνταξιοδότηση δημοσίων υπαλλήλων και στρατιωτικών, καθώς και στις σχετικές υποθέσεις του Κέντρου Είσπραξης Ασφαλιστικών Οφειλών (ΚΕΑΟ).</w:t>
      </w:r>
    </w:p>
    <w:p w:rsidR="00CC24B5" w:rsidRPr="00CC24B5" w:rsidRDefault="00CC24B5" w:rsidP="003A564A">
      <w:pPr>
        <w:spacing w:after="0" w:line="288" w:lineRule="auto"/>
        <w:jc w:val="both"/>
        <w:rPr>
          <w:sz w:val="22"/>
        </w:rPr>
      </w:pPr>
      <w:r w:rsidRPr="00CC24B5">
        <w:rPr>
          <w:sz w:val="22"/>
        </w:rPr>
        <w:lastRenderedPageBreak/>
        <w:t>β. Τμήμα Μη-Μισθωτών: Η νομική υποστήριξη των δικαστικών και εξώδικων υποθέσεων που αφορούν στις λοιπές κατηγορίες ασφαλισμένων του e-</w:t>
      </w:r>
      <w:r w:rsidR="00A22254">
        <w:rPr>
          <w:sz w:val="22"/>
        </w:rPr>
        <w:t>Ε.Φ.Κ.Α.</w:t>
      </w:r>
      <w:r w:rsidRPr="00CC24B5">
        <w:rPr>
          <w:sz w:val="22"/>
        </w:rPr>
        <w:t xml:space="preserve"> και στους ενταχθέντες σε αυτόν φορείς, τομείς, κλάδους και λογαριασμούς του πρώην Οργανισμού Ασφάλισης Ελεύθερων Επαγγελματιών (Ο.Α.Ε.Ε.), Ενιαίου Ταμείου Ανεξάρτητα Απασχολούμενων (Ε.Τ.Α.Α.), Ναυτικού Απομαχικού Ταμείου (Ν.Α.Τ.), Ενιαίου Ταμείου Ασφάλισης Προσωπικού Μέσων Μαζικής Ενημέρωσης (Ε.Τ.Α.Π.-Μ.Μ.Ε.), Ταμείου Ασφάλισης Υπαλλήλων Τραπεζών και Επιχειρήσεων (Τ.Α.Υ.Τ.Ε.Κ.Ω.) και Ενιαίο Ταμείο Ασφάλισης Τραπεζοϋπαλλήλων (Ε.Τ.Α.Τ.).</w:t>
      </w:r>
    </w:p>
    <w:p w:rsidR="00CC24B5" w:rsidRPr="00CC24B5" w:rsidRDefault="00CC24B5" w:rsidP="003A564A">
      <w:pPr>
        <w:spacing w:after="0" w:line="288" w:lineRule="auto"/>
        <w:jc w:val="both"/>
        <w:rPr>
          <w:sz w:val="22"/>
        </w:rPr>
      </w:pPr>
      <w:r w:rsidRPr="00CC24B5">
        <w:rPr>
          <w:sz w:val="22"/>
        </w:rPr>
        <w:t xml:space="preserve">γ. Τμήμα Επικουρικής και Εφάπαξ. Η νομική υποστήριξη των δικαστικών και εξώδικων υποθέσεων ασφαλισμένων, συνταξιούχων και εργοδοτών  που αφορούν σε θέματα των κλάδων επικουρικής ασφάλισης και εφάπαξ του τ.ΕΤΕΑΕΠ. </w:t>
      </w:r>
    </w:p>
    <w:p w:rsidR="00454C39" w:rsidRDefault="00CC24B5" w:rsidP="003A564A">
      <w:pPr>
        <w:spacing w:after="0" w:line="288" w:lineRule="auto"/>
        <w:jc w:val="both"/>
        <w:rPr>
          <w:sz w:val="22"/>
        </w:rPr>
      </w:pPr>
      <w:r w:rsidRPr="00CC24B5">
        <w:rPr>
          <w:sz w:val="22"/>
        </w:rPr>
        <w:t>δ. Τμήμα Διοικητικής Υποστήριξης</w:t>
      </w:r>
      <w:r w:rsidR="003923DB">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δα. Η γραμματειακή υποστήριξη του Γραφείου του Νομικού Συμβούλου και τ</w:t>
      </w:r>
      <w:r w:rsidR="003923DB">
        <w:rPr>
          <w:sz w:val="22"/>
        </w:rPr>
        <w:t xml:space="preserve">ης Διεύθυνσης Νομικών Υποθέσεων, </w:t>
      </w:r>
    </w:p>
    <w:p w:rsidR="00454C39" w:rsidRDefault="00CC24B5" w:rsidP="003A564A">
      <w:pPr>
        <w:spacing w:after="0" w:line="288" w:lineRule="auto"/>
        <w:jc w:val="both"/>
        <w:rPr>
          <w:sz w:val="22"/>
        </w:rPr>
      </w:pPr>
      <w:r w:rsidRPr="00CC24B5">
        <w:rPr>
          <w:sz w:val="22"/>
        </w:rPr>
        <w:t>δβ. Η π</w:t>
      </w:r>
      <w:r w:rsidR="003923DB">
        <w:rPr>
          <w:sz w:val="22"/>
        </w:rPr>
        <w:t xml:space="preserve">αραλαβή επιδοθέντων δικογράφων., </w:t>
      </w:r>
    </w:p>
    <w:p w:rsidR="00454C39" w:rsidRDefault="00CC24B5" w:rsidP="003A564A">
      <w:pPr>
        <w:spacing w:after="0" w:line="288" w:lineRule="auto"/>
        <w:jc w:val="both"/>
        <w:rPr>
          <w:sz w:val="22"/>
        </w:rPr>
      </w:pPr>
      <w:r w:rsidRPr="00CC24B5">
        <w:rPr>
          <w:sz w:val="22"/>
        </w:rPr>
        <w:t>δγ. Η τήρηση πρωτοκόλλου επιδοθέντων δικογράφων και εισερχο</w:t>
      </w:r>
      <w:r w:rsidR="003923DB">
        <w:rPr>
          <w:sz w:val="22"/>
        </w:rPr>
        <w:t xml:space="preserve">μένων εγγράφων, </w:t>
      </w:r>
    </w:p>
    <w:p w:rsidR="00454C39" w:rsidRDefault="00CC24B5" w:rsidP="003A564A">
      <w:pPr>
        <w:spacing w:after="0" w:line="288" w:lineRule="auto"/>
        <w:jc w:val="both"/>
        <w:rPr>
          <w:sz w:val="22"/>
        </w:rPr>
      </w:pPr>
      <w:r w:rsidRPr="00CC24B5">
        <w:rPr>
          <w:sz w:val="22"/>
        </w:rPr>
        <w:t>δδ. Ο έλεγχος των δικογράφων και εισερχομένων εγγράφων, η ενημέρωση για την πορεία των υποθέσεων, η επιμέλεια για τη χρέωση των νέων δικογράφων και η οργάνωση του αρχείου νέων και εκκρεμών δικογραφιών</w:t>
      </w:r>
      <w:r w:rsidR="003923DB">
        <w:rPr>
          <w:sz w:val="22"/>
        </w:rPr>
        <w:t xml:space="preserve">, </w:t>
      </w:r>
    </w:p>
    <w:p w:rsidR="00454C39" w:rsidRDefault="00CC24B5" w:rsidP="003A564A">
      <w:pPr>
        <w:spacing w:after="0" w:line="288" w:lineRule="auto"/>
        <w:jc w:val="both"/>
        <w:rPr>
          <w:sz w:val="22"/>
        </w:rPr>
      </w:pPr>
      <w:r w:rsidRPr="00CC24B5">
        <w:rPr>
          <w:sz w:val="22"/>
        </w:rPr>
        <w:t xml:space="preserve">δε. Η διαχείριση των κατασχέσεων εις </w:t>
      </w:r>
      <w:r w:rsidR="003923DB">
        <w:rPr>
          <w:sz w:val="22"/>
        </w:rPr>
        <w:t>χείρας του e-</w:t>
      </w:r>
      <w:r w:rsidR="00A22254">
        <w:rPr>
          <w:sz w:val="22"/>
        </w:rPr>
        <w:t>Ε.Φ.Κ.Α.</w:t>
      </w:r>
      <w:r w:rsidR="003923DB">
        <w:rPr>
          <w:sz w:val="22"/>
        </w:rPr>
        <w:t xml:space="preserve"> ως τρίτου, </w:t>
      </w:r>
    </w:p>
    <w:p w:rsidR="00454C39" w:rsidRDefault="00CC24B5" w:rsidP="003A564A">
      <w:pPr>
        <w:spacing w:after="0" w:line="288" w:lineRule="auto"/>
        <w:jc w:val="both"/>
        <w:rPr>
          <w:sz w:val="22"/>
        </w:rPr>
      </w:pPr>
      <w:r w:rsidRPr="00CC24B5">
        <w:rPr>
          <w:sz w:val="22"/>
        </w:rPr>
        <w:t>δστ. Η μέριμνα για την έκδοση σε έντυπη και ηλεκτρονική μορφή του Δελτίου Δικαστικών Δημοσιεύσεων (ΔΔΔ)</w:t>
      </w:r>
      <w:r w:rsidR="003923DB">
        <w:rPr>
          <w:sz w:val="22"/>
        </w:rPr>
        <w:t xml:space="preserve">, </w:t>
      </w:r>
    </w:p>
    <w:p w:rsidR="00454C39" w:rsidRDefault="00CC24B5" w:rsidP="003A564A">
      <w:pPr>
        <w:spacing w:after="0" w:line="288" w:lineRule="auto"/>
        <w:jc w:val="both"/>
        <w:rPr>
          <w:sz w:val="22"/>
        </w:rPr>
      </w:pPr>
      <w:r w:rsidRPr="00CC24B5">
        <w:rPr>
          <w:sz w:val="22"/>
        </w:rPr>
        <w:t>δζ. Η διαχείριση των υποβαλλομένων ερωτημάτων και των εκδιδομένων γνωμοδοτήσεων</w:t>
      </w:r>
      <w:r w:rsidR="003923DB">
        <w:rPr>
          <w:sz w:val="22"/>
        </w:rPr>
        <w:t xml:space="preserve">, </w:t>
      </w:r>
    </w:p>
    <w:p w:rsidR="00454C39" w:rsidRDefault="00CC24B5" w:rsidP="003A564A">
      <w:pPr>
        <w:spacing w:after="0" w:line="288" w:lineRule="auto"/>
        <w:jc w:val="both"/>
        <w:rPr>
          <w:sz w:val="22"/>
        </w:rPr>
      </w:pPr>
      <w:r w:rsidRPr="00CC24B5">
        <w:rPr>
          <w:sz w:val="22"/>
        </w:rPr>
        <w:t>δη. Η διαχείριση των πρακτικών ή πράξεων της Τριμελούς Επιτροπής του Γραφείου Νομικού Συμβούλου του e-</w:t>
      </w:r>
      <w:r w:rsidR="00A22254">
        <w:rPr>
          <w:sz w:val="22"/>
        </w:rPr>
        <w:t>Ε.Φ.Κ.Α.</w:t>
      </w:r>
      <w:r w:rsidRPr="00CC24B5">
        <w:rPr>
          <w:sz w:val="22"/>
        </w:rPr>
        <w:t>, του Επιστημονικού Συμβουλίου και των υποβαλλομένων από τους δικη</w:t>
      </w:r>
      <w:r w:rsidR="003923DB">
        <w:rPr>
          <w:sz w:val="22"/>
        </w:rPr>
        <w:t>γόρους του e-</w:t>
      </w:r>
      <w:r w:rsidR="00A22254">
        <w:rPr>
          <w:sz w:val="22"/>
        </w:rPr>
        <w:t>Ε.Φ.Κ.Α.</w:t>
      </w:r>
      <w:r w:rsidR="003923DB">
        <w:rPr>
          <w:sz w:val="22"/>
        </w:rPr>
        <w:t xml:space="preserve"> προεισηγήσεων, </w:t>
      </w:r>
    </w:p>
    <w:p w:rsidR="00454C39" w:rsidRDefault="00CC24B5" w:rsidP="003A564A">
      <w:pPr>
        <w:spacing w:after="0" w:line="288" w:lineRule="auto"/>
        <w:jc w:val="both"/>
        <w:rPr>
          <w:sz w:val="22"/>
        </w:rPr>
      </w:pPr>
      <w:r w:rsidRPr="00CC24B5">
        <w:rPr>
          <w:sz w:val="22"/>
        </w:rPr>
        <w:t>δθ. Η έκδοση εξουσιοδοτήσεων για την παράσταση δικηγόρων του e-</w:t>
      </w:r>
      <w:r w:rsidR="00A22254">
        <w:rPr>
          <w:sz w:val="22"/>
        </w:rPr>
        <w:t>Ε.Φ.Κ.Α.</w:t>
      </w:r>
      <w:r w:rsidRPr="00CC24B5">
        <w:rPr>
          <w:sz w:val="22"/>
        </w:rPr>
        <w:t xml:space="preserve"> στα Ποινικά Δικαστήρια, η έκδοση αποφάσεων για πρόσληψη συνεργαζομένων δικηγόρων κατά περίπτωση με το Γραφείο Νομικού Συμβούλου ή τις Περιφερειακές και Τοπικές Υπηρεσίες του e-</w:t>
      </w:r>
      <w:r w:rsidR="00A22254">
        <w:rPr>
          <w:sz w:val="22"/>
        </w:rPr>
        <w:t>Ε.Φ.Κ.Α.</w:t>
      </w:r>
      <w:r w:rsidR="003923DB">
        <w:rPr>
          <w:sz w:val="22"/>
        </w:rPr>
        <w:t xml:space="preserve">, </w:t>
      </w:r>
    </w:p>
    <w:p w:rsidR="00454C39" w:rsidRDefault="00CC24B5" w:rsidP="003A564A">
      <w:pPr>
        <w:spacing w:after="0" w:line="288" w:lineRule="auto"/>
        <w:jc w:val="both"/>
        <w:rPr>
          <w:sz w:val="22"/>
        </w:rPr>
      </w:pPr>
      <w:r w:rsidRPr="00CC24B5">
        <w:rPr>
          <w:sz w:val="22"/>
        </w:rPr>
        <w:t>δι. Η διακίνηση της αλληλογραφίας, η τήρηση αρχείων και η αναπαραγωγή των εγγράφων και δικογράφων του Γραφεί</w:t>
      </w:r>
      <w:r w:rsidR="003923DB">
        <w:rPr>
          <w:sz w:val="22"/>
        </w:rPr>
        <w:t>ου Νομικού Συμβούλου του e-</w:t>
      </w:r>
      <w:r w:rsidR="00A22254">
        <w:rPr>
          <w:sz w:val="22"/>
        </w:rPr>
        <w:t>Ε.Φ.Κ.Α.</w:t>
      </w:r>
      <w:r w:rsidR="003923DB">
        <w:rPr>
          <w:sz w:val="22"/>
        </w:rPr>
        <w:t xml:space="preserve">, </w:t>
      </w:r>
    </w:p>
    <w:p w:rsidR="00454C39" w:rsidRDefault="00CC24B5" w:rsidP="003A564A">
      <w:pPr>
        <w:spacing w:after="0" w:line="288" w:lineRule="auto"/>
        <w:jc w:val="both"/>
        <w:rPr>
          <w:sz w:val="22"/>
        </w:rPr>
      </w:pPr>
      <w:r w:rsidRPr="00CC24B5">
        <w:rPr>
          <w:sz w:val="22"/>
        </w:rPr>
        <w:t>δια. Η διαχειριστική υποστήριξη σε θέματα οικονομικά, προσωπικού, υλικού και πληροφορικής και επικοινωνιών</w:t>
      </w:r>
      <w:r w:rsidR="003923DB">
        <w:rPr>
          <w:sz w:val="22"/>
        </w:rPr>
        <w:t xml:space="preserve">, </w:t>
      </w:r>
    </w:p>
    <w:p w:rsidR="00454C39" w:rsidRDefault="00CC24B5" w:rsidP="003A564A">
      <w:pPr>
        <w:spacing w:after="0" w:line="288" w:lineRule="auto"/>
        <w:jc w:val="both"/>
        <w:rPr>
          <w:sz w:val="22"/>
        </w:rPr>
      </w:pPr>
      <w:r w:rsidRPr="00CC24B5">
        <w:rPr>
          <w:sz w:val="22"/>
        </w:rPr>
        <w:t>διβ. Η μέριμνα για τη συλλογή, επεξεργασία στατιστικών στοιχείων, εξαγωγή συμπερασμάτων καθώς και διατύπω</w:t>
      </w:r>
      <w:r w:rsidR="003923DB">
        <w:rPr>
          <w:sz w:val="22"/>
        </w:rPr>
        <w:t xml:space="preserve">ση προτάσεων, </w:t>
      </w:r>
    </w:p>
    <w:p w:rsidR="00454C39" w:rsidRDefault="00CC24B5" w:rsidP="003A564A">
      <w:pPr>
        <w:spacing w:after="0" w:line="288" w:lineRule="auto"/>
        <w:jc w:val="both"/>
        <w:rPr>
          <w:sz w:val="22"/>
        </w:rPr>
      </w:pPr>
      <w:r w:rsidRPr="00CC24B5">
        <w:rPr>
          <w:sz w:val="22"/>
        </w:rPr>
        <w:t>διγ. Η συγκέντρωση στοιχείων από τις Περιφερειακές και Τοπικές Υπηρεσίες του e-</w:t>
      </w:r>
      <w:r w:rsidR="00A22254">
        <w:rPr>
          <w:sz w:val="22"/>
        </w:rPr>
        <w:t>Ε.Φ.Κ.Α.</w:t>
      </w:r>
      <w:r w:rsidRPr="00CC24B5">
        <w:rPr>
          <w:sz w:val="22"/>
        </w:rPr>
        <w:t xml:space="preserve"> για την υποστήριξη των σχετικών υποθέσεων ενώπιον των Δικαστηρίων και κάθε Αρχής</w:t>
      </w:r>
      <w:r w:rsidR="003923DB">
        <w:rPr>
          <w:sz w:val="22"/>
        </w:rPr>
        <w:t xml:space="preserve">, </w:t>
      </w:r>
    </w:p>
    <w:p w:rsidR="00CC24B5" w:rsidRPr="00CC24B5" w:rsidRDefault="00CC24B5" w:rsidP="003A564A">
      <w:pPr>
        <w:spacing w:after="0" w:line="288" w:lineRule="auto"/>
        <w:jc w:val="both"/>
        <w:rPr>
          <w:sz w:val="22"/>
        </w:rPr>
      </w:pPr>
      <w:r w:rsidRPr="00CC24B5">
        <w:rPr>
          <w:sz w:val="22"/>
        </w:rPr>
        <w:t>διδ. Η διαχειριστική υποστήριξη στην τήρηση των νόμιμων προθεσμιών και στην παράσταση των δικηγόρων στα αρμόδια δικαστήρια.</w:t>
      </w:r>
    </w:p>
    <w:p w:rsidR="00CC24B5" w:rsidRPr="00CC24B5" w:rsidRDefault="00CC24B5" w:rsidP="003A564A">
      <w:pPr>
        <w:spacing w:after="0" w:line="288" w:lineRule="auto"/>
        <w:jc w:val="both"/>
        <w:rPr>
          <w:sz w:val="22"/>
        </w:rPr>
      </w:pPr>
      <w:r w:rsidRPr="00CC24B5">
        <w:rPr>
          <w:sz w:val="22"/>
        </w:rPr>
        <w:t>4. Με απόφαση του Διοικητή του e-</w:t>
      </w:r>
      <w:r w:rsidR="00A22254">
        <w:rPr>
          <w:sz w:val="22"/>
        </w:rPr>
        <w:t>Ε.Φ.Κ.Α.</w:t>
      </w:r>
      <w:r w:rsidRPr="00CC24B5">
        <w:rPr>
          <w:sz w:val="22"/>
        </w:rPr>
        <w:t xml:space="preserve"> που εκδίδεται ύστερα από εισήγηση του Προϊσταμένου του Γραφείου του Νομικού Συμβούλου του e-</w:t>
      </w:r>
      <w:r w:rsidR="00A22254">
        <w:rPr>
          <w:sz w:val="22"/>
        </w:rPr>
        <w:t>Ε.Φ.Κ.Α.</w:t>
      </w:r>
      <w:r w:rsidRPr="00CC24B5">
        <w:rPr>
          <w:sz w:val="22"/>
        </w:rPr>
        <w:t xml:space="preserve">, μπορεί να απασχολούνται δικηγόροι, στους οποίους ανατίθεται κατά περίπτωση ο χειρισμός </w:t>
      </w:r>
      <w:r w:rsidRPr="00CC24B5">
        <w:rPr>
          <w:sz w:val="22"/>
        </w:rPr>
        <w:lastRenderedPageBreak/>
        <w:t>δικαστικών και εξωδίκων υποθέσεων του Γραφείου Νομικού Συμβούλου του e-</w:t>
      </w:r>
      <w:r w:rsidR="00A22254">
        <w:rPr>
          <w:sz w:val="22"/>
        </w:rPr>
        <w:t>Ε.Φ.Κ.Α.</w:t>
      </w:r>
      <w:r w:rsidRPr="00CC24B5">
        <w:rPr>
          <w:sz w:val="22"/>
        </w:rPr>
        <w:t xml:space="preserve"> και των Περιφερειακών και Τοπικών Υπηρεσιών του e-</w:t>
      </w:r>
      <w:r w:rsidR="00A22254">
        <w:rPr>
          <w:sz w:val="22"/>
        </w:rPr>
        <w:t>Ε.Φ.Κ.Α.</w:t>
      </w:r>
      <w:r w:rsidRPr="00CC24B5">
        <w:rPr>
          <w:sz w:val="22"/>
        </w:rPr>
        <w:t>, με αμοιβή για κάθε υπόθεση ξεχωριστά. Ο αριθμός των δικηγόρων αυτών δεν μπορεί να υπερβαίνει τον αριθμό που ορίζεται με απόφαση του Διοικητή του e-</w:t>
      </w:r>
      <w:r w:rsidR="00A22254">
        <w:rPr>
          <w:sz w:val="22"/>
        </w:rPr>
        <w:t>Ε.Φ.Κ.Α.</w:t>
      </w:r>
      <w:r w:rsidRPr="00CC24B5">
        <w:rPr>
          <w:sz w:val="22"/>
        </w:rPr>
        <w:t xml:space="preserve"> που εκδίδεται μέχρι 31 Μαρτίου κάθε έτους και δημοσιεύεται στην Εφημερίδα της Κυβερνήσεως, μετά από γνώμη του Διοικητικού Συμβουλίου του e-</w:t>
      </w:r>
      <w:r w:rsidR="00A22254">
        <w:rPr>
          <w:sz w:val="22"/>
        </w:rPr>
        <w:t>Ε.Φ.Κ.Α.</w:t>
      </w:r>
      <w:r w:rsidRPr="00CC24B5">
        <w:rPr>
          <w:sz w:val="22"/>
        </w:rPr>
        <w:t>, σύμφωνα με τις διατάξεις της παραγράφου 3Ε του άρθρου 62 του ν.4387/2016 (Α΄85), όπως τροποποιήθηκε και ισχύει.</w:t>
      </w:r>
    </w:p>
    <w:p w:rsidR="00CC24B5" w:rsidRPr="00CC24B5" w:rsidRDefault="00CC24B5" w:rsidP="003A564A">
      <w:pPr>
        <w:spacing w:after="0" w:line="288" w:lineRule="auto"/>
        <w:jc w:val="both"/>
        <w:rPr>
          <w:sz w:val="22"/>
        </w:rPr>
      </w:pPr>
      <w:r w:rsidRPr="00CC24B5">
        <w:rPr>
          <w:sz w:val="22"/>
        </w:rPr>
        <w:t>5. Στο Γραφείο Νομικού Συμβούλου του e-</w:t>
      </w:r>
      <w:r w:rsidR="00A22254">
        <w:rPr>
          <w:sz w:val="22"/>
        </w:rPr>
        <w:t>Ε.Φ.Κ.Α.</w:t>
      </w:r>
      <w:r w:rsidRPr="00CC24B5">
        <w:rPr>
          <w:sz w:val="22"/>
        </w:rPr>
        <w:t xml:space="preserve"> καθώς και στη Διεύθυνση Νομικών Υποθέσεων μπορεί να ασκούνται υποψήφιοι δικηγόροι κατά τις διατάξεις του Κώδικα Δικηγόρων.</w:t>
      </w:r>
    </w:p>
    <w:p w:rsidR="00CC24B5" w:rsidRPr="00CC24B5" w:rsidRDefault="003923DB" w:rsidP="003A564A">
      <w:pPr>
        <w:spacing w:after="0" w:line="288" w:lineRule="auto"/>
        <w:jc w:val="both"/>
        <w:rPr>
          <w:sz w:val="22"/>
        </w:rPr>
      </w:pPr>
      <w:r>
        <w:rPr>
          <w:sz w:val="22"/>
        </w:rPr>
        <w:t xml:space="preserve">6. </w:t>
      </w:r>
      <w:r w:rsidR="00CC24B5" w:rsidRPr="00CC24B5">
        <w:rPr>
          <w:sz w:val="22"/>
        </w:rPr>
        <w:t>Οι λειτουργοί του ΝΣΚ, οι δικηγόροι με έμμισθη εντολή που υπηρετούν στο Γραφείο ΝΣΚ και στη Διεύθυνση Νομικών Υποθέσεων του e-</w:t>
      </w:r>
      <w:r w:rsidR="00A22254">
        <w:rPr>
          <w:sz w:val="22"/>
        </w:rPr>
        <w:t>Ε.Φ.Κ.Α.</w:t>
      </w:r>
      <w:r w:rsidR="00CC24B5" w:rsidRPr="00CC24B5">
        <w:rPr>
          <w:sz w:val="22"/>
        </w:rPr>
        <w:t xml:space="preserve"> αντίστοιχα έχουν, με μόνη την ιδιότητά τους αυτή, και χωρίς τη χρήση άλλου αποδεικτικού στοιχείου την πληρεξουσιότητα που απαιτείται από το νόμο για την παράσταση και υπεράσπιση του e-</w:t>
      </w:r>
      <w:r w:rsidR="00A22254">
        <w:rPr>
          <w:sz w:val="22"/>
        </w:rPr>
        <w:t>Ε.Φ.Κ.Α.</w:t>
      </w:r>
      <w:r w:rsidR="00CC24B5" w:rsidRPr="00CC24B5">
        <w:rPr>
          <w:sz w:val="22"/>
        </w:rPr>
        <w:t xml:space="preserve"> ενώπιον όλων των Δικαστηρίων και Αρχών και ενεργούν όλες τις διαδικαστικές πράξεις, ασκούν όλα τα ένδικα μέσα και βοηθήματα και γενικά προβαίνουν σε οποιαδήποτε ενδεικνυόμενη νόμιμη ενέργεια μέχρι την αμετάκλητη περαίωση των υποθέσεων που τους έχουν ανατεθεί.</w:t>
      </w:r>
      <w:r w:rsidR="00AE5016">
        <w:rPr>
          <w:sz w:val="22"/>
        </w:rPr>
        <w:t>»</w:t>
      </w:r>
    </w:p>
    <w:p w:rsidR="00CC24B5" w:rsidRPr="00CC24B5" w:rsidRDefault="00CC24B5" w:rsidP="003A564A">
      <w:pPr>
        <w:pStyle w:val="3"/>
        <w:spacing w:before="0" w:line="288" w:lineRule="auto"/>
      </w:pPr>
    </w:p>
    <w:p w:rsidR="003C4D2B" w:rsidRPr="003C4D2B" w:rsidRDefault="00706E6D" w:rsidP="003C4D2B">
      <w:pPr>
        <w:pStyle w:val="3"/>
      </w:pPr>
      <w:bookmarkStart w:id="334" w:name="_Toc30688343"/>
      <w:r>
        <w:t>Άρθρο</w:t>
      </w:r>
      <w:r w:rsidR="00CC24B5" w:rsidRPr="00083CBF">
        <w:t xml:space="preserve"> 5</w:t>
      </w:r>
      <w:r w:rsidR="00FD7EBC">
        <w:t>3</w:t>
      </w:r>
      <w:bookmarkEnd w:id="334"/>
    </w:p>
    <w:p w:rsidR="003C4D2B" w:rsidRPr="002D537A" w:rsidRDefault="003C4D2B" w:rsidP="003C4D2B">
      <w:pPr>
        <w:pStyle w:val="3"/>
        <w:rPr>
          <w:sz w:val="22"/>
        </w:rPr>
      </w:pPr>
      <w:bookmarkStart w:id="335" w:name="_Toc30688344"/>
      <w:r w:rsidRPr="002D537A">
        <w:rPr>
          <w:sz w:val="22"/>
        </w:rPr>
        <w:t>Το άρθρο 7 του π.δ 8/2019 αντικαθίσταται ως ακολούθως :</w:t>
      </w:r>
      <w:bookmarkEnd w:id="335"/>
    </w:p>
    <w:p w:rsidR="003C4D2B" w:rsidRPr="00083CBF" w:rsidRDefault="003C4D2B" w:rsidP="003C4D2B">
      <w:pPr>
        <w:pStyle w:val="3"/>
        <w:spacing w:before="0" w:line="288" w:lineRule="auto"/>
      </w:pPr>
      <w:bookmarkStart w:id="336" w:name="_Toc29574542"/>
      <w:bookmarkStart w:id="337" w:name="_Toc29984901"/>
      <w:bookmarkStart w:id="338" w:name="_Toc30688345"/>
      <w:r>
        <w:t>«</w:t>
      </w:r>
      <w:r w:rsidRPr="00083CBF">
        <w:t>Άρθρο 7</w:t>
      </w:r>
      <w:bookmarkEnd w:id="336"/>
      <w:bookmarkEnd w:id="337"/>
      <w:bookmarkEnd w:id="338"/>
    </w:p>
    <w:p w:rsidR="003C4D2B" w:rsidRPr="00083CBF" w:rsidRDefault="003C4D2B" w:rsidP="003C4D2B">
      <w:pPr>
        <w:pStyle w:val="3"/>
        <w:spacing w:before="0" w:line="288" w:lineRule="auto"/>
      </w:pPr>
      <w:bookmarkStart w:id="339" w:name="_Toc29574543"/>
      <w:bookmarkStart w:id="340" w:name="_Toc29984902"/>
      <w:bookmarkStart w:id="341" w:name="_Toc30688346"/>
      <w:r w:rsidRPr="00083CBF">
        <w:t>Διεύθυνση Οργάνωσης ,Απλούστευσης και Ψηφιακού Μετασχηματισμού Διαδικασιών</w:t>
      </w:r>
      <w:bookmarkEnd w:id="339"/>
      <w:bookmarkEnd w:id="340"/>
      <w:bookmarkEnd w:id="341"/>
      <w:r w:rsidRPr="00083CBF">
        <w:t xml:space="preserve"> </w:t>
      </w:r>
    </w:p>
    <w:p w:rsidR="003C4D2B" w:rsidRPr="00CC24B5" w:rsidRDefault="003C4D2B" w:rsidP="003C4D2B">
      <w:pPr>
        <w:spacing w:after="0" w:line="288" w:lineRule="auto"/>
        <w:jc w:val="both"/>
        <w:rPr>
          <w:sz w:val="22"/>
        </w:rPr>
      </w:pPr>
      <w:r w:rsidRPr="00CC24B5">
        <w:rPr>
          <w:sz w:val="22"/>
        </w:rPr>
        <w:t xml:space="preserve">1. Η Διεύθυνση Οργάνωσης </w:t>
      </w:r>
      <w:r>
        <w:rPr>
          <w:sz w:val="22"/>
        </w:rPr>
        <w:t>,</w:t>
      </w:r>
      <w:r w:rsidRPr="00CC24B5">
        <w:rPr>
          <w:sz w:val="22"/>
        </w:rPr>
        <w:t xml:space="preserve">Απλούστευσης </w:t>
      </w:r>
      <w:r>
        <w:rPr>
          <w:sz w:val="22"/>
        </w:rPr>
        <w:t xml:space="preserve"> και </w:t>
      </w:r>
      <w:r w:rsidRPr="00CC24B5">
        <w:rPr>
          <w:sz w:val="22"/>
        </w:rPr>
        <w:t>Ψηφιακού Μετασχηματισμού Διαδικασιών αποτελείται από τα εξής τμήματα:</w:t>
      </w:r>
    </w:p>
    <w:p w:rsidR="003C4D2B" w:rsidRPr="00CC24B5" w:rsidRDefault="003C4D2B" w:rsidP="003C4D2B">
      <w:pPr>
        <w:spacing w:after="0" w:line="288" w:lineRule="auto"/>
        <w:jc w:val="both"/>
        <w:rPr>
          <w:sz w:val="22"/>
        </w:rPr>
      </w:pPr>
      <w:r w:rsidRPr="00CC24B5">
        <w:rPr>
          <w:sz w:val="22"/>
        </w:rPr>
        <w:t>α) Τμήμα Διοικητικής Οργάνωσης</w:t>
      </w:r>
    </w:p>
    <w:p w:rsidR="003C4D2B" w:rsidRPr="00CC24B5" w:rsidRDefault="003C4D2B" w:rsidP="003C4D2B">
      <w:pPr>
        <w:spacing w:after="0" w:line="288" w:lineRule="auto"/>
        <w:jc w:val="both"/>
        <w:rPr>
          <w:sz w:val="22"/>
        </w:rPr>
      </w:pPr>
      <w:r w:rsidRPr="00CC24B5">
        <w:rPr>
          <w:sz w:val="22"/>
        </w:rPr>
        <w:t>β) Τμήμα Απλούστευσης και Ψηφιακού Μετασχηματισμού Διαδικασιών.</w:t>
      </w:r>
    </w:p>
    <w:p w:rsidR="003C4D2B" w:rsidRPr="00CC24B5" w:rsidRDefault="003C4D2B" w:rsidP="003C4D2B">
      <w:pPr>
        <w:spacing w:after="0" w:line="288" w:lineRule="auto"/>
        <w:jc w:val="both"/>
        <w:rPr>
          <w:sz w:val="22"/>
        </w:rPr>
      </w:pPr>
      <w:r w:rsidRPr="00CC24B5">
        <w:rPr>
          <w:sz w:val="22"/>
        </w:rPr>
        <w:t xml:space="preserve">γ) Τμήμα Υποστήριξης Συμβουλίων και Συλλογικών Οργάνων </w:t>
      </w:r>
    </w:p>
    <w:p w:rsidR="003C4D2B" w:rsidRPr="00CC24B5" w:rsidRDefault="003C4D2B" w:rsidP="003C4D2B">
      <w:pPr>
        <w:spacing w:after="0" w:line="288" w:lineRule="auto"/>
        <w:jc w:val="both"/>
        <w:rPr>
          <w:sz w:val="22"/>
        </w:rPr>
      </w:pPr>
      <w:r w:rsidRPr="00CC24B5">
        <w:rPr>
          <w:sz w:val="22"/>
        </w:rPr>
        <w:t>2. Οι αρμοδιότητες της Διεύθυνσης Οργάνωσης</w:t>
      </w:r>
      <w:r>
        <w:rPr>
          <w:sz w:val="22"/>
        </w:rPr>
        <w:t>,</w:t>
      </w:r>
      <w:r w:rsidRPr="00CC24B5">
        <w:rPr>
          <w:sz w:val="22"/>
        </w:rPr>
        <w:t xml:space="preserve"> Απλούστευσης Ψηφιακού Μετασχηματισμού Διαδικασιών κατανέμονται μεταξύ των τμημάτων της ως εξής:</w:t>
      </w:r>
    </w:p>
    <w:p w:rsidR="003C4D2B" w:rsidRDefault="003C4D2B" w:rsidP="003C4D2B">
      <w:pPr>
        <w:spacing w:after="0" w:line="288" w:lineRule="auto"/>
        <w:jc w:val="both"/>
        <w:rPr>
          <w:sz w:val="22"/>
        </w:rPr>
      </w:pPr>
      <w:r w:rsidRPr="00CC24B5">
        <w:rPr>
          <w:sz w:val="22"/>
        </w:rPr>
        <w:t>α. Τμήμα Διοικητικής Οργάνωσης</w:t>
      </w:r>
      <w:r>
        <w:rPr>
          <w:sz w:val="22"/>
        </w:rPr>
        <w:t xml:space="preserve">: </w:t>
      </w:r>
    </w:p>
    <w:p w:rsidR="003C4D2B" w:rsidRDefault="003C4D2B" w:rsidP="003C4D2B">
      <w:pPr>
        <w:spacing w:after="0" w:line="288" w:lineRule="auto"/>
        <w:jc w:val="both"/>
        <w:rPr>
          <w:sz w:val="22"/>
        </w:rPr>
      </w:pPr>
      <w:r w:rsidRPr="00CC24B5">
        <w:rPr>
          <w:sz w:val="22"/>
        </w:rPr>
        <w:t>αα. Ο χειρισμός θεμάτων οργάνωσης και λειτουργίας των υπηρεσιών του e-</w:t>
      </w:r>
      <w:r>
        <w:rPr>
          <w:sz w:val="22"/>
        </w:rPr>
        <w:t>Ε.Φ.Κ.Α.</w:t>
      </w:r>
      <w:r w:rsidRPr="00CC24B5">
        <w:rPr>
          <w:sz w:val="22"/>
        </w:rPr>
        <w:t xml:space="preserve"> και η εισήγηση μέτρων ορθολογικής οργάνωσης, δ</w:t>
      </w:r>
      <w:r>
        <w:rPr>
          <w:sz w:val="22"/>
        </w:rPr>
        <w:t xml:space="preserve">ιάρθρωσης και λειτουργίας αυτών, </w:t>
      </w:r>
    </w:p>
    <w:p w:rsidR="003C4D2B" w:rsidRDefault="003C4D2B" w:rsidP="003C4D2B">
      <w:pPr>
        <w:spacing w:after="0" w:line="288" w:lineRule="auto"/>
        <w:jc w:val="both"/>
        <w:rPr>
          <w:sz w:val="22"/>
        </w:rPr>
      </w:pPr>
      <w:r w:rsidRPr="00CC24B5">
        <w:rPr>
          <w:sz w:val="22"/>
        </w:rPr>
        <w:t>αβ. Η εισήγηση και έκδοση πράξεων που αφορούν στη σύσταση, συγχώνευση και αναστολή λειτουργίας των υπηρεσιακών μονάδων του e-</w:t>
      </w:r>
      <w:r>
        <w:rPr>
          <w:sz w:val="22"/>
        </w:rPr>
        <w:t>Ε.Φ.Κ.Α.</w:t>
      </w:r>
      <w:r w:rsidRPr="00CC24B5">
        <w:rPr>
          <w:sz w:val="22"/>
        </w:rPr>
        <w:t xml:space="preserve"> και μεταφοράς αρμοδιοτήτων μεταξύ των οργανικών μονάδων του e-</w:t>
      </w:r>
      <w:r>
        <w:rPr>
          <w:sz w:val="22"/>
        </w:rPr>
        <w:t xml:space="preserve">Ε.Φ.Κ.Α., </w:t>
      </w:r>
    </w:p>
    <w:p w:rsidR="003C4D2B" w:rsidRDefault="003C4D2B" w:rsidP="003C4D2B">
      <w:pPr>
        <w:spacing w:after="0" w:line="288" w:lineRule="auto"/>
        <w:jc w:val="both"/>
        <w:rPr>
          <w:sz w:val="22"/>
        </w:rPr>
      </w:pPr>
      <w:r w:rsidRPr="00CC24B5">
        <w:rPr>
          <w:sz w:val="22"/>
        </w:rPr>
        <w:t>αγ. Ο χειρισμός θεμάτων σχετικών με τον καθορισμό της ασφαλιστικής περιοχής των Περιφερειακών Υπηρεσιών του e-</w:t>
      </w:r>
      <w:r>
        <w:rPr>
          <w:sz w:val="22"/>
        </w:rPr>
        <w:t>Ε.Φ.Κ.Α.</w:t>
      </w:r>
      <w:r w:rsidRPr="00CC24B5">
        <w:rPr>
          <w:sz w:val="22"/>
        </w:rPr>
        <w:t>, σε συνεργασία με τις αρμόδιες Υπηρεσίες του e-</w:t>
      </w:r>
      <w:r>
        <w:rPr>
          <w:sz w:val="22"/>
        </w:rPr>
        <w:t xml:space="preserve">Ε.Φ.Κ.Α., </w:t>
      </w:r>
    </w:p>
    <w:p w:rsidR="003C4D2B" w:rsidRDefault="003C4D2B" w:rsidP="003C4D2B">
      <w:pPr>
        <w:spacing w:after="0" w:line="288" w:lineRule="auto"/>
        <w:jc w:val="both"/>
        <w:rPr>
          <w:sz w:val="22"/>
        </w:rPr>
      </w:pPr>
      <w:r w:rsidRPr="00CC24B5">
        <w:rPr>
          <w:sz w:val="22"/>
        </w:rPr>
        <w:lastRenderedPageBreak/>
        <w:t>αδ. Μέριμνα για την υλοποίηση του οργανογράμματος και την υποβολή προτάσεων για την τροποποίηση του</w:t>
      </w:r>
      <w:r>
        <w:rPr>
          <w:sz w:val="22"/>
        </w:rPr>
        <w:t xml:space="preserve">, </w:t>
      </w:r>
    </w:p>
    <w:p w:rsidR="003C4D2B" w:rsidRDefault="003C4D2B" w:rsidP="003C4D2B">
      <w:pPr>
        <w:spacing w:after="0" w:line="288" w:lineRule="auto"/>
        <w:jc w:val="both"/>
        <w:rPr>
          <w:sz w:val="22"/>
        </w:rPr>
      </w:pPr>
      <w:r w:rsidRPr="00CC24B5">
        <w:rPr>
          <w:sz w:val="22"/>
        </w:rPr>
        <w:t>αε. Η επιμέλεια και ο συντονισμός για την κωδικοποίηση, από τις αρμόδιες κατά περίπτωση υπηρεσίες, της νομοθεσίας και των διοικητικών οδηγιών</w:t>
      </w:r>
      <w:r>
        <w:rPr>
          <w:sz w:val="22"/>
        </w:rPr>
        <w:t xml:space="preserve">, </w:t>
      </w:r>
    </w:p>
    <w:p w:rsidR="003C4D2B" w:rsidRDefault="003C4D2B" w:rsidP="003C4D2B">
      <w:pPr>
        <w:spacing w:after="0" w:line="288" w:lineRule="auto"/>
        <w:jc w:val="both"/>
        <w:rPr>
          <w:sz w:val="22"/>
        </w:rPr>
      </w:pPr>
      <w:r w:rsidRPr="00CC24B5">
        <w:rPr>
          <w:sz w:val="22"/>
        </w:rPr>
        <w:t>α</w:t>
      </w:r>
      <w:r>
        <w:rPr>
          <w:sz w:val="22"/>
        </w:rPr>
        <w:t>στ</w:t>
      </w:r>
      <w:r w:rsidRPr="00CC24B5">
        <w:rPr>
          <w:sz w:val="22"/>
        </w:rPr>
        <w:t>. Ο χειρισμός των θεμάτων που προκύπτουν από την εφαρμογή του Κώδικα Διοικητικής Διαδικασίας, καθώς και αυτών που αφορούν στην αυτεπάγ</w:t>
      </w:r>
      <w:r>
        <w:rPr>
          <w:sz w:val="22"/>
        </w:rPr>
        <w:t xml:space="preserve">γελτη αναζήτηση δικαιολογητικών, </w:t>
      </w:r>
    </w:p>
    <w:p w:rsidR="003C4D2B" w:rsidRDefault="003C4D2B" w:rsidP="003C4D2B">
      <w:pPr>
        <w:spacing w:after="0" w:line="288" w:lineRule="auto"/>
        <w:jc w:val="both"/>
        <w:rPr>
          <w:sz w:val="22"/>
        </w:rPr>
      </w:pPr>
      <w:r w:rsidRPr="00CC24B5">
        <w:rPr>
          <w:sz w:val="22"/>
        </w:rPr>
        <w:t>α</w:t>
      </w:r>
      <w:r>
        <w:rPr>
          <w:sz w:val="22"/>
        </w:rPr>
        <w:t>ζ</w:t>
      </w:r>
      <w:r w:rsidRPr="00CC24B5">
        <w:rPr>
          <w:sz w:val="22"/>
        </w:rPr>
        <w:t>. Η μέριμνα για την πιστοποίηση των προϊστάμενων και των νόμιμων αναπληρωτών τους, που υπογράφουν σε έγγραφα, που προσκομίζονται στις αρμόδιες αρχές για προξενική θεώρηση ή για την επίθεση σφραγίδας apostille</w:t>
      </w:r>
      <w:r>
        <w:rPr>
          <w:sz w:val="22"/>
        </w:rPr>
        <w:t>,</w:t>
      </w:r>
    </w:p>
    <w:p w:rsidR="003C4D2B" w:rsidRDefault="003C4D2B" w:rsidP="003C4D2B">
      <w:pPr>
        <w:spacing w:after="0" w:line="288" w:lineRule="auto"/>
        <w:jc w:val="both"/>
        <w:rPr>
          <w:sz w:val="22"/>
        </w:rPr>
      </w:pPr>
      <w:r w:rsidRPr="00CC24B5">
        <w:rPr>
          <w:sz w:val="22"/>
        </w:rPr>
        <w:t>α</w:t>
      </w:r>
      <w:r>
        <w:rPr>
          <w:sz w:val="22"/>
        </w:rPr>
        <w:t>η</w:t>
      </w:r>
      <w:r w:rsidRPr="00CC24B5">
        <w:rPr>
          <w:sz w:val="22"/>
        </w:rPr>
        <w:t>. Η μέριμνα για τη χορήγηση και χρήση ψηφιακών υπογραφών στο προσωπικό του e-</w:t>
      </w:r>
      <w:r>
        <w:rPr>
          <w:sz w:val="22"/>
        </w:rPr>
        <w:t>Ε.Φ.Κ.Α.,</w:t>
      </w:r>
      <w:r w:rsidRPr="00CC24B5">
        <w:rPr>
          <w:sz w:val="22"/>
        </w:rPr>
        <w:t xml:space="preserve"> </w:t>
      </w:r>
    </w:p>
    <w:p w:rsidR="003C4D2B" w:rsidRDefault="003C4D2B" w:rsidP="003C4D2B">
      <w:pPr>
        <w:spacing w:after="0" w:line="288" w:lineRule="auto"/>
        <w:jc w:val="both"/>
        <w:rPr>
          <w:sz w:val="22"/>
        </w:rPr>
      </w:pPr>
      <w:r w:rsidRPr="00CC24B5">
        <w:rPr>
          <w:sz w:val="22"/>
        </w:rPr>
        <w:t>α</w:t>
      </w:r>
      <w:r>
        <w:rPr>
          <w:sz w:val="22"/>
        </w:rPr>
        <w:t>θ</w:t>
      </w:r>
      <w:r w:rsidRPr="00CC24B5">
        <w:rPr>
          <w:sz w:val="22"/>
        </w:rPr>
        <w:t>. Ο συντονισμός των αρμόδιων διευθύνσεων του e-</w:t>
      </w:r>
      <w:r>
        <w:rPr>
          <w:sz w:val="22"/>
        </w:rPr>
        <w:t>Ε.Φ.Κ.Α.</w:t>
      </w:r>
      <w:r w:rsidRPr="00CC24B5">
        <w:rPr>
          <w:sz w:val="22"/>
        </w:rPr>
        <w:t xml:space="preserve"> για την ανάρτηση και συντήρηση των αναγκαίων πληροφοριών στο δικτυακό τόπο του e-</w:t>
      </w:r>
      <w:r>
        <w:rPr>
          <w:sz w:val="22"/>
        </w:rPr>
        <w:t xml:space="preserve">Ε.Φ.Κ.Α., </w:t>
      </w:r>
    </w:p>
    <w:p w:rsidR="003C4D2B" w:rsidRDefault="003C4D2B" w:rsidP="003C4D2B">
      <w:pPr>
        <w:spacing w:after="0" w:line="288" w:lineRule="auto"/>
        <w:jc w:val="both"/>
        <w:rPr>
          <w:sz w:val="22"/>
        </w:rPr>
      </w:pPr>
      <w:r w:rsidRPr="00CC24B5">
        <w:rPr>
          <w:sz w:val="22"/>
        </w:rPr>
        <w:t>α</w:t>
      </w:r>
      <w:r>
        <w:rPr>
          <w:sz w:val="22"/>
        </w:rPr>
        <w:t>ι</w:t>
      </w:r>
      <w:r w:rsidRPr="00CC24B5">
        <w:rPr>
          <w:sz w:val="22"/>
        </w:rPr>
        <w:t>. Η μέριμνα για την εκκαθάριση και ηλεκτρονική σάρωση των αρχείων των Υπηρεσιών του e-</w:t>
      </w:r>
      <w:r>
        <w:rPr>
          <w:sz w:val="22"/>
        </w:rPr>
        <w:t xml:space="preserve">Ε.Φ.Κ.Α., </w:t>
      </w:r>
    </w:p>
    <w:p w:rsidR="003C4D2B" w:rsidRDefault="003C4D2B" w:rsidP="003C4D2B">
      <w:pPr>
        <w:spacing w:after="0" w:line="288" w:lineRule="auto"/>
        <w:jc w:val="both"/>
        <w:rPr>
          <w:sz w:val="22"/>
        </w:rPr>
      </w:pPr>
      <w:r w:rsidRPr="00CC24B5">
        <w:rPr>
          <w:sz w:val="22"/>
        </w:rPr>
        <w:t>αι</w:t>
      </w:r>
      <w:r>
        <w:rPr>
          <w:sz w:val="22"/>
        </w:rPr>
        <w:t>α</w:t>
      </w:r>
      <w:r w:rsidRPr="00CC24B5">
        <w:rPr>
          <w:sz w:val="22"/>
        </w:rPr>
        <w:t>. Η παροχή οδηγιών και διευκρινίσεων για την εφαρμογή του εκάστοτε ισχύοντος Οργαvισμού και Εσωτερικού Κανονισμού Λειτουργίας</w:t>
      </w:r>
      <w:r>
        <w:rPr>
          <w:sz w:val="22"/>
        </w:rPr>
        <w:t xml:space="preserve">, </w:t>
      </w:r>
    </w:p>
    <w:p w:rsidR="003C4D2B" w:rsidRPr="00CC24B5" w:rsidRDefault="003C4D2B" w:rsidP="003C4D2B">
      <w:pPr>
        <w:spacing w:after="0" w:line="288" w:lineRule="auto"/>
        <w:jc w:val="both"/>
        <w:rPr>
          <w:sz w:val="22"/>
        </w:rPr>
      </w:pPr>
      <w:r w:rsidRPr="00CC24B5">
        <w:rPr>
          <w:sz w:val="22"/>
        </w:rPr>
        <w:t>αι</w:t>
      </w:r>
      <w:r>
        <w:rPr>
          <w:sz w:val="22"/>
        </w:rPr>
        <w:t>β</w:t>
      </w:r>
      <w:r w:rsidRPr="00CC24B5">
        <w:rPr>
          <w:sz w:val="22"/>
        </w:rPr>
        <w:t xml:space="preserve">. Η μέριμνα και η επιμέλεια για τη δημιουργία και λειτουργία εκθεσιακού χώρου με τον εξοπλισμό των ενταχθέντων ΦΚΑ που παρουσιάζει ιστορική αξία. </w:t>
      </w:r>
    </w:p>
    <w:p w:rsidR="003C4D2B" w:rsidRDefault="003C4D2B" w:rsidP="003C4D2B">
      <w:pPr>
        <w:spacing w:after="0" w:line="288" w:lineRule="auto"/>
        <w:jc w:val="both"/>
        <w:rPr>
          <w:sz w:val="22"/>
        </w:rPr>
      </w:pPr>
      <w:r w:rsidRPr="00CC24B5">
        <w:rPr>
          <w:sz w:val="22"/>
        </w:rPr>
        <w:t>β. Τμήμα Απλούστευσης και Ψηφιακού Μετασχηματισμού Διαδικασιών</w:t>
      </w:r>
      <w:r>
        <w:rPr>
          <w:sz w:val="22"/>
        </w:rPr>
        <w:t xml:space="preserve">: </w:t>
      </w:r>
    </w:p>
    <w:p w:rsidR="003C4D2B" w:rsidRDefault="003C4D2B" w:rsidP="003C4D2B">
      <w:pPr>
        <w:spacing w:after="0" w:line="288" w:lineRule="auto"/>
        <w:jc w:val="both"/>
        <w:rPr>
          <w:sz w:val="22"/>
        </w:rPr>
      </w:pPr>
      <w:r w:rsidRPr="00CC24B5">
        <w:rPr>
          <w:sz w:val="22"/>
        </w:rPr>
        <w:t>βα. Η μελέτη, υπόδειξη και παρακολούθηση εφαρμογής μέτρων για τον ψηφιακό μετασχηματισμό διαδικασιών, με στόχο την απλούστευση γραφειοκρατικών τύπων και την κατάργηση περιττών διατυπώσεων, σε συνεργασία με τις κατ' αντικείμενο αρμόδιες Υπηρεσίες</w:t>
      </w:r>
      <w:r>
        <w:rPr>
          <w:sz w:val="22"/>
        </w:rPr>
        <w:t xml:space="preserve">, </w:t>
      </w:r>
    </w:p>
    <w:p w:rsidR="003C4D2B" w:rsidRDefault="003C4D2B" w:rsidP="003C4D2B">
      <w:pPr>
        <w:spacing w:after="0" w:line="288" w:lineRule="auto"/>
        <w:jc w:val="both"/>
        <w:rPr>
          <w:sz w:val="22"/>
        </w:rPr>
      </w:pPr>
      <w:r w:rsidRPr="00CC24B5">
        <w:rPr>
          <w:sz w:val="22"/>
        </w:rPr>
        <w:t>ββ. 0 καθορισμός, σε συνεργασία με τις κατ' αντικείμενο αρμόδιες υπηρεσίες, των δικαιολογητικών που κατά περίπτωση απαιτούνται να υποβάλλουν οι συναλλασσόμενοι με τον e-</w:t>
      </w:r>
      <w:r>
        <w:rPr>
          <w:sz w:val="22"/>
        </w:rPr>
        <w:t>Ε.Φ.Κ.Α.</w:t>
      </w:r>
      <w:r w:rsidRPr="00CC24B5">
        <w:rPr>
          <w:sz w:val="22"/>
        </w:rPr>
        <w:t xml:space="preserve"> και ο εντοπισμός εξ αυτών των δικαιολογητικών που μπορούν να λαμβάνονται αυτεπάγγελτα από πληροφοριακά συστήματα άλλων φορέων</w:t>
      </w:r>
      <w:r>
        <w:rPr>
          <w:sz w:val="22"/>
        </w:rPr>
        <w:t xml:space="preserve">, </w:t>
      </w:r>
    </w:p>
    <w:p w:rsidR="003C4D2B" w:rsidRDefault="003C4D2B" w:rsidP="003C4D2B">
      <w:pPr>
        <w:spacing w:after="0" w:line="288" w:lineRule="auto"/>
        <w:jc w:val="both"/>
        <w:rPr>
          <w:sz w:val="22"/>
        </w:rPr>
      </w:pPr>
      <w:r w:rsidRPr="00CC24B5">
        <w:rPr>
          <w:sz w:val="22"/>
        </w:rPr>
        <w:t xml:space="preserve">βγ. Η μελέτη των χρησιμοποιουμένων εντύπων και η μέριμνα για τη βελτίωση και, τυποποίησή </w:t>
      </w:r>
      <w:r>
        <w:rPr>
          <w:sz w:val="22"/>
        </w:rPr>
        <w:t>τους,</w:t>
      </w:r>
      <w:r w:rsidRPr="00CC24B5">
        <w:rPr>
          <w:sz w:val="22"/>
        </w:rPr>
        <w:t xml:space="preserve"> </w:t>
      </w:r>
      <w:r>
        <w:rPr>
          <w:sz w:val="22"/>
        </w:rPr>
        <w:t>η</w:t>
      </w:r>
      <w:r w:rsidRPr="00CC24B5">
        <w:rPr>
          <w:sz w:val="22"/>
        </w:rPr>
        <w:t xml:space="preserve"> σχεδίαση νέων απλουστευμένων εντύπων και η μετατροπή τους σε ηλεκτρονικές φόρμες, ιδιαίτερα των απαραιτήτων στις συναλλαγές των πολιτών με τις Υπηρεσίες του Ιδρύματος</w:t>
      </w:r>
      <w:r>
        <w:rPr>
          <w:sz w:val="22"/>
        </w:rPr>
        <w:t xml:space="preserve">, </w:t>
      </w:r>
    </w:p>
    <w:p w:rsidR="003C4D2B" w:rsidRDefault="003C4D2B" w:rsidP="003C4D2B">
      <w:pPr>
        <w:spacing w:after="0" w:line="288" w:lineRule="auto"/>
        <w:jc w:val="both"/>
        <w:rPr>
          <w:sz w:val="22"/>
        </w:rPr>
      </w:pPr>
      <w:r w:rsidRPr="00CC24B5">
        <w:rPr>
          <w:sz w:val="22"/>
        </w:rPr>
        <w:t>βδ. Η μελέτη και εισήγηση μέτρων για την καθιέρωση προσφορότερων μεθόδων εργασίας για την ταχύτερη διεκπερ</w:t>
      </w:r>
      <w:r>
        <w:rPr>
          <w:sz w:val="22"/>
        </w:rPr>
        <w:t xml:space="preserve">αίωση των διοικητικών ενεργειών, </w:t>
      </w:r>
    </w:p>
    <w:p w:rsidR="003C4D2B" w:rsidRDefault="003C4D2B" w:rsidP="003C4D2B">
      <w:pPr>
        <w:spacing w:after="0" w:line="288" w:lineRule="auto"/>
        <w:jc w:val="both"/>
        <w:rPr>
          <w:sz w:val="22"/>
        </w:rPr>
      </w:pPr>
      <w:r w:rsidRPr="00CC24B5">
        <w:rPr>
          <w:sz w:val="22"/>
        </w:rPr>
        <w:t>β</w:t>
      </w:r>
      <w:r>
        <w:rPr>
          <w:sz w:val="22"/>
        </w:rPr>
        <w:t>ε</w:t>
      </w:r>
      <w:r w:rsidRPr="00CC24B5">
        <w:rPr>
          <w:sz w:val="22"/>
        </w:rPr>
        <w:t>. Η μέριμνα για την έκδοση αποφάσεων μεταβίβασης αρμοδιοτήτων και την εξουσιοδότηση υπογραφής</w:t>
      </w:r>
      <w:r>
        <w:rPr>
          <w:sz w:val="22"/>
        </w:rPr>
        <w:t xml:space="preserve">, </w:t>
      </w:r>
    </w:p>
    <w:p w:rsidR="003C4D2B" w:rsidRDefault="003C4D2B" w:rsidP="003C4D2B">
      <w:pPr>
        <w:spacing w:after="0" w:line="288" w:lineRule="auto"/>
        <w:jc w:val="both"/>
        <w:rPr>
          <w:sz w:val="22"/>
        </w:rPr>
      </w:pPr>
      <w:r w:rsidRPr="00CC24B5">
        <w:rPr>
          <w:sz w:val="22"/>
        </w:rPr>
        <w:t>β</w:t>
      </w:r>
      <w:r>
        <w:rPr>
          <w:sz w:val="22"/>
        </w:rPr>
        <w:t>στ</w:t>
      </w:r>
      <w:r w:rsidRPr="00CC24B5">
        <w:rPr>
          <w:sz w:val="22"/>
        </w:rPr>
        <w:t>. Ο συντονισμός με το Τμήμα Προστασίας Δεδομένων του e-</w:t>
      </w:r>
      <w:r>
        <w:rPr>
          <w:sz w:val="22"/>
        </w:rPr>
        <w:t>Ε.Φ.Κ.Α.</w:t>
      </w:r>
      <w:r w:rsidRPr="00CC24B5">
        <w:rPr>
          <w:sz w:val="22"/>
        </w:rPr>
        <w:t xml:space="preserve"> για την εφαρμογή των απαιτήσεων προστασίας των προσωπικών δεδομένων</w:t>
      </w:r>
      <w:r>
        <w:rPr>
          <w:sz w:val="22"/>
        </w:rPr>
        <w:t xml:space="preserve">, </w:t>
      </w:r>
    </w:p>
    <w:p w:rsidR="003C4D2B" w:rsidRPr="00CC24B5" w:rsidRDefault="003C4D2B" w:rsidP="003C4D2B">
      <w:pPr>
        <w:spacing w:after="0" w:line="288" w:lineRule="auto"/>
        <w:jc w:val="both"/>
        <w:rPr>
          <w:sz w:val="22"/>
        </w:rPr>
      </w:pPr>
      <w:r w:rsidRPr="00CC24B5">
        <w:rPr>
          <w:sz w:val="22"/>
        </w:rPr>
        <w:t>βζ. Ο χειρισμός των θεμάτων του Κανονισμού Επικοινωνίας Δημοσίων Υπηρεσιών (ΚΕΔΥ) καθώς και ο χειρισμός των διαδικασιών που διεκπεραιώνονται μέσω των Κέντρων Εξυπηρέτησης Πολιτών (ΚΕΠ).</w:t>
      </w:r>
    </w:p>
    <w:p w:rsidR="003C4D2B" w:rsidRDefault="003C4D2B" w:rsidP="003C4D2B">
      <w:pPr>
        <w:spacing w:after="0" w:line="288" w:lineRule="auto"/>
        <w:jc w:val="both"/>
        <w:rPr>
          <w:sz w:val="22"/>
        </w:rPr>
      </w:pPr>
      <w:r w:rsidRPr="00CC24B5">
        <w:rPr>
          <w:sz w:val="22"/>
        </w:rPr>
        <w:t>γ. Τμήμα Υποστήριξης Συμβουλίων και Συλλογικών Οργάνων</w:t>
      </w:r>
      <w:r>
        <w:rPr>
          <w:sz w:val="22"/>
        </w:rPr>
        <w:t xml:space="preserve">: </w:t>
      </w:r>
    </w:p>
    <w:p w:rsidR="003C4D2B" w:rsidRDefault="003C4D2B" w:rsidP="003C4D2B">
      <w:pPr>
        <w:spacing w:after="0" w:line="288" w:lineRule="auto"/>
        <w:jc w:val="both"/>
        <w:rPr>
          <w:sz w:val="22"/>
        </w:rPr>
      </w:pPr>
      <w:r w:rsidRPr="00CC24B5">
        <w:rPr>
          <w:sz w:val="22"/>
        </w:rPr>
        <w:lastRenderedPageBreak/>
        <w:t>γα. Η μέριμνα για τη συγκρότηση και λειτουργία των πάσης φύσεως συλλογικών οργάνων και επιτροπών</w:t>
      </w:r>
      <w:r>
        <w:rPr>
          <w:sz w:val="22"/>
        </w:rPr>
        <w:t xml:space="preserve">, </w:t>
      </w:r>
    </w:p>
    <w:p w:rsidR="003C4D2B" w:rsidRDefault="003C4D2B" w:rsidP="003C4D2B">
      <w:pPr>
        <w:spacing w:after="0" w:line="288" w:lineRule="auto"/>
        <w:jc w:val="both"/>
        <w:rPr>
          <w:sz w:val="22"/>
        </w:rPr>
      </w:pPr>
      <w:r w:rsidRPr="00CC24B5">
        <w:rPr>
          <w:sz w:val="22"/>
        </w:rPr>
        <w:t>γβ. Η μέριμνα για τη συγκρότηση και λειτουργία των πάσης φύσεως συλλογικών οργάνων του e-</w:t>
      </w:r>
      <w:r>
        <w:rPr>
          <w:sz w:val="22"/>
        </w:rPr>
        <w:t>Ε.Φ.Κ.Α.</w:t>
      </w:r>
      <w:r w:rsidRPr="00CC24B5">
        <w:rPr>
          <w:sz w:val="22"/>
        </w:rPr>
        <w:t xml:space="preserve"> και ο χειρισμός των θεμάτων σχετικά με την αμοιβή των μελών και των γραμματέων </w:t>
      </w:r>
      <w:r>
        <w:rPr>
          <w:sz w:val="22"/>
        </w:rPr>
        <w:t xml:space="preserve">τους, </w:t>
      </w:r>
    </w:p>
    <w:p w:rsidR="003C4D2B" w:rsidRDefault="003C4D2B" w:rsidP="003C4D2B">
      <w:pPr>
        <w:spacing w:after="0" w:line="288" w:lineRule="auto"/>
        <w:jc w:val="both"/>
        <w:rPr>
          <w:sz w:val="22"/>
        </w:rPr>
      </w:pPr>
      <w:r w:rsidRPr="00CC24B5">
        <w:rPr>
          <w:sz w:val="22"/>
        </w:rPr>
        <w:t>γγ. Η συγκρότηση ομάδων εργασίας και ο ορισμός εκπροσώπων του e-</w:t>
      </w:r>
      <w:r>
        <w:rPr>
          <w:sz w:val="22"/>
        </w:rPr>
        <w:t>Ε.Φ.Κ.Α.</w:t>
      </w:r>
      <w:r w:rsidRPr="00CC24B5">
        <w:rPr>
          <w:sz w:val="22"/>
        </w:rPr>
        <w:t xml:space="preserve"> σε συλλογικά όργανα, επιτροπές και ομάδες εργασίας άλλων φορέων</w:t>
      </w:r>
      <w:r>
        <w:rPr>
          <w:sz w:val="22"/>
        </w:rPr>
        <w:t xml:space="preserve">, </w:t>
      </w:r>
    </w:p>
    <w:p w:rsidR="003C4D2B" w:rsidRPr="00CC24B5" w:rsidRDefault="003C4D2B" w:rsidP="003C4D2B">
      <w:pPr>
        <w:spacing w:after="0" w:line="288" w:lineRule="auto"/>
        <w:jc w:val="both"/>
        <w:rPr>
          <w:sz w:val="22"/>
        </w:rPr>
      </w:pPr>
      <w:r w:rsidRPr="00CC24B5">
        <w:rPr>
          <w:sz w:val="22"/>
        </w:rPr>
        <w:t>γδ. Η γραμματειακή υποστήριξη του Υπηρεσιακού Συμβουλίου του e-</w:t>
      </w:r>
      <w:r>
        <w:rPr>
          <w:sz w:val="22"/>
        </w:rPr>
        <w:t>Ε.Φ.Κ.Α.</w:t>
      </w:r>
      <w:r w:rsidRPr="00CC24B5">
        <w:rPr>
          <w:sz w:val="22"/>
        </w:rPr>
        <w:t>.</w:t>
      </w:r>
      <w:r>
        <w:rPr>
          <w:sz w:val="22"/>
        </w:rPr>
        <w:t>»</w:t>
      </w:r>
    </w:p>
    <w:p w:rsidR="00CC24B5" w:rsidRPr="00652EE7" w:rsidRDefault="00CC24B5" w:rsidP="00652EE7">
      <w:pPr>
        <w:pStyle w:val="3"/>
        <w:spacing w:before="0" w:line="288" w:lineRule="auto"/>
      </w:pPr>
    </w:p>
    <w:p w:rsidR="003413BF" w:rsidRPr="00CC24B5" w:rsidRDefault="003413BF" w:rsidP="003413BF">
      <w:pPr>
        <w:pStyle w:val="3"/>
      </w:pPr>
      <w:bookmarkStart w:id="342" w:name="_Toc29908555"/>
      <w:bookmarkStart w:id="343" w:name="_Toc30688347"/>
      <w:r>
        <w:t>Ά</w:t>
      </w:r>
      <w:r w:rsidRPr="00137B5B">
        <w:t>ρθρο</w:t>
      </w:r>
      <w:r>
        <w:t xml:space="preserve"> 54</w:t>
      </w:r>
      <w:bookmarkEnd w:id="342"/>
      <w:bookmarkEnd w:id="343"/>
    </w:p>
    <w:p w:rsidR="003413BF" w:rsidRPr="00CC24B5" w:rsidRDefault="003413BF" w:rsidP="003413BF">
      <w:pPr>
        <w:spacing w:after="0" w:line="288" w:lineRule="auto"/>
        <w:jc w:val="both"/>
        <w:rPr>
          <w:rFonts w:eastAsia="Times New Roman"/>
          <w:bCs/>
          <w:sz w:val="22"/>
        </w:rPr>
      </w:pPr>
      <w:r w:rsidRPr="00CC24B5">
        <w:rPr>
          <w:sz w:val="22"/>
        </w:rPr>
        <w:t xml:space="preserve">Προστίθεται στο </w:t>
      </w:r>
      <w:r w:rsidRPr="00CC24B5">
        <w:rPr>
          <w:rFonts w:eastAsia="Times New Roman"/>
          <w:bCs/>
          <w:sz w:val="22"/>
        </w:rPr>
        <w:t>π.δ 8/2019</w:t>
      </w:r>
      <w:r w:rsidR="00D57673">
        <w:rPr>
          <w:rFonts w:eastAsia="Times New Roman"/>
          <w:bCs/>
          <w:sz w:val="22"/>
        </w:rPr>
        <w:t xml:space="preserve"> νέο άρθρο </w:t>
      </w:r>
      <w:r w:rsidR="00D57673" w:rsidRPr="00CC24B5">
        <w:rPr>
          <w:sz w:val="22"/>
        </w:rPr>
        <w:t>7</w:t>
      </w:r>
      <w:r w:rsidR="00D57673" w:rsidRPr="00CC24B5">
        <w:rPr>
          <w:sz w:val="22"/>
          <w:vertAlign w:val="superscript"/>
        </w:rPr>
        <w:t>Α</w:t>
      </w:r>
      <w:r w:rsidR="00D57673">
        <w:rPr>
          <w:sz w:val="22"/>
          <w:vertAlign w:val="superscript"/>
        </w:rPr>
        <w:t xml:space="preserve"> </w:t>
      </w:r>
      <w:r w:rsidR="00D57673">
        <w:rPr>
          <w:rFonts w:eastAsia="Times New Roman"/>
          <w:bCs/>
          <w:sz w:val="22"/>
        </w:rPr>
        <w:t xml:space="preserve">ως εξής </w:t>
      </w:r>
      <w:r w:rsidRPr="00CC24B5">
        <w:rPr>
          <w:rFonts w:eastAsia="Times New Roman"/>
          <w:bCs/>
          <w:sz w:val="22"/>
        </w:rPr>
        <w:t>:</w:t>
      </w:r>
    </w:p>
    <w:p w:rsidR="003413BF" w:rsidRPr="00CC24B5" w:rsidRDefault="003413BF" w:rsidP="003413BF">
      <w:pPr>
        <w:pStyle w:val="3"/>
        <w:contextualSpacing/>
      </w:pPr>
      <w:bookmarkStart w:id="344" w:name="_Toc29908556"/>
      <w:bookmarkStart w:id="345" w:name="_Toc30688348"/>
      <w:r>
        <w:t>«</w:t>
      </w:r>
      <w:r w:rsidRPr="00595629">
        <w:t>Άρθρο</w:t>
      </w:r>
      <w:r w:rsidRPr="00CC24B5">
        <w:t xml:space="preserve"> 7Α</w:t>
      </w:r>
      <w:bookmarkEnd w:id="344"/>
      <w:bookmarkEnd w:id="345"/>
    </w:p>
    <w:p w:rsidR="003413BF" w:rsidRDefault="003413BF" w:rsidP="003413BF">
      <w:pPr>
        <w:pStyle w:val="3"/>
        <w:contextualSpacing/>
      </w:pPr>
      <w:bookmarkStart w:id="346" w:name="_Toc29908557"/>
      <w:bookmarkStart w:id="347" w:name="_Toc30688349"/>
      <w:r w:rsidRPr="00CC24B5">
        <w:t xml:space="preserve">Διεύθυνση Διευθέτησης </w:t>
      </w:r>
      <w:r w:rsidRPr="00595629">
        <w:t>Αναφορών</w:t>
      </w:r>
      <w:bookmarkEnd w:id="346"/>
      <w:bookmarkEnd w:id="347"/>
    </w:p>
    <w:p w:rsidR="003413BF" w:rsidRPr="00CC24B5" w:rsidRDefault="003413BF" w:rsidP="003413BF">
      <w:pPr>
        <w:spacing w:after="0" w:line="288" w:lineRule="auto"/>
        <w:jc w:val="both"/>
        <w:rPr>
          <w:sz w:val="22"/>
        </w:rPr>
      </w:pPr>
      <w:r w:rsidRPr="00CC24B5">
        <w:rPr>
          <w:sz w:val="22"/>
        </w:rPr>
        <w:t>1. Οι Επιχειρησιακοί Στόχοι της Διεύθυνση</w:t>
      </w:r>
      <w:r>
        <w:rPr>
          <w:sz w:val="22"/>
        </w:rPr>
        <w:t>ς</w:t>
      </w:r>
      <w:r w:rsidRPr="00CC24B5">
        <w:rPr>
          <w:sz w:val="22"/>
        </w:rPr>
        <w:t xml:space="preserve"> Διευθέτησης Αναφορών είναι:</w:t>
      </w:r>
    </w:p>
    <w:p w:rsidR="003413BF" w:rsidRPr="00CC24B5" w:rsidRDefault="003413BF" w:rsidP="003413BF">
      <w:pPr>
        <w:spacing w:after="0" w:line="288" w:lineRule="auto"/>
        <w:jc w:val="both"/>
        <w:rPr>
          <w:sz w:val="22"/>
        </w:rPr>
      </w:pPr>
      <w:r w:rsidRPr="00CC24B5">
        <w:rPr>
          <w:sz w:val="22"/>
        </w:rPr>
        <w:t>α. Η συλλογή και αξιολόγηση των αναφορών των εργοδοτών, ασφαλισμένων και συνταξιούχων που υποβάλλονται στην κεντρική Διοίκηση του e-</w:t>
      </w:r>
      <w:r>
        <w:rPr>
          <w:sz w:val="22"/>
        </w:rPr>
        <w:t>Ε.Φ.Κ.Α.</w:t>
      </w:r>
    </w:p>
    <w:p w:rsidR="003413BF" w:rsidRPr="00CC24B5" w:rsidRDefault="003413BF" w:rsidP="003413BF">
      <w:pPr>
        <w:spacing w:after="0" w:line="288" w:lineRule="auto"/>
        <w:jc w:val="both"/>
        <w:rPr>
          <w:sz w:val="22"/>
        </w:rPr>
      </w:pPr>
      <w:r w:rsidRPr="00CC24B5">
        <w:rPr>
          <w:sz w:val="22"/>
        </w:rPr>
        <w:t>β. Η παραλαβή και διαχείριση των εκθέσεων του Συνηγόρου του Πολίτη</w:t>
      </w:r>
    </w:p>
    <w:p w:rsidR="003413BF" w:rsidRPr="00CC24B5" w:rsidRDefault="003413BF" w:rsidP="003413BF">
      <w:pPr>
        <w:spacing w:after="0" w:line="288" w:lineRule="auto"/>
        <w:jc w:val="both"/>
        <w:rPr>
          <w:sz w:val="22"/>
        </w:rPr>
      </w:pPr>
      <w:r w:rsidRPr="00CC24B5">
        <w:rPr>
          <w:sz w:val="22"/>
        </w:rPr>
        <w:t>γ. Η μεσολάβηση στις αρμόδιες Διοικητικές Μονάδες του e-</w:t>
      </w:r>
      <w:r>
        <w:rPr>
          <w:sz w:val="22"/>
        </w:rPr>
        <w:t>Ε.Φ.Κ.Α.</w:t>
      </w:r>
      <w:r w:rsidRPr="00CC24B5">
        <w:rPr>
          <w:sz w:val="22"/>
        </w:rPr>
        <w:t xml:space="preserve"> για τη συλλογή πληροφοριών και αντιμετώπιση των προβλημάτων που αναφέρθηκαν </w:t>
      </w:r>
    </w:p>
    <w:p w:rsidR="003413BF" w:rsidRPr="00CC24B5" w:rsidRDefault="003413BF" w:rsidP="003413BF">
      <w:pPr>
        <w:spacing w:after="0" w:line="288" w:lineRule="auto"/>
        <w:jc w:val="both"/>
        <w:rPr>
          <w:sz w:val="22"/>
        </w:rPr>
      </w:pPr>
      <w:r w:rsidRPr="00CC24B5">
        <w:rPr>
          <w:sz w:val="22"/>
        </w:rPr>
        <w:t xml:space="preserve">δ. Η επικοινωνία με Εργοδότες, Ασφαλισμένους, Συνταξιούχους για την ενημέρωση τους σε σχέση τις υποβληθείσες αναφορές  </w:t>
      </w:r>
    </w:p>
    <w:p w:rsidR="003413BF" w:rsidRPr="00CC24B5" w:rsidRDefault="003413BF" w:rsidP="003413BF">
      <w:pPr>
        <w:spacing w:after="0" w:line="288" w:lineRule="auto"/>
        <w:jc w:val="both"/>
        <w:rPr>
          <w:sz w:val="22"/>
        </w:rPr>
      </w:pPr>
      <w:r w:rsidRPr="00CC24B5">
        <w:rPr>
          <w:sz w:val="22"/>
        </w:rPr>
        <w:t>ε. Η ενημέρωση της Διοίκησης και η σύνταξη αναφοράς προς τη Διεύθυνση Εσωτερικού Ελέγχου και τη Διοίκηση σε περίπτωση ανάγκης για περαιτέρω διερεύνηση</w:t>
      </w:r>
    </w:p>
    <w:p w:rsidR="003413BF" w:rsidRPr="00CC24B5" w:rsidRDefault="003413BF" w:rsidP="003413BF">
      <w:pPr>
        <w:spacing w:after="0" w:line="288" w:lineRule="auto"/>
        <w:jc w:val="both"/>
        <w:rPr>
          <w:sz w:val="22"/>
        </w:rPr>
      </w:pPr>
      <w:r w:rsidRPr="00CC24B5">
        <w:rPr>
          <w:sz w:val="22"/>
        </w:rPr>
        <w:t>στ.</w:t>
      </w:r>
      <w:r>
        <w:rPr>
          <w:sz w:val="22"/>
        </w:rPr>
        <w:t xml:space="preserve"> </w:t>
      </w:r>
      <w:r w:rsidRPr="00CC24B5">
        <w:rPr>
          <w:sz w:val="22"/>
        </w:rPr>
        <w:t xml:space="preserve">Η υποβολή προτάσεων για βελτίωση των διαδικασιών εξυπηρέτησης </w:t>
      </w:r>
    </w:p>
    <w:p w:rsidR="003413BF" w:rsidRPr="00CC24B5" w:rsidRDefault="003413BF" w:rsidP="003413BF">
      <w:pPr>
        <w:spacing w:after="0" w:line="288" w:lineRule="auto"/>
        <w:jc w:val="both"/>
        <w:rPr>
          <w:sz w:val="22"/>
        </w:rPr>
      </w:pPr>
      <w:r w:rsidRPr="00CC24B5">
        <w:rPr>
          <w:sz w:val="22"/>
        </w:rPr>
        <w:t>2. Η Διεύθυνση Διευθέτησης Αναφορών διαρθρώνεται σε 3 τμήματα ως ακολούθως:</w:t>
      </w:r>
    </w:p>
    <w:p w:rsidR="003413BF" w:rsidRPr="00CC24B5" w:rsidRDefault="003413BF" w:rsidP="003413BF">
      <w:pPr>
        <w:spacing w:after="0" w:line="288" w:lineRule="auto"/>
        <w:jc w:val="both"/>
        <w:rPr>
          <w:sz w:val="22"/>
        </w:rPr>
      </w:pPr>
      <w:r w:rsidRPr="00CC24B5">
        <w:rPr>
          <w:sz w:val="22"/>
        </w:rPr>
        <w:t xml:space="preserve">α. Τμήμα Διαχείρισης Αναφορών σε Θέματα Ασφάλισης, Εισφορών  και Ελέγχων </w:t>
      </w:r>
    </w:p>
    <w:p w:rsidR="003413BF" w:rsidRPr="00CC24B5" w:rsidRDefault="003413BF" w:rsidP="003413BF">
      <w:pPr>
        <w:spacing w:after="0" w:line="288" w:lineRule="auto"/>
        <w:jc w:val="both"/>
        <w:rPr>
          <w:sz w:val="22"/>
        </w:rPr>
      </w:pPr>
      <w:r w:rsidRPr="00CC24B5">
        <w:rPr>
          <w:sz w:val="22"/>
        </w:rPr>
        <w:t>β. Τμήμα Διαχείρισης Αναφορών σε Θέματα  Συντάξεων</w:t>
      </w:r>
    </w:p>
    <w:p w:rsidR="003413BF" w:rsidRDefault="003413BF" w:rsidP="003413BF">
      <w:pPr>
        <w:spacing w:after="0" w:line="288" w:lineRule="auto"/>
        <w:jc w:val="both"/>
        <w:rPr>
          <w:sz w:val="22"/>
        </w:rPr>
      </w:pPr>
      <w:r w:rsidRPr="00CC24B5">
        <w:rPr>
          <w:sz w:val="22"/>
        </w:rPr>
        <w:t xml:space="preserve">γ. Τμήμα Διαχείρισης Αναφορών σε Θέματα Παροχών σε Χρήμα και ΚΕΠΑ </w:t>
      </w:r>
    </w:p>
    <w:p w:rsidR="003413BF" w:rsidRPr="00CC24B5" w:rsidRDefault="003413BF" w:rsidP="003413BF">
      <w:pPr>
        <w:spacing w:after="0" w:line="288" w:lineRule="auto"/>
        <w:jc w:val="both"/>
        <w:rPr>
          <w:sz w:val="22"/>
        </w:rPr>
      </w:pPr>
      <w:r>
        <w:rPr>
          <w:sz w:val="22"/>
        </w:rPr>
        <w:t xml:space="preserve">δ. Τμήμα Διαχείρισης Αναφορών για θέματα Α.Μ.Ε.Α. </w:t>
      </w:r>
      <w:r w:rsidRPr="00CC24B5">
        <w:rPr>
          <w:sz w:val="22"/>
        </w:rPr>
        <w:t xml:space="preserve">   </w:t>
      </w:r>
    </w:p>
    <w:p w:rsidR="003413BF" w:rsidRPr="00CC24B5" w:rsidRDefault="003413BF" w:rsidP="003413BF">
      <w:pPr>
        <w:spacing w:after="0" w:line="288" w:lineRule="auto"/>
        <w:jc w:val="both"/>
        <w:rPr>
          <w:sz w:val="22"/>
        </w:rPr>
      </w:pPr>
      <w:r w:rsidRPr="00CC24B5">
        <w:rPr>
          <w:sz w:val="22"/>
        </w:rPr>
        <w:t>3. Οι αρμοδιότητες της Διεύθυνσης Διευθέτησης Αναφορών κατανέμονται μεταξύ των τμημάτων ως εξής:</w:t>
      </w:r>
    </w:p>
    <w:p w:rsidR="003413BF" w:rsidRPr="00CC24B5" w:rsidRDefault="003413BF" w:rsidP="003413BF">
      <w:pPr>
        <w:spacing w:after="0" w:line="288" w:lineRule="auto"/>
        <w:jc w:val="both"/>
        <w:rPr>
          <w:sz w:val="22"/>
        </w:rPr>
      </w:pPr>
      <w:r w:rsidRPr="00CC24B5">
        <w:rPr>
          <w:sz w:val="22"/>
        </w:rPr>
        <w:t>α. Τμήμα  Διαχείρισης Αναφορών σε Θέματα Ασφάλισης, Εισφορών και Ελέγχων</w:t>
      </w:r>
      <w:r>
        <w:rPr>
          <w:sz w:val="22"/>
        </w:rPr>
        <w:t xml:space="preserve">: </w:t>
      </w:r>
      <w:r w:rsidRPr="00CC24B5">
        <w:rPr>
          <w:sz w:val="22"/>
        </w:rPr>
        <w:t>αα. Η συλλογή και αξιολόγηση των αναφορών των εργοδοτών και  ασφαλισμένων που υποβάλλονται στην κεντρική Διοίκηση του e-</w:t>
      </w:r>
      <w:r>
        <w:rPr>
          <w:sz w:val="22"/>
        </w:rPr>
        <w:t>Ε.Φ.Κ.Α.</w:t>
      </w:r>
      <w:r w:rsidRPr="00CC24B5">
        <w:rPr>
          <w:sz w:val="22"/>
        </w:rPr>
        <w:t xml:space="preserve"> και αφορούν στα αντικείμενα μητρώου, υπαγωγής στην ασφάλιση, είσπραξης εισφορών, διαχείρισης ληξιπρόθεσμων οφειλών από το ΚΕΑΟ και </w:t>
      </w:r>
      <w:r>
        <w:rPr>
          <w:sz w:val="22"/>
        </w:rPr>
        <w:t xml:space="preserve">διενέργειας ελέγχων από τα ΠΕΚΑ, </w:t>
      </w:r>
      <w:r w:rsidRPr="00CC24B5">
        <w:rPr>
          <w:sz w:val="22"/>
        </w:rPr>
        <w:t xml:space="preserve">αβ. Η παραλαβή και διαχείριση των εκθέσεων του Συνηγόρου του Πολίτη, με θέματα μητρώου, υπαγωγής στην ασφάλιση, είσπραξης εισφορών, διαχείρισης ληξιπρόθεσμων οφειλών από το ΚΕΑΟ και </w:t>
      </w:r>
      <w:r>
        <w:rPr>
          <w:sz w:val="22"/>
        </w:rPr>
        <w:t xml:space="preserve">διενέργειας ελέγχων από τα ΠΕΚΑ, </w:t>
      </w:r>
      <w:r w:rsidRPr="00CC24B5">
        <w:rPr>
          <w:sz w:val="22"/>
        </w:rPr>
        <w:t>αγ. Η μεσολάβηση στις αρμόδιες Διοικητικές Μονάδες του e-</w:t>
      </w:r>
      <w:r>
        <w:rPr>
          <w:sz w:val="22"/>
        </w:rPr>
        <w:t>Ε.Φ.Κ.Α.</w:t>
      </w:r>
      <w:r w:rsidRPr="00CC24B5">
        <w:rPr>
          <w:sz w:val="22"/>
        </w:rPr>
        <w:t xml:space="preserve"> για τη συλλογή πληροφοριών και αντιμετώπιση των αναφορών με θέματα μητρώου, υπαγωγής στην ασφάλιση, είσπραξης εισφορών, διαχείρισης ληξιπρόθεσμων </w:t>
      </w:r>
      <w:r w:rsidRPr="00CC24B5">
        <w:rPr>
          <w:sz w:val="22"/>
        </w:rPr>
        <w:lastRenderedPageBreak/>
        <w:t>οφειλών από το ΚΕΑΟ και διενέργειας ελέγχων από τα ΠΕΚΑ</w:t>
      </w:r>
      <w:r>
        <w:rPr>
          <w:sz w:val="22"/>
        </w:rPr>
        <w:t xml:space="preserve">, </w:t>
      </w:r>
      <w:r w:rsidRPr="00CC24B5">
        <w:rPr>
          <w:sz w:val="22"/>
        </w:rPr>
        <w:t>αδ. Η επικοινωνία με Εργοδότες, Ασφαλισμένους για την ενημέρωση τους σε σχέση τις υποβληθείσες αναφορές</w:t>
      </w:r>
      <w:r>
        <w:rPr>
          <w:sz w:val="22"/>
        </w:rPr>
        <w:t xml:space="preserve">, </w:t>
      </w:r>
      <w:r w:rsidRPr="00CC24B5">
        <w:rPr>
          <w:sz w:val="22"/>
        </w:rPr>
        <w:t>αε. Η ενημέρωση της Διοίκησης και η σύνταξη αναφοράς προς τη Διεύθυνσης Εσωτερικού Ελέγχου και τη Διοίκηση σε περίπτωση ανάγκης για περαιτέρω διερεύνηση</w:t>
      </w:r>
      <w:r>
        <w:rPr>
          <w:sz w:val="22"/>
        </w:rPr>
        <w:t>, α</w:t>
      </w:r>
      <w:r w:rsidRPr="00CC24B5">
        <w:rPr>
          <w:sz w:val="22"/>
        </w:rPr>
        <w:t>στ. Η υποβολή προτάσεων για βελτίωση των διαδικασιών εξυπηρέτησης Εργοδοτών και Ασφαλισμένων.</w:t>
      </w:r>
    </w:p>
    <w:p w:rsidR="003413BF" w:rsidRDefault="003413BF" w:rsidP="003413BF">
      <w:pPr>
        <w:spacing w:after="0" w:line="288" w:lineRule="auto"/>
        <w:jc w:val="both"/>
        <w:rPr>
          <w:sz w:val="22"/>
        </w:rPr>
      </w:pPr>
      <w:r w:rsidRPr="00CC24B5">
        <w:rPr>
          <w:sz w:val="22"/>
        </w:rPr>
        <w:t>β. Τμήματα Β’,</w:t>
      </w:r>
      <w:r>
        <w:rPr>
          <w:sz w:val="22"/>
        </w:rPr>
        <w:t xml:space="preserve"> </w:t>
      </w:r>
      <w:r w:rsidRPr="00CC24B5">
        <w:rPr>
          <w:sz w:val="22"/>
        </w:rPr>
        <w:t>Γ΄’ Διαχείρισης Αναφορών  σε Θέματα και Συντάξεων  και σε Θέματα Παροχών σε Χρήμα και ΚΕΠΑ</w:t>
      </w:r>
      <w:r>
        <w:rPr>
          <w:sz w:val="22"/>
        </w:rPr>
        <w:t xml:space="preserve">: </w:t>
      </w:r>
      <w:r w:rsidRPr="00CC24B5">
        <w:rPr>
          <w:sz w:val="22"/>
        </w:rPr>
        <w:t>βα. Η συλλογή και αξιολόγηση των αναφορών των ασφαλισμένων που υποβάλλονται στην κεντρική Διοίκηση του e-</w:t>
      </w:r>
      <w:r>
        <w:rPr>
          <w:sz w:val="22"/>
        </w:rPr>
        <w:t>Ε.Φ.Κ.Α.</w:t>
      </w:r>
      <w:r w:rsidRPr="00CC24B5">
        <w:rPr>
          <w:sz w:val="22"/>
        </w:rPr>
        <w:t xml:space="preserve"> και αφορούν</w:t>
      </w:r>
      <w:r>
        <w:rPr>
          <w:sz w:val="22"/>
        </w:rPr>
        <w:t xml:space="preserve"> στα αντικείμενα κάθε τμήματος, </w:t>
      </w:r>
      <w:r w:rsidRPr="00CC24B5">
        <w:rPr>
          <w:sz w:val="22"/>
        </w:rPr>
        <w:t>ββ. Η παραλαβή και διαχείριση των εκθέσεων του Συνηγόρου του Πολίτη, με θέματα το αντικείμενο κάθε τμήματος παροχών και συντάξεων</w:t>
      </w:r>
      <w:r>
        <w:rPr>
          <w:sz w:val="22"/>
        </w:rPr>
        <w:t xml:space="preserve">, </w:t>
      </w:r>
      <w:r w:rsidRPr="00CC24B5">
        <w:rPr>
          <w:sz w:val="22"/>
        </w:rPr>
        <w:t>βγ. Η μεσολάβηση στις αρμόδιες Διοικητικές Μονάδες του e-</w:t>
      </w:r>
      <w:r>
        <w:rPr>
          <w:sz w:val="22"/>
        </w:rPr>
        <w:t>Ε.Φ.Κ.Α.</w:t>
      </w:r>
      <w:r w:rsidRPr="00CC24B5">
        <w:rPr>
          <w:sz w:val="22"/>
        </w:rPr>
        <w:t xml:space="preserve"> για τη συλλογή πληροφοριών και αντιμετώπιση των αναφορών </w:t>
      </w:r>
      <w:r>
        <w:rPr>
          <w:sz w:val="22"/>
        </w:rPr>
        <w:t xml:space="preserve">με θέματα παροχών και συντάξεων, </w:t>
      </w:r>
      <w:r w:rsidRPr="00CC24B5">
        <w:rPr>
          <w:sz w:val="22"/>
        </w:rPr>
        <w:t>βδ. Η επικοινωνία με Ασφαλισμένους, Συνταξιούχους για την ενημέρωση τους σε σ</w:t>
      </w:r>
      <w:r>
        <w:rPr>
          <w:sz w:val="22"/>
        </w:rPr>
        <w:t xml:space="preserve">χέση τις υποβληθείσες αναφορές, </w:t>
      </w:r>
      <w:r w:rsidRPr="00CC24B5">
        <w:rPr>
          <w:sz w:val="22"/>
        </w:rPr>
        <w:t>βε. Η ενημέρωση της Διοίκησης και η σύνταξη αναφοράς προς τη Διεύθυνσης Εσωτερικού Ελέγχου και τη Διοίκηση σε περίπτωση α</w:t>
      </w:r>
      <w:r>
        <w:rPr>
          <w:sz w:val="22"/>
        </w:rPr>
        <w:t xml:space="preserve">νάγκης για περαιτέρω διερεύνηση, </w:t>
      </w:r>
      <w:r w:rsidRPr="00CC24B5">
        <w:rPr>
          <w:sz w:val="22"/>
        </w:rPr>
        <w:t>βστ. Η υποβολή προτάσεων για βελτίωση των διαδικασιών εξυπηρέτησης  Ασφαλισμένων και Συνταξιούχων.</w:t>
      </w:r>
    </w:p>
    <w:p w:rsidR="003413BF" w:rsidRPr="00CC24B5" w:rsidRDefault="003413BF" w:rsidP="003413BF">
      <w:pPr>
        <w:spacing w:after="0" w:line="288" w:lineRule="auto"/>
        <w:jc w:val="both"/>
        <w:rPr>
          <w:sz w:val="22"/>
        </w:rPr>
      </w:pPr>
      <w:r>
        <w:rPr>
          <w:sz w:val="22"/>
        </w:rPr>
        <w:t>γ. Τμήμα Διαχείρισης Αναφορών σε θέματα Α.Μ.Ε.Α.: γ</w:t>
      </w:r>
      <w:r w:rsidRPr="00CC24B5">
        <w:rPr>
          <w:sz w:val="22"/>
        </w:rPr>
        <w:t>α. Η συλλογή και αξιολόγηση των αναφορών των ασφαλισμένων που υποβάλλονται στην κεντρική Διοίκηση του e-</w:t>
      </w:r>
      <w:r>
        <w:rPr>
          <w:sz w:val="22"/>
        </w:rPr>
        <w:t>Ε.Φ.Κ.Α.</w:t>
      </w:r>
      <w:r w:rsidRPr="00CC24B5">
        <w:rPr>
          <w:sz w:val="22"/>
        </w:rPr>
        <w:t xml:space="preserve"> και αφορούν</w:t>
      </w:r>
      <w:r>
        <w:rPr>
          <w:sz w:val="22"/>
        </w:rPr>
        <w:t xml:space="preserve"> σε θέματα προσβασιμότητας των φυσικών υποκαταστημάτων και των ηλεκτρονικών υπηρεσιών, γ</w:t>
      </w:r>
      <w:r w:rsidRPr="00CC24B5">
        <w:rPr>
          <w:sz w:val="22"/>
        </w:rPr>
        <w:t>β. Η παραλαβή και διαχείριση των εκθέσεων του Συνηγόρου του Πολίτη, με θέματα τ</w:t>
      </w:r>
      <w:r>
        <w:rPr>
          <w:sz w:val="22"/>
        </w:rPr>
        <w:t>ην προσβασιμότητα και εξυπηρέτηση  των Α.Μ.Ε.Α. γ</w:t>
      </w:r>
      <w:r w:rsidRPr="00CC24B5">
        <w:rPr>
          <w:sz w:val="22"/>
        </w:rPr>
        <w:t>γ. Η μεσολάβηση στις αρμόδιες Διοικητικές Μονάδες του e-</w:t>
      </w:r>
      <w:r>
        <w:rPr>
          <w:sz w:val="22"/>
        </w:rPr>
        <w:t>Ε.Φ.Κ.Α.</w:t>
      </w:r>
      <w:r w:rsidRPr="00CC24B5">
        <w:rPr>
          <w:sz w:val="22"/>
        </w:rPr>
        <w:t xml:space="preserve"> για τη συλλογή πληροφοριών και αντιμετώπιση των αναφορών </w:t>
      </w:r>
      <w:r>
        <w:rPr>
          <w:sz w:val="22"/>
        </w:rPr>
        <w:t>σε θέματα  προσβασιμότητας και εξυπηρέτησης  των Α.Μ.Ε.Α., γ</w:t>
      </w:r>
      <w:r w:rsidRPr="00CC24B5">
        <w:rPr>
          <w:sz w:val="22"/>
        </w:rPr>
        <w:t>δ. Η επικοινωνία με Ασφαλισμένους, Συνταξιούχους για την ενημέρωση τους σε σ</w:t>
      </w:r>
      <w:r>
        <w:rPr>
          <w:sz w:val="22"/>
        </w:rPr>
        <w:t>χέση τις υποβληθείσες αναφορές, γ</w:t>
      </w:r>
      <w:r w:rsidRPr="00CC24B5">
        <w:rPr>
          <w:sz w:val="22"/>
        </w:rPr>
        <w:t>ε. Η ενημέρωση της Διοίκησης και η σύνταξη αναφοράς προς τη Διεύθυνσης Εσωτερικού Ελέγχου και τη Διοίκηση σε περίπτωση α</w:t>
      </w:r>
      <w:r>
        <w:rPr>
          <w:sz w:val="22"/>
        </w:rPr>
        <w:t>νάγκης για περαιτέρω διερεύνηση, γ</w:t>
      </w:r>
      <w:r w:rsidRPr="00CC24B5">
        <w:rPr>
          <w:sz w:val="22"/>
        </w:rPr>
        <w:t xml:space="preserve">στ. Η υποβολή προτάσεων για βελτίωση των διαδικασιών εξυπηρέτησης  </w:t>
      </w:r>
      <w:r>
        <w:rPr>
          <w:sz w:val="22"/>
        </w:rPr>
        <w:t>Α.Μ.Ε.Α</w:t>
      </w:r>
      <w:r w:rsidRPr="00CC24B5">
        <w:rPr>
          <w:sz w:val="22"/>
        </w:rPr>
        <w:t>.</w:t>
      </w:r>
      <w:r>
        <w:rPr>
          <w:sz w:val="22"/>
        </w:rPr>
        <w:t>»</w:t>
      </w:r>
    </w:p>
    <w:p w:rsidR="003413BF" w:rsidRDefault="003413BF" w:rsidP="003413BF"/>
    <w:p w:rsidR="00CC24B5" w:rsidRPr="00186679" w:rsidRDefault="00595629" w:rsidP="00595629">
      <w:pPr>
        <w:pStyle w:val="3"/>
        <w:rPr>
          <w:sz w:val="22"/>
        </w:rPr>
      </w:pPr>
      <w:bookmarkStart w:id="348" w:name="_Toc30688350"/>
      <w:r>
        <w:t>Άρθρο</w:t>
      </w:r>
      <w:r w:rsidR="00AE5016">
        <w:t xml:space="preserve"> 5</w:t>
      </w:r>
      <w:r w:rsidR="00FD7EBC">
        <w:t>5</w:t>
      </w:r>
      <w:bookmarkEnd w:id="348"/>
    </w:p>
    <w:p w:rsidR="00CC24B5" w:rsidRPr="00CC24B5" w:rsidRDefault="00592758" w:rsidP="003A564A">
      <w:pPr>
        <w:spacing w:after="0" w:line="288" w:lineRule="auto"/>
        <w:jc w:val="both"/>
        <w:rPr>
          <w:rFonts w:eastAsia="Times New Roman"/>
          <w:bCs/>
          <w:sz w:val="22"/>
        </w:rPr>
      </w:pPr>
      <w:r w:rsidRPr="00CC24B5">
        <w:rPr>
          <w:sz w:val="22"/>
        </w:rPr>
        <w:t xml:space="preserve">Στο </w:t>
      </w:r>
      <w:r w:rsidR="00CC24B5" w:rsidRPr="00CC24B5">
        <w:rPr>
          <w:rFonts w:eastAsia="Times New Roman"/>
          <w:bCs/>
          <w:sz w:val="22"/>
        </w:rPr>
        <w:t xml:space="preserve">π.δ 8/2019 </w:t>
      </w:r>
      <w:r w:rsidR="00D57673" w:rsidRPr="00CC24B5">
        <w:rPr>
          <w:sz w:val="22"/>
        </w:rPr>
        <w:t>Προστίθεται νέο άρθρο 7</w:t>
      </w:r>
      <w:r w:rsidR="00D57673" w:rsidRPr="00CC24B5">
        <w:rPr>
          <w:sz w:val="22"/>
          <w:vertAlign w:val="superscript"/>
        </w:rPr>
        <w:t>Β</w:t>
      </w:r>
      <w:r w:rsidR="00D57673">
        <w:rPr>
          <w:rFonts w:eastAsia="Times New Roman"/>
          <w:bCs/>
          <w:sz w:val="22"/>
        </w:rPr>
        <w:t>ως εξής:</w:t>
      </w:r>
    </w:p>
    <w:p w:rsidR="00CC24B5" w:rsidRPr="00CC24B5" w:rsidRDefault="00AE5016" w:rsidP="00595629">
      <w:pPr>
        <w:pStyle w:val="3"/>
        <w:contextualSpacing/>
      </w:pPr>
      <w:bookmarkStart w:id="349" w:name="_Toc30688351"/>
      <w:r>
        <w:t>«</w:t>
      </w:r>
      <w:r w:rsidR="00CC24B5" w:rsidRPr="00CC24B5">
        <w:t>Άρθρο 7Β</w:t>
      </w:r>
      <w:bookmarkEnd w:id="349"/>
    </w:p>
    <w:p w:rsidR="00CC24B5" w:rsidRPr="00CC24B5" w:rsidRDefault="00CC24B5" w:rsidP="00595629">
      <w:pPr>
        <w:pStyle w:val="3"/>
        <w:contextualSpacing/>
      </w:pPr>
      <w:bookmarkStart w:id="350" w:name="_Toc30688352"/>
      <w:r w:rsidRPr="00CC24B5">
        <w:t>Αυτοτελές Τμήμα Προστασίας Δεδομένων</w:t>
      </w:r>
      <w:bookmarkEnd w:id="350"/>
      <w:r w:rsidRPr="00CC24B5">
        <w:t xml:space="preserve"> </w:t>
      </w:r>
    </w:p>
    <w:p w:rsidR="00CC24B5" w:rsidRPr="00CC24B5" w:rsidRDefault="00CC24B5" w:rsidP="003A564A">
      <w:pPr>
        <w:spacing w:after="0" w:line="288" w:lineRule="auto"/>
        <w:jc w:val="both"/>
        <w:rPr>
          <w:sz w:val="22"/>
        </w:rPr>
      </w:pPr>
      <w:r w:rsidRPr="00CC24B5">
        <w:rPr>
          <w:sz w:val="22"/>
        </w:rPr>
        <w:t>Οι αρμοδιότητες του αυτοτελούς Τμήματος Προστασίας Δεδομένων περιλαμβάνουν:</w:t>
      </w:r>
    </w:p>
    <w:p w:rsidR="00CC24B5" w:rsidRPr="00CC24B5" w:rsidRDefault="00595629" w:rsidP="003A564A">
      <w:pPr>
        <w:spacing w:after="0" w:line="288" w:lineRule="auto"/>
        <w:jc w:val="both"/>
        <w:rPr>
          <w:sz w:val="22"/>
        </w:rPr>
      </w:pPr>
      <w:r>
        <w:rPr>
          <w:sz w:val="22"/>
        </w:rPr>
        <w:t>α.</w:t>
      </w:r>
      <w:r w:rsidR="00CC24B5" w:rsidRPr="00CC24B5">
        <w:rPr>
          <w:sz w:val="22"/>
        </w:rPr>
        <w:t xml:space="preserve"> Μέριμνα για την ενημέρωση και παροχή συμβουλών προς τους υπεύθυνους επεξεργασίας, τους εκτελούντες επεξεργασία και τους υπαλλήλους του οργανισμού για τις υποχρεώσεις τους που απορρέουν από τις διατάξεις της εθνικής και ευρωπαϊκής νομοθεσίας σχετικά με την προστασία δεδομένων. (ενδεικτικά: Νομιμότητα της επεξεργασίας, συγκατάθεση, τήρηση αρχείων, ασφάλεια επεξεργασίας, ανακοίνωση παραβίασης προσωπικών δεδομένων, ενημέρωση ανθρώπινου δυναμικού κλπ). </w:t>
      </w:r>
    </w:p>
    <w:p w:rsidR="00CC24B5" w:rsidRPr="00CC24B5" w:rsidRDefault="00CC24B5" w:rsidP="003A564A">
      <w:pPr>
        <w:spacing w:after="0" w:line="288" w:lineRule="auto"/>
        <w:jc w:val="both"/>
        <w:rPr>
          <w:sz w:val="22"/>
        </w:rPr>
      </w:pPr>
      <w:r w:rsidRPr="00CC24B5">
        <w:rPr>
          <w:sz w:val="22"/>
        </w:rPr>
        <w:lastRenderedPageBreak/>
        <w:t xml:space="preserve">β. Παρακολούθηση συμμόρφωσης του </w:t>
      </w:r>
      <w:r w:rsidR="00592758">
        <w:rPr>
          <w:sz w:val="22"/>
          <w:lang w:val="en-US"/>
        </w:rPr>
        <w:t>e</w:t>
      </w:r>
      <w:r w:rsidR="00592758">
        <w:rPr>
          <w:sz w:val="22"/>
        </w:rPr>
        <w:t xml:space="preserve">-ΕΦΚΑ </w:t>
      </w:r>
      <w:r w:rsidRPr="00CC24B5">
        <w:rPr>
          <w:sz w:val="22"/>
        </w:rPr>
        <w:t>με τον Γενικό Κανονισμό Προστασίας Δεδομένων  και άλλες διατάξεις για την προστασία προσωπικών δεδομένων.</w:t>
      </w:r>
    </w:p>
    <w:p w:rsidR="00CC24B5" w:rsidRPr="00CC24B5" w:rsidRDefault="00CC24B5" w:rsidP="003A564A">
      <w:pPr>
        <w:spacing w:after="0" w:line="288" w:lineRule="auto"/>
        <w:jc w:val="both"/>
        <w:rPr>
          <w:sz w:val="22"/>
        </w:rPr>
      </w:pPr>
      <w:r w:rsidRPr="00CC24B5">
        <w:rPr>
          <w:sz w:val="22"/>
        </w:rPr>
        <w:t>γ. Παροχή συμβουλών, όταν ζητείται, όσον αφορά την εκτίμηση αντικτύπου σχετικά με την προστασία των προσωπικών δεδομένων και παρακολούθηση της υλοποίησής της.</w:t>
      </w:r>
    </w:p>
    <w:p w:rsidR="00CC24B5" w:rsidRPr="00CC24B5" w:rsidRDefault="00CC24B5" w:rsidP="003A564A">
      <w:pPr>
        <w:spacing w:after="0" w:line="288" w:lineRule="auto"/>
        <w:jc w:val="both"/>
        <w:rPr>
          <w:sz w:val="22"/>
        </w:rPr>
      </w:pPr>
      <w:r w:rsidRPr="00CC24B5">
        <w:rPr>
          <w:sz w:val="22"/>
        </w:rPr>
        <w:t>δ. Συμμετοχή σε συσκέψεις στελεχών.</w:t>
      </w:r>
    </w:p>
    <w:p w:rsidR="00CC24B5" w:rsidRPr="00CC24B5" w:rsidRDefault="00CC24B5" w:rsidP="003A564A">
      <w:pPr>
        <w:spacing w:after="0" w:line="288" w:lineRule="auto"/>
        <w:jc w:val="both"/>
        <w:rPr>
          <w:sz w:val="22"/>
        </w:rPr>
      </w:pPr>
      <w:r w:rsidRPr="00CC24B5">
        <w:rPr>
          <w:sz w:val="22"/>
        </w:rPr>
        <w:t>ε. Συνεργασία και διαβούλευση με την Αρχή Προστασίας Δεδομένων</w:t>
      </w:r>
      <w:r w:rsidR="00592758">
        <w:rPr>
          <w:sz w:val="22"/>
        </w:rPr>
        <w:t xml:space="preserve"> Προσωπικού χαρακτήρα</w:t>
      </w:r>
      <w:r w:rsidRPr="00CC24B5">
        <w:rPr>
          <w:sz w:val="22"/>
        </w:rPr>
        <w:t>.</w:t>
      </w:r>
      <w:r w:rsidR="00AE5016">
        <w:rPr>
          <w:sz w:val="22"/>
        </w:rPr>
        <w:t>»</w:t>
      </w:r>
    </w:p>
    <w:p w:rsidR="00CC24B5" w:rsidRPr="00CC24B5" w:rsidRDefault="00CC24B5" w:rsidP="003A564A">
      <w:pPr>
        <w:pStyle w:val="3"/>
        <w:spacing w:before="0" w:line="288" w:lineRule="auto"/>
      </w:pPr>
    </w:p>
    <w:p w:rsidR="00CC24B5" w:rsidRPr="00B565B7" w:rsidRDefault="00595629" w:rsidP="00595629">
      <w:pPr>
        <w:pStyle w:val="3"/>
      </w:pPr>
      <w:bookmarkStart w:id="351" w:name="_Toc30688353"/>
      <w:bookmarkStart w:id="352" w:name="_Toc29574544"/>
      <w:bookmarkStart w:id="353" w:name="_Hlk29368791"/>
      <w:r>
        <w:t>Άρθρο</w:t>
      </w:r>
      <w:r w:rsidR="00CC24B5" w:rsidRPr="00CC24B5">
        <w:t xml:space="preserve"> 5</w:t>
      </w:r>
      <w:r w:rsidR="00FD7EBC">
        <w:t>6</w:t>
      </w:r>
      <w:bookmarkEnd w:id="351"/>
    </w:p>
    <w:p w:rsidR="00CC24B5" w:rsidRPr="00CC24B5" w:rsidRDefault="00CC24B5" w:rsidP="003A564A">
      <w:pPr>
        <w:spacing w:after="0" w:line="288" w:lineRule="auto"/>
        <w:jc w:val="both"/>
      </w:pPr>
      <w:r w:rsidRPr="00963C64">
        <w:rPr>
          <w:sz w:val="22"/>
        </w:rPr>
        <w:t xml:space="preserve">Το άρθρο 8 του π.δ 8/2019 </w:t>
      </w:r>
      <w:r w:rsidR="00592758">
        <w:rPr>
          <w:sz w:val="22"/>
        </w:rPr>
        <w:t xml:space="preserve">αντικαθίσταται </w:t>
      </w:r>
      <w:r w:rsidRPr="00963C64">
        <w:rPr>
          <w:sz w:val="22"/>
        </w:rPr>
        <w:t>ως εξής</w:t>
      </w:r>
      <w:r w:rsidRPr="00CC24B5">
        <w:t xml:space="preserve"> :</w:t>
      </w:r>
    </w:p>
    <w:p w:rsidR="00CC24B5" w:rsidRPr="00CC24B5" w:rsidRDefault="00CC24B5" w:rsidP="003A564A">
      <w:pPr>
        <w:spacing w:after="0" w:line="288" w:lineRule="auto"/>
        <w:rPr>
          <w:rFonts w:ascii="Cambria" w:hAnsi="Cambria"/>
          <w:b/>
          <w:sz w:val="20"/>
          <w:szCs w:val="20"/>
        </w:rPr>
      </w:pPr>
    </w:p>
    <w:p w:rsidR="00CC24B5" w:rsidRPr="00083CBF" w:rsidRDefault="00AE5016" w:rsidP="003A564A">
      <w:pPr>
        <w:pStyle w:val="3"/>
        <w:spacing w:before="0" w:line="288" w:lineRule="auto"/>
      </w:pPr>
      <w:bookmarkStart w:id="354" w:name="_Toc30688354"/>
      <w:r w:rsidRPr="00083CBF">
        <w:t>«</w:t>
      </w:r>
      <w:r w:rsidR="00CC24B5" w:rsidRPr="00083CBF">
        <w:t>Άρθρο 8</w:t>
      </w:r>
      <w:bookmarkEnd w:id="352"/>
      <w:bookmarkEnd w:id="354"/>
    </w:p>
    <w:p w:rsidR="00CC24B5" w:rsidRPr="00083CBF" w:rsidRDefault="00CC24B5" w:rsidP="003A564A">
      <w:pPr>
        <w:pStyle w:val="3"/>
        <w:spacing w:before="0" w:line="288" w:lineRule="auto"/>
      </w:pPr>
      <w:bookmarkStart w:id="355" w:name="_Toc29574545"/>
      <w:bookmarkStart w:id="356" w:name="_Toc30688355"/>
      <w:r w:rsidRPr="00083CBF">
        <w:t>Γενική Διεύθυνση Εισφορών</w:t>
      </w:r>
      <w:bookmarkEnd w:id="355"/>
      <w:bookmarkEnd w:id="356"/>
    </w:p>
    <w:p w:rsidR="00CC24B5" w:rsidRPr="00CC24B5" w:rsidRDefault="00CC24B5" w:rsidP="003A564A">
      <w:pPr>
        <w:spacing w:after="0" w:line="288" w:lineRule="auto"/>
        <w:jc w:val="both"/>
        <w:rPr>
          <w:sz w:val="22"/>
        </w:rPr>
      </w:pPr>
      <w:r w:rsidRPr="00CC24B5">
        <w:rPr>
          <w:sz w:val="22"/>
        </w:rPr>
        <w:t>1. Στρατηγικός σκοπός της Γενικής Διεύθυνσης Εισφορών είναι ο σχεδιασμός, η προώθηση, η παρακολούθηση και η αξιολόγηση πολιτικών στους τομείς της ορθής εφαρμογής της νομοθεσίας ως προς την ασφάλιση και την είσπραξη των εισφορών ασφάλισης.</w:t>
      </w:r>
    </w:p>
    <w:p w:rsidR="00CC24B5" w:rsidRPr="00CC24B5" w:rsidRDefault="00CC24B5" w:rsidP="003A564A">
      <w:pPr>
        <w:spacing w:after="0" w:line="288" w:lineRule="auto"/>
        <w:jc w:val="both"/>
        <w:rPr>
          <w:sz w:val="22"/>
        </w:rPr>
      </w:pPr>
      <w:r w:rsidRPr="00CC24B5">
        <w:rPr>
          <w:sz w:val="22"/>
        </w:rPr>
        <w:t>2. Η Γενική Διεύθυνση Εισφορών διαρθρώνεται ως εξής:</w:t>
      </w:r>
    </w:p>
    <w:p w:rsidR="00454C39" w:rsidRDefault="00CC24B5" w:rsidP="003A564A">
      <w:pPr>
        <w:spacing w:after="0" w:line="288" w:lineRule="auto"/>
        <w:jc w:val="both"/>
        <w:rPr>
          <w:sz w:val="22"/>
        </w:rPr>
      </w:pPr>
      <w:r w:rsidRPr="00CC24B5">
        <w:rPr>
          <w:sz w:val="22"/>
        </w:rPr>
        <w:t>α. Διεύθυνση Ασφάλισης</w:t>
      </w:r>
      <w:r w:rsidR="00595629">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β. Διεύθυνση Εισφορών Μισθωτών</w:t>
      </w:r>
      <w:r w:rsidR="00595629">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γ. Διεύθυνση Εισφορών Μη Μισθωτών</w:t>
      </w:r>
      <w:r w:rsidR="00595629">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 xml:space="preserve">δ. Διεύθυνση Κύριας Ασφάλισης </w:t>
      </w:r>
      <w:r w:rsidR="0082774B">
        <w:rPr>
          <w:sz w:val="22"/>
        </w:rPr>
        <w:t xml:space="preserve">και Εισφορών </w:t>
      </w:r>
      <w:r w:rsidRPr="00CC24B5">
        <w:rPr>
          <w:sz w:val="22"/>
        </w:rPr>
        <w:t>Δημοσίου Τομέα</w:t>
      </w:r>
      <w:r w:rsidR="00595629">
        <w:rPr>
          <w:sz w:val="22"/>
        </w:rPr>
        <w:t>,</w:t>
      </w:r>
      <w:r w:rsidRPr="00CC24B5">
        <w:rPr>
          <w:sz w:val="22"/>
        </w:rPr>
        <w:t xml:space="preserve"> </w:t>
      </w:r>
    </w:p>
    <w:p w:rsidR="00CC24B5" w:rsidRPr="00CC24B5" w:rsidRDefault="00CC24B5" w:rsidP="003A564A">
      <w:pPr>
        <w:spacing w:after="0" w:line="288" w:lineRule="auto"/>
        <w:jc w:val="both"/>
        <w:rPr>
          <w:sz w:val="22"/>
        </w:rPr>
      </w:pPr>
      <w:r w:rsidRPr="00CC24B5">
        <w:rPr>
          <w:sz w:val="22"/>
        </w:rPr>
        <w:t>ε. Αυτοτελές Τμήμα Διοικητικής Μέριμνας.</w:t>
      </w:r>
      <w:r w:rsidR="00AE5016">
        <w:rPr>
          <w:sz w:val="22"/>
        </w:rPr>
        <w:t>»</w:t>
      </w:r>
    </w:p>
    <w:p w:rsidR="00CC24B5" w:rsidRPr="00CC24B5" w:rsidRDefault="00CC24B5" w:rsidP="003A564A">
      <w:pPr>
        <w:spacing w:after="0" w:line="288" w:lineRule="auto"/>
        <w:jc w:val="both"/>
        <w:rPr>
          <w:sz w:val="22"/>
        </w:rPr>
      </w:pPr>
    </w:p>
    <w:p w:rsidR="00CC24B5" w:rsidRPr="00186679" w:rsidRDefault="00176BAF" w:rsidP="00176BAF">
      <w:pPr>
        <w:pStyle w:val="3"/>
      </w:pPr>
      <w:bookmarkStart w:id="357" w:name="_Toc30688356"/>
      <w:r>
        <w:t>Άρθρο</w:t>
      </w:r>
      <w:r w:rsidR="00CC24B5" w:rsidRPr="00CC24B5">
        <w:t xml:space="preserve"> 5</w:t>
      </w:r>
      <w:r w:rsidR="00FD7EBC">
        <w:t>7</w:t>
      </w:r>
      <w:bookmarkEnd w:id="357"/>
    </w:p>
    <w:p w:rsidR="00CC24B5" w:rsidRPr="00CC24B5" w:rsidRDefault="00CC24B5" w:rsidP="003A564A">
      <w:pPr>
        <w:spacing w:after="0" w:line="288" w:lineRule="auto"/>
        <w:jc w:val="both"/>
        <w:rPr>
          <w:rFonts w:eastAsia="Times New Roman"/>
          <w:bCs/>
          <w:sz w:val="22"/>
        </w:rPr>
      </w:pPr>
      <w:r w:rsidRPr="00CC24B5">
        <w:rPr>
          <w:sz w:val="22"/>
        </w:rPr>
        <w:t>Προστίθεται νέο άρθρο 11</w:t>
      </w:r>
      <w:r w:rsidRPr="00CC24B5">
        <w:rPr>
          <w:sz w:val="22"/>
          <w:vertAlign w:val="superscript"/>
        </w:rPr>
        <w:t>Α</w:t>
      </w:r>
      <w:r w:rsidRPr="00CC24B5">
        <w:rPr>
          <w:sz w:val="22"/>
        </w:rPr>
        <w:t xml:space="preserve">  στο </w:t>
      </w:r>
      <w:r w:rsidRPr="00CC24B5">
        <w:rPr>
          <w:rFonts w:eastAsia="Times New Roman"/>
          <w:bCs/>
          <w:sz w:val="22"/>
        </w:rPr>
        <w:t>π.δ 8/2019 το οποίο έχει</w:t>
      </w:r>
      <w:r w:rsidR="00592758">
        <w:rPr>
          <w:rFonts w:eastAsia="Times New Roman"/>
          <w:bCs/>
          <w:sz w:val="22"/>
        </w:rPr>
        <w:t>ως ακολούθως</w:t>
      </w:r>
      <w:r w:rsidRPr="00CC24B5">
        <w:rPr>
          <w:rFonts w:eastAsia="Times New Roman"/>
          <w:bCs/>
          <w:sz w:val="22"/>
        </w:rPr>
        <w:t>:</w:t>
      </w:r>
    </w:p>
    <w:p w:rsidR="00CC24B5" w:rsidRPr="00CC24B5" w:rsidRDefault="00AE5016" w:rsidP="00176BAF">
      <w:pPr>
        <w:pStyle w:val="3"/>
        <w:spacing w:before="0" w:line="288" w:lineRule="auto"/>
        <w:contextualSpacing/>
      </w:pPr>
      <w:bookmarkStart w:id="358" w:name="_Toc29574546"/>
      <w:bookmarkStart w:id="359" w:name="_Toc30688357"/>
      <w:r>
        <w:t>«</w:t>
      </w:r>
      <w:r w:rsidR="00CC24B5" w:rsidRPr="00CC24B5">
        <w:t>Άρθρο 11</w:t>
      </w:r>
      <w:r w:rsidR="00CC24B5" w:rsidRPr="00CC24B5">
        <w:rPr>
          <w:vertAlign w:val="superscript"/>
        </w:rPr>
        <w:t>Α</w:t>
      </w:r>
      <w:bookmarkEnd w:id="358"/>
      <w:bookmarkEnd w:id="359"/>
    </w:p>
    <w:p w:rsidR="00CC24B5" w:rsidRPr="00CC24B5" w:rsidRDefault="00CC24B5" w:rsidP="00176BAF">
      <w:pPr>
        <w:pStyle w:val="3"/>
        <w:contextualSpacing/>
      </w:pPr>
      <w:bookmarkStart w:id="360" w:name="_Toc30688358"/>
      <w:r w:rsidRPr="00CC24B5">
        <w:t>Διεύθυνση Κύριας Ασφάλισης και Εισφορών Δημοσίου Τομέα</w:t>
      </w:r>
      <w:bookmarkEnd w:id="360"/>
    </w:p>
    <w:p w:rsidR="00CC24B5" w:rsidRPr="00CC24B5" w:rsidRDefault="00CC24B5" w:rsidP="003A564A">
      <w:pPr>
        <w:spacing w:after="0" w:line="288" w:lineRule="auto"/>
        <w:jc w:val="both"/>
        <w:rPr>
          <w:sz w:val="22"/>
        </w:rPr>
      </w:pPr>
      <w:r w:rsidRPr="00CC24B5">
        <w:rPr>
          <w:sz w:val="22"/>
        </w:rPr>
        <w:t xml:space="preserve">1. Ο επιχειρησιακός στόχος της Διεύθυνσης Κύριας Ασφάλισης του Δημοσίου Τομέα είναι ο σχεδιασμός δράσεων και η λήψη των αναγκαίων μέτρων σχετικά με ζητήματα που άπτονται της ασφάλισης και του καθορισμού και της είσπραξης των ασφαλιστικών εισφορών για την κύρια σύνταξη των Δημοσίων Υπαλλήλων και λειτουργών του Δημοσίου, όπως ορίζονται στην παρ. 1α του άρθρου 4 του Ν. 4387/2016. </w:t>
      </w:r>
    </w:p>
    <w:p w:rsidR="00CC24B5" w:rsidRPr="00CC24B5" w:rsidRDefault="00CC24B5" w:rsidP="003A564A">
      <w:pPr>
        <w:spacing w:after="0" w:line="288" w:lineRule="auto"/>
        <w:jc w:val="both"/>
        <w:rPr>
          <w:sz w:val="22"/>
        </w:rPr>
      </w:pPr>
      <w:r w:rsidRPr="00CC24B5">
        <w:rPr>
          <w:sz w:val="22"/>
        </w:rPr>
        <w:t>2. Η Διεύθυνση Κύριας Ασφάλισης και Εισφορών Δημοσίου Τομέα συγκροτείται από τα ακόλουθα Τμήματα: α. Τμήμα Καθορισμού Εισφορών, β. Τμήμα Διαχείρισης Εσόδων και Είσπραξης Εισφορών, γ. Τμήμα Επιχειρησιακής Υποστήριξης Εφαρμογών.</w:t>
      </w:r>
    </w:p>
    <w:p w:rsidR="00CC24B5" w:rsidRPr="00CC24B5" w:rsidRDefault="00CC24B5" w:rsidP="003A564A">
      <w:pPr>
        <w:spacing w:after="0" w:line="288" w:lineRule="auto"/>
        <w:jc w:val="both"/>
        <w:rPr>
          <w:sz w:val="22"/>
        </w:rPr>
      </w:pPr>
      <w:r w:rsidRPr="00CC24B5">
        <w:rPr>
          <w:sz w:val="22"/>
        </w:rPr>
        <w:t>3.</w:t>
      </w:r>
      <w:r w:rsidR="00176BAF">
        <w:rPr>
          <w:sz w:val="22"/>
        </w:rPr>
        <w:t xml:space="preserve"> </w:t>
      </w:r>
      <w:r w:rsidRPr="00CC24B5">
        <w:rPr>
          <w:sz w:val="22"/>
        </w:rPr>
        <w:t xml:space="preserve">Οι αρμοδιότητες της Διεύθυνσης Κύριας Ασφάλισης και Εισφορών Δημοσίου Τομέα κατανέμονται μεταξύ των Τμημάτων ως εξής: </w:t>
      </w:r>
    </w:p>
    <w:p w:rsidR="00454C39" w:rsidRDefault="00CC24B5" w:rsidP="003A564A">
      <w:pPr>
        <w:spacing w:after="0" w:line="288" w:lineRule="auto"/>
        <w:jc w:val="both"/>
        <w:rPr>
          <w:sz w:val="22"/>
        </w:rPr>
      </w:pPr>
      <w:r w:rsidRPr="00CC24B5">
        <w:rPr>
          <w:sz w:val="22"/>
        </w:rPr>
        <w:t>α. Τμήμα Καθορισμού Εισφορών Μισθωτών  Δημοσίου Τομέα</w:t>
      </w:r>
      <w:r w:rsidR="00176BAF">
        <w:rPr>
          <w:sz w:val="22"/>
        </w:rPr>
        <w:t xml:space="preserve">: </w:t>
      </w:r>
    </w:p>
    <w:p w:rsidR="00454C39" w:rsidRDefault="00CC24B5" w:rsidP="003A564A">
      <w:pPr>
        <w:spacing w:after="0" w:line="288" w:lineRule="auto"/>
        <w:jc w:val="both"/>
        <w:rPr>
          <w:sz w:val="22"/>
        </w:rPr>
      </w:pPr>
      <w:r w:rsidRPr="00CC24B5">
        <w:rPr>
          <w:sz w:val="22"/>
        </w:rPr>
        <w:t>αα. O χειρισμός θεμάτων που αφορούν στον υπολογισμό των εισφορών των μισθωτών του Δημόσιου Τομέα</w:t>
      </w:r>
      <w:r w:rsidR="00176BAF">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lastRenderedPageBreak/>
        <w:t>αβ. Η μέριμνα για την αντιμετώπιση αιτημάτων για τον επαναπροσδιορισμό και τη διόρθωση των ασφαλιστικών εισφορών</w:t>
      </w:r>
      <w:r w:rsidR="00176BAF">
        <w:rPr>
          <w:sz w:val="22"/>
        </w:rPr>
        <w:t xml:space="preserve">, </w:t>
      </w:r>
    </w:p>
    <w:p w:rsidR="00454C39" w:rsidRDefault="00CC24B5" w:rsidP="003A564A">
      <w:pPr>
        <w:spacing w:after="0" w:line="288" w:lineRule="auto"/>
        <w:jc w:val="both"/>
        <w:rPr>
          <w:sz w:val="22"/>
        </w:rPr>
      </w:pPr>
      <w:r w:rsidRPr="00CC24B5">
        <w:rPr>
          <w:sz w:val="22"/>
        </w:rPr>
        <w:t>αγ. Η υποβολή προτάσεων για τον προσδιορισμό των ασφαλιστικών εισφορών των μισθωτών του Δημόσιου Τομέα</w:t>
      </w:r>
      <w:r w:rsidR="00176BAF">
        <w:rPr>
          <w:sz w:val="22"/>
        </w:rPr>
        <w:t xml:space="preserve">, </w:t>
      </w:r>
    </w:p>
    <w:p w:rsidR="00CC24B5" w:rsidRPr="00CC24B5" w:rsidRDefault="00CC24B5" w:rsidP="003A564A">
      <w:pPr>
        <w:spacing w:after="0" w:line="288" w:lineRule="auto"/>
        <w:jc w:val="both"/>
        <w:rPr>
          <w:sz w:val="22"/>
        </w:rPr>
      </w:pPr>
      <w:r w:rsidRPr="00CC24B5">
        <w:rPr>
          <w:sz w:val="22"/>
        </w:rPr>
        <w:t>αδ. Η έκδοση εγκυκλίων και η παροχή οδηγιών για τον προσδιορισμό των εισφορών των μισθωτών του Δημόσιου Τομέα και την επίλυση των προβλημάτων που ανακύπτουν.</w:t>
      </w:r>
    </w:p>
    <w:p w:rsidR="00454C39" w:rsidRDefault="00CC24B5" w:rsidP="003A564A">
      <w:pPr>
        <w:spacing w:after="0" w:line="288" w:lineRule="auto"/>
        <w:jc w:val="both"/>
        <w:rPr>
          <w:sz w:val="22"/>
        </w:rPr>
      </w:pPr>
      <w:r w:rsidRPr="00CC24B5">
        <w:rPr>
          <w:sz w:val="22"/>
        </w:rPr>
        <w:t>β. Τμήμα Διαχείρισης Εσόδων και Είσπραξης Εισφορών μισθωτών του Δημόσιου Τομέα</w:t>
      </w:r>
      <w:r w:rsidR="00176BAF">
        <w:rPr>
          <w:sz w:val="22"/>
        </w:rPr>
        <w:t xml:space="preserve">: </w:t>
      </w:r>
    </w:p>
    <w:p w:rsidR="00454C39" w:rsidRDefault="00CC24B5" w:rsidP="003A564A">
      <w:pPr>
        <w:spacing w:after="0" w:line="288" w:lineRule="auto"/>
        <w:jc w:val="both"/>
        <w:rPr>
          <w:sz w:val="22"/>
        </w:rPr>
      </w:pPr>
      <w:r w:rsidRPr="00CC24B5">
        <w:rPr>
          <w:sz w:val="22"/>
        </w:rPr>
        <w:t>βα. Η επιμέλεια διαχείρισης υποβολής και παραλαβής Αναλυτικής Περιοδικής Δήλωσης (ΑΠΔ)</w:t>
      </w:r>
      <w:r w:rsidR="00176BAF">
        <w:rPr>
          <w:sz w:val="22"/>
        </w:rPr>
        <w:t xml:space="preserve">, </w:t>
      </w:r>
    </w:p>
    <w:p w:rsidR="00454C39" w:rsidRDefault="00CC24B5" w:rsidP="003A564A">
      <w:pPr>
        <w:spacing w:after="0" w:line="288" w:lineRule="auto"/>
        <w:jc w:val="both"/>
        <w:rPr>
          <w:sz w:val="22"/>
        </w:rPr>
      </w:pPr>
      <w:r w:rsidRPr="00CC24B5">
        <w:rPr>
          <w:sz w:val="22"/>
        </w:rPr>
        <w:t>ββ. Η παρακολούθηση της διαδικασίας είσπραξης των εισφορών των μισθωτών του Δημόσιου Τομέα και η πραγματοποίηση ελέγχων για τον εντοπισμό σφαλμάτων</w:t>
      </w:r>
      <w:r w:rsidR="00176BAF">
        <w:rPr>
          <w:sz w:val="22"/>
        </w:rPr>
        <w:t xml:space="preserve">, </w:t>
      </w:r>
    </w:p>
    <w:p w:rsidR="00454C39" w:rsidRDefault="00CC24B5" w:rsidP="003A564A">
      <w:pPr>
        <w:spacing w:after="0" w:line="288" w:lineRule="auto"/>
        <w:jc w:val="both"/>
        <w:rPr>
          <w:sz w:val="22"/>
        </w:rPr>
      </w:pPr>
      <w:r w:rsidRPr="00CC24B5">
        <w:rPr>
          <w:sz w:val="22"/>
        </w:rPr>
        <w:t>βγ. Ο χειρισμός των θεμάτων που αφορούν στη μη καταβολή ή στη μη εμπρόθεσμη καταβολή των ασφαλιστικών εισφορών των μισθωτών του  Δημοσίου Τομέα</w:t>
      </w:r>
      <w:r w:rsidR="00176BAF">
        <w:rPr>
          <w:sz w:val="22"/>
        </w:rPr>
        <w:t xml:space="preserve">, </w:t>
      </w:r>
    </w:p>
    <w:p w:rsidR="00454C39" w:rsidRDefault="00CC24B5" w:rsidP="003A564A">
      <w:pPr>
        <w:spacing w:after="0" w:line="288" w:lineRule="auto"/>
        <w:jc w:val="both"/>
        <w:rPr>
          <w:sz w:val="22"/>
        </w:rPr>
      </w:pPr>
      <w:r w:rsidRPr="00CC24B5">
        <w:rPr>
          <w:sz w:val="22"/>
        </w:rPr>
        <w:t>βδ. Η μέριμνα της είσπραξης ασφαλιστικών εισφορών, καθώς και της επιστροφής αχρεωστήτως καταβληθέντων εισφορών</w:t>
      </w:r>
      <w:r w:rsidR="00176BAF">
        <w:rPr>
          <w:sz w:val="22"/>
        </w:rPr>
        <w:t xml:space="preserve">, </w:t>
      </w:r>
    </w:p>
    <w:p w:rsidR="00454C39" w:rsidRDefault="00CC24B5" w:rsidP="003A564A">
      <w:pPr>
        <w:spacing w:after="0" w:line="288" w:lineRule="auto"/>
        <w:jc w:val="both"/>
        <w:rPr>
          <w:sz w:val="22"/>
        </w:rPr>
      </w:pPr>
      <w:r w:rsidRPr="00CC24B5">
        <w:rPr>
          <w:sz w:val="22"/>
        </w:rPr>
        <w:t>βε. Ο εντοπισμός και η επίλυση προβλημάτων που προκύπτουν κατά τον έλεγχο δηλωθεισών και καταβληθεισών εισφορών</w:t>
      </w:r>
      <w:r w:rsidR="00176BAF">
        <w:rPr>
          <w:sz w:val="22"/>
        </w:rPr>
        <w:t xml:space="preserve">, </w:t>
      </w:r>
    </w:p>
    <w:p w:rsidR="00454C39" w:rsidRDefault="00CC24B5" w:rsidP="003A564A">
      <w:pPr>
        <w:spacing w:after="0" w:line="288" w:lineRule="auto"/>
        <w:jc w:val="both"/>
        <w:rPr>
          <w:sz w:val="22"/>
        </w:rPr>
      </w:pPr>
      <w:r w:rsidRPr="00CC24B5">
        <w:rPr>
          <w:sz w:val="22"/>
        </w:rPr>
        <w:t>βστ. Η υποβολή προτάσεων για θέσπιση νομοθετικών διατάξεων στη Διοίκηση του e-</w:t>
      </w:r>
      <w:r w:rsidR="00A22254">
        <w:rPr>
          <w:sz w:val="22"/>
        </w:rPr>
        <w:t>Ε.Φ.Κ.Α.</w:t>
      </w:r>
      <w:r w:rsidRPr="00CC24B5">
        <w:rPr>
          <w:sz w:val="22"/>
        </w:rPr>
        <w:t>,  καθώς και η συνεργασία με άλλους δημόσιους φορείς για την αύξηση των εσόδων και τη βελτίωση της εισπραξιμότητας</w:t>
      </w:r>
      <w:r w:rsidR="00176BAF">
        <w:rPr>
          <w:sz w:val="22"/>
        </w:rPr>
        <w:t xml:space="preserve">, </w:t>
      </w:r>
    </w:p>
    <w:p w:rsidR="00CC24B5" w:rsidRPr="00CC24B5" w:rsidRDefault="00CC24B5" w:rsidP="003A564A">
      <w:pPr>
        <w:spacing w:after="0" w:line="288" w:lineRule="auto"/>
        <w:jc w:val="both"/>
        <w:rPr>
          <w:sz w:val="22"/>
        </w:rPr>
      </w:pPr>
      <w:r w:rsidRPr="00CC24B5">
        <w:rPr>
          <w:sz w:val="22"/>
        </w:rPr>
        <w:t>βζ. Η έκδοση εγκυκλίων και η παροχή οδηγιών σχετικών με θέματα που αφορούν στην είσπραξη των ασφαλιστικών εισφορών, όπως: τρόπος είσπραξης, επιβολή προσθέτων τελών, παραγραφή και επιστροφή εισφορών.</w:t>
      </w:r>
    </w:p>
    <w:p w:rsidR="00454C39" w:rsidRDefault="00CC24B5" w:rsidP="003A564A">
      <w:pPr>
        <w:spacing w:after="0" w:line="288" w:lineRule="auto"/>
        <w:jc w:val="both"/>
        <w:rPr>
          <w:sz w:val="22"/>
        </w:rPr>
      </w:pPr>
      <w:r w:rsidRPr="00CC24B5">
        <w:rPr>
          <w:sz w:val="22"/>
        </w:rPr>
        <w:t>γ. Τμήμα Σχεδιασμού και Επιχειρησιακής Υποστήριξης Εφαρμογών</w:t>
      </w:r>
      <w:r w:rsidR="00176BAF">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γα. Η υποστήριξη των χρηστών των εφαρμο</w:t>
      </w:r>
      <w:r w:rsidR="00176BAF">
        <w:rPr>
          <w:sz w:val="22"/>
        </w:rPr>
        <w:t xml:space="preserve">γών μισθωτών του Δημόσιου Τομέα, </w:t>
      </w:r>
    </w:p>
    <w:p w:rsidR="00454C39" w:rsidRDefault="00CC24B5" w:rsidP="003A564A">
      <w:pPr>
        <w:spacing w:after="0" w:line="288" w:lineRule="auto"/>
        <w:jc w:val="both"/>
        <w:rPr>
          <w:sz w:val="22"/>
        </w:rPr>
      </w:pPr>
      <w:r w:rsidRPr="00CC24B5">
        <w:rPr>
          <w:sz w:val="22"/>
        </w:rPr>
        <w:t>γβ. Ο έλεγχος της ορθής ροής των εν γένει μηχανογραφικών εφαρμογών και η λήψη μέτρων για την πρόληψη ανακριβών δηλώσεων και ε</w:t>
      </w:r>
      <w:r w:rsidR="00176BAF">
        <w:rPr>
          <w:sz w:val="22"/>
        </w:rPr>
        <w:t>σφαλμένων καταχωρίσεων εν γένει,</w:t>
      </w:r>
    </w:p>
    <w:p w:rsidR="00454C39" w:rsidRDefault="00CC24B5" w:rsidP="003A564A">
      <w:pPr>
        <w:spacing w:after="0" w:line="288" w:lineRule="auto"/>
        <w:jc w:val="both"/>
        <w:rPr>
          <w:sz w:val="22"/>
        </w:rPr>
      </w:pPr>
      <w:r w:rsidRPr="00CC24B5">
        <w:rPr>
          <w:sz w:val="22"/>
        </w:rPr>
        <w:t>γγ. Η ένταξη στο λογισμικό νέων κωδικοποιημένων στοιχείων και τυχόν τροποποιήσεων τους για τον καθορισμό του Κωδικού Πακέτου Κάλυψης στην ΑΠΔ και ο έλεγχος ορθής ροής αυτών</w:t>
      </w:r>
      <w:r w:rsidR="00176BAF">
        <w:rPr>
          <w:sz w:val="22"/>
        </w:rPr>
        <w:t xml:space="preserve">, </w:t>
      </w:r>
    </w:p>
    <w:p w:rsidR="00454C39" w:rsidRDefault="00CC24B5" w:rsidP="003A564A">
      <w:pPr>
        <w:spacing w:after="0" w:line="288" w:lineRule="auto"/>
        <w:jc w:val="both"/>
        <w:rPr>
          <w:sz w:val="22"/>
        </w:rPr>
      </w:pPr>
      <w:r w:rsidRPr="00CC24B5">
        <w:rPr>
          <w:sz w:val="22"/>
        </w:rPr>
        <w:t>γδ. Η ένταξη στο λογισμικό κανόνων ελέγχου ασφαλιστικών στοιχείων και υπολογισμού σύμφωνα με την κείμενη νομοθεσία</w:t>
      </w:r>
      <w:r w:rsidR="00176BAF">
        <w:rPr>
          <w:sz w:val="22"/>
        </w:rPr>
        <w:t xml:space="preserve">, </w:t>
      </w:r>
    </w:p>
    <w:p w:rsidR="00454C39" w:rsidRDefault="00CC24B5" w:rsidP="003A564A">
      <w:pPr>
        <w:spacing w:after="0" w:line="288" w:lineRule="auto"/>
        <w:jc w:val="both"/>
        <w:rPr>
          <w:sz w:val="22"/>
        </w:rPr>
      </w:pPr>
      <w:r w:rsidRPr="00CC24B5">
        <w:rPr>
          <w:sz w:val="22"/>
        </w:rPr>
        <w:t xml:space="preserve">γε. Ο προσδιορισμός των απαιτήσεων για το σχεδιασμό και την αναβάθμιση εφαρμογών πληροφορικής που αφορούν στις εισφορές </w:t>
      </w:r>
      <w:r w:rsidR="00176BAF">
        <w:rPr>
          <w:sz w:val="22"/>
        </w:rPr>
        <w:t xml:space="preserve">των μισθωτών του Δημόσιου Τομέα, </w:t>
      </w:r>
    </w:p>
    <w:p w:rsidR="00CC24B5" w:rsidRPr="00CC24B5" w:rsidRDefault="00CC24B5" w:rsidP="003A564A">
      <w:pPr>
        <w:spacing w:after="0" w:line="288" w:lineRule="auto"/>
        <w:jc w:val="both"/>
        <w:rPr>
          <w:sz w:val="22"/>
        </w:rPr>
      </w:pPr>
      <w:r w:rsidRPr="00CC24B5">
        <w:rPr>
          <w:sz w:val="22"/>
        </w:rPr>
        <w:t>γ</w:t>
      </w:r>
      <w:r w:rsidR="00176BAF">
        <w:rPr>
          <w:sz w:val="22"/>
        </w:rPr>
        <w:t>στ</w:t>
      </w:r>
      <w:r w:rsidRPr="00CC24B5">
        <w:rPr>
          <w:sz w:val="22"/>
        </w:rPr>
        <w:t>. Η έκδοση εγκυκλίων και η παροχή οδηγιών για θέματα αρμοδιότητας του Τμήματος.</w:t>
      </w:r>
      <w:r w:rsidR="00AE5016">
        <w:rPr>
          <w:sz w:val="22"/>
        </w:rPr>
        <w:t>»</w:t>
      </w:r>
    </w:p>
    <w:p w:rsidR="00CC24B5" w:rsidRPr="00C56210" w:rsidRDefault="00CC24B5" w:rsidP="003A564A">
      <w:pPr>
        <w:pStyle w:val="4"/>
        <w:spacing w:before="0" w:after="0" w:line="288" w:lineRule="auto"/>
        <w:rPr>
          <w:sz w:val="22"/>
        </w:rPr>
      </w:pPr>
    </w:p>
    <w:p w:rsidR="00CC24B5" w:rsidRPr="00186679" w:rsidRDefault="00C56210" w:rsidP="00C56210">
      <w:pPr>
        <w:pStyle w:val="3"/>
      </w:pPr>
      <w:bookmarkStart w:id="361" w:name="_Toc30688359"/>
      <w:r>
        <w:t>Άρθρο</w:t>
      </w:r>
      <w:r w:rsidR="00AE5016">
        <w:t xml:space="preserve"> 5</w:t>
      </w:r>
      <w:r w:rsidR="00FD7EBC">
        <w:t>8</w:t>
      </w:r>
      <w:bookmarkEnd w:id="361"/>
    </w:p>
    <w:p w:rsidR="00CC24B5" w:rsidRPr="00CC24B5" w:rsidRDefault="00CC24B5" w:rsidP="003A564A">
      <w:pPr>
        <w:spacing w:after="0" w:line="288" w:lineRule="auto"/>
        <w:jc w:val="both"/>
        <w:rPr>
          <w:rFonts w:eastAsia="Times New Roman"/>
          <w:bCs/>
          <w:sz w:val="22"/>
        </w:rPr>
      </w:pPr>
      <w:bookmarkStart w:id="362" w:name="_Toc29574547"/>
      <w:bookmarkEnd w:id="353"/>
      <w:r w:rsidRPr="00CC24B5">
        <w:rPr>
          <w:sz w:val="22"/>
        </w:rPr>
        <w:t>Προστίθεται νέο άρθρο 14</w:t>
      </w:r>
      <w:r w:rsidRPr="00CC24B5">
        <w:rPr>
          <w:sz w:val="22"/>
          <w:vertAlign w:val="superscript"/>
        </w:rPr>
        <w:t xml:space="preserve">Α </w:t>
      </w:r>
      <w:r w:rsidRPr="00CC24B5">
        <w:rPr>
          <w:sz w:val="22"/>
        </w:rPr>
        <w:t xml:space="preserve"> στο </w:t>
      </w:r>
      <w:r w:rsidRPr="00CC24B5">
        <w:rPr>
          <w:rFonts w:eastAsia="Times New Roman"/>
          <w:bCs/>
          <w:sz w:val="22"/>
        </w:rPr>
        <w:t xml:space="preserve">π.δ. 8/2019 το οποίο έχει </w:t>
      </w:r>
      <w:r w:rsidR="00C56210">
        <w:rPr>
          <w:rFonts w:eastAsia="Times New Roman"/>
          <w:bCs/>
          <w:sz w:val="22"/>
        </w:rPr>
        <w:t>ως ακολούθως</w:t>
      </w:r>
      <w:r w:rsidRPr="00CC24B5">
        <w:rPr>
          <w:rFonts w:eastAsia="Times New Roman"/>
          <w:bCs/>
          <w:sz w:val="22"/>
        </w:rPr>
        <w:t xml:space="preserve"> :</w:t>
      </w:r>
    </w:p>
    <w:p w:rsidR="00CC24B5" w:rsidRPr="00CC24B5" w:rsidRDefault="00497373" w:rsidP="003A564A">
      <w:pPr>
        <w:pStyle w:val="3"/>
        <w:spacing w:before="0" w:line="288" w:lineRule="auto"/>
      </w:pPr>
      <w:bookmarkStart w:id="363" w:name="_Toc30688360"/>
      <w:r>
        <w:t>«</w:t>
      </w:r>
      <w:r w:rsidR="00CC24B5" w:rsidRPr="00CC24B5">
        <w:t>Άρθρο 14</w:t>
      </w:r>
      <w:r w:rsidR="00CC24B5" w:rsidRPr="00CC24B5">
        <w:rPr>
          <w:vertAlign w:val="superscript"/>
        </w:rPr>
        <w:t>Α</w:t>
      </w:r>
      <w:bookmarkEnd w:id="362"/>
      <w:bookmarkEnd w:id="363"/>
    </w:p>
    <w:p w:rsidR="00CC24B5" w:rsidRPr="00CC24B5" w:rsidRDefault="00CC24B5" w:rsidP="003A564A">
      <w:pPr>
        <w:spacing w:after="0" w:line="288" w:lineRule="auto"/>
        <w:jc w:val="both"/>
        <w:rPr>
          <w:sz w:val="22"/>
        </w:rPr>
      </w:pPr>
      <w:r w:rsidRPr="00CC24B5">
        <w:rPr>
          <w:sz w:val="22"/>
        </w:rPr>
        <w:t>Γενική Διεύθυνση Συντάξεων Δημοσίου Τομέα</w:t>
      </w:r>
      <w:r w:rsidR="00C56210">
        <w:rPr>
          <w:sz w:val="22"/>
        </w:rPr>
        <w:t>.</w:t>
      </w:r>
      <w:r w:rsidRPr="00CC24B5">
        <w:rPr>
          <w:sz w:val="22"/>
        </w:rPr>
        <w:t xml:space="preserve"> </w:t>
      </w:r>
    </w:p>
    <w:p w:rsidR="00CC24B5" w:rsidRPr="00CC24B5" w:rsidRDefault="00C56210" w:rsidP="003A564A">
      <w:pPr>
        <w:spacing w:after="0" w:line="288" w:lineRule="auto"/>
        <w:jc w:val="both"/>
        <w:rPr>
          <w:sz w:val="22"/>
        </w:rPr>
      </w:pPr>
      <w:r>
        <w:rPr>
          <w:sz w:val="22"/>
        </w:rPr>
        <w:t xml:space="preserve">1. </w:t>
      </w:r>
      <w:r w:rsidR="00CC24B5" w:rsidRPr="00CC24B5">
        <w:rPr>
          <w:sz w:val="22"/>
        </w:rPr>
        <w:t>Στρατηγικός σκοπός  της Γενικής Διεύθυνσης Συντάξεων Δημόσιου Τομέα είναι:</w:t>
      </w:r>
    </w:p>
    <w:p w:rsidR="00CC24B5" w:rsidRPr="00CC24B5" w:rsidRDefault="00CC24B5" w:rsidP="003A564A">
      <w:pPr>
        <w:spacing w:after="0" w:line="288" w:lineRule="auto"/>
        <w:jc w:val="both"/>
        <w:rPr>
          <w:sz w:val="22"/>
        </w:rPr>
      </w:pPr>
      <w:r w:rsidRPr="00CC24B5">
        <w:rPr>
          <w:sz w:val="22"/>
        </w:rPr>
        <w:lastRenderedPageBreak/>
        <w:t>α. Η ορθή εφαρμογή της ασφαλιστικής νομοθεσίας στην απονομή κύριων και επικουρικών συντάξεων γήρατος, αναπηρίας, συντάξεων λόγω θανάτου και εφάπαξ στους Δημόσιους Υπαλλήλους.</w:t>
      </w:r>
    </w:p>
    <w:p w:rsidR="00CC24B5" w:rsidRPr="00CC24B5" w:rsidRDefault="00CC24B5" w:rsidP="003A564A">
      <w:pPr>
        <w:spacing w:after="0" w:line="288" w:lineRule="auto"/>
        <w:jc w:val="both"/>
        <w:rPr>
          <w:sz w:val="22"/>
        </w:rPr>
      </w:pPr>
      <w:r w:rsidRPr="00CC24B5">
        <w:rPr>
          <w:sz w:val="22"/>
        </w:rPr>
        <w:t>β. Η συνεχής βελτίωση των διοικητικών διαδικασιών απονομής των κύριων και επικουρικών  συντάξεων γήρατος, αναπηρίας, των συντάξεων λόγω θανάτου και του εφάπαξ στους Δημόσιους Υπαλλήλους, με στόχο την αποτελεσματική εξυπηρέτηση των ασφαλισμένων μέσα από την έγκαιρη διεκπεραίωση των αιτημάτων τους.</w:t>
      </w:r>
    </w:p>
    <w:p w:rsidR="00CC24B5" w:rsidRPr="00CC24B5" w:rsidRDefault="00CC24B5" w:rsidP="003A564A">
      <w:pPr>
        <w:spacing w:after="0" w:line="288" w:lineRule="auto"/>
        <w:jc w:val="both"/>
        <w:rPr>
          <w:sz w:val="22"/>
        </w:rPr>
      </w:pPr>
      <w:r w:rsidRPr="00CC24B5">
        <w:rPr>
          <w:sz w:val="22"/>
        </w:rPr>
        <w:t>2. Η Γενική Διεύθυνση Συντάξεων Δημοσίου Τομέα διαρθρώνεται ως εξής:</w:t>
      </w:r>
    </w:p>
    <w:p w:rsidR="00454C39" w:rsidRDefault="00CC24B5" w:rsidP="003A564A">
      <w:pPr>
        <w:spacing w:after="0" w:line="288" w:lineRule="auto"/>
        <w:jc w:val="both"/>
        <w:rPr>
          <w:sz w:val="22"/>
        </w:rPr>
      </w:pPr>
      <w:r w:rsidRPr="00CC24B5">
        <w:rPr>
          <w:sz w:val="22"/>
        </w:rPr>
        <w:t xml:space="preserve">α. Διεύθυνση Νομοθεσίας και Συντονισμού Συντάξεων Δημοσίου </w:t>
      </w:r>
    </w:p>
    <w:p w:rsidR="00454C39" w:rsidRDefault="00CC24B5" w:rsidP="003A564A">
      <w:pPr>
        <w:spacing w:after="0" w:line="288" w:lineRule="auto"/>
        <w:jc w:val="both"/>
        <w:rPr>
          <w:sz w:val="22"/>
        </w:rPr>
      </w:pPr>
      <w:r w:rsidRPr="00CC24B5">
        <w:rPr>
          <w:sz w:val="22"/>
        </w:rPr>
        <w:t xml:space="preserve">β. Διεύθυνση Α΄ Απονομών Δημοσίου Τομέα </w:t>
      </w:r>
    </w:p>
    <w:p w:rsidR="00454C39" w:rsidRDefault="00CC24B5" w:rsidP="003A564A">
      <w:pPr>
        <w:spacing w:after="0" w:line="288" w:lineRule="auto"/>
        <w:jc w:val="both"/>
        <w:rPr>
          <w:sz w:val="22"/>
        </w:rPr>
      </w:pPr>
      <w:r w:rsidRPr="00CC24B5">
        <w:rPr>
          <w:sz w:val="22"/>
        </w:rPr>
        <w:t xml:space="preserve">γ. Διεύθυνση Β΄ Απονομών Δημοσίου Τομέα  </w:t>
      </w:r>
    </w:p>
    <w:p w:rsidR="00454C39" w:rsidRDefault="00CC24B5" w:rsidP="003A564A">
      <w:pPr>
        <w:spacing w:after="0" w:line="288" w:lineRule="auto"/>
        <w:jc w:val="both"/>
        <w:rPr>
          <w:sz w:val="22"/>
        </w:rPr>
      </w:pPr>
      <w:r w:rsidRPr="00CC24B5">
        <w:rPr>
          <w:sz w:val="22"/>
        </w:rPr>
        <w:t xml:space="preserve">δ. Διεύθυνση Γ΄ Απονομών Δημοσίου Τομέα  ε. Διεύθυνση Δ΄ Απονομών Δημοσίου Τομέα  </w:t>
      </w:r>
    </w:p>
    <w:p w:rsidR="00CC24B5" w:rsidRPr="00CC24B5" w:rsidRDefault="00CC24B5" w:rsidP="003A564A">
      <w:pPr>
        <w:spacing w:after="0" w:line="288" w:lineRule="auto"/>
        <w:jc w:val="both"/>
        <w:rPr>
          <w:sz w:val="22"/>
        </w:rPr>
      </w:pPr>
      <w:r w:rsidRPr="00CC24B5">
        <w:rPr>
          <w:sz w:val="22"/>
        </w:rPr>
        <w:t>στ. Αυτοτελές Τμήμα Διοικητικής Μέριμνας.</w:t>
      </w:r>
      <w:r w:rsidR="0099673F">
        <w:rPr>
          <w:sz w:val="22"/>
        </w:rPr>
        <w:t>»</w:t>
      </w:r>
      <w:r w:rsidRPr="00CC24B5">
        <w:rPr>
          <w:sz w:val="22"/>
        </w:rPr>
        <w:t xml:space="preserve"> </w:t>
      </w:r>
    </w:p>
    <w:p w:rsidR="00CC24B5" w:rsidRPr="00CC24B5" w:rsidRDefault="00CC24B5" w:rsidP="003A564A">
      <w:pPr>
        <w:spacing w:after="0" w:line="288" w:lineRule="auto"/>
        <w:jc w:val="both"/>
        <w:rPr>
          <w:sz w:val="22"/>
        </w:rPr>
      </w:pPr>
    </w:p>
    <w:p w:rsidR="00CC24B5" w:rsidRPr="00186679" w:rsidRDefault="00497373" w:rsidP="00497373">
      <w:pPr>
        <w:pStyle w:val="3"/>
        <w:rPr>
          <w:sz w:val="22"/>
        </w:rPr>
      </w:pPr>
      <w:bookmarkStart w:id="364" w:name="_Toc30688361"/>
      <w:r w:rsidRPr="00497373">
        <w:t>Άρθρο</w:t>
      </w:r>
      <w:r w:rsidR="0099673F">
        <w:t xml:space="preserve"> </w:t>
      </w:r>
      <w:r w:rsidR="00FD7EBC">
        <w:t>59</w:t>
      </w:r>
      <w:bookmarkEnd w:id="364"/>
    </w:p>
    <w:p w:rsidR="00CC24B5" w:rsidRPr="00CC24B5" w:rsidRDefault="00CC24B5" w:rsidP="003A564A">
      <w:pPr>
        <w:spacing w:after="0" w:line="288" w:lineRule="auto"/>
        <w:jc w:val="both"/>
        <w:rPr>
          <w:rFonts w:eastAsia="Times New Roman"/>
          <w:bCs/>
          <w:sz w:val="22"/>
        </w:rPr>
      </w:pPr>
      <w:r w:rsidRPr="00CC24B5">
        <w:rPr>
          <w:sz w:val="22"/>
        </w:rPr>
        <w:t>Προστίθεται νέο άρθρο 14</w:t>
      </w:r>
      <w:r w:rsidRPr="00CC24B5">
        <w:rPr>
          <w:sz w:val="22"/>
          <w:vertAlign w:val="superscript"/>
        </w:rPr>
        <w:t>Β</w:t>
      </w:r>
      <w:r w:rsidRPr="00CC24B5">
        <w:rPr>
          <w:sz w:val="22"/>
        </w:rPr>
        <w:t xml:space="preserve"> στο </w:t>
      </w:r>
      <w:r w:rsidRPr="00CC24B5">
        <w:rPr>
          <w:rFonts w:eastAsia="Times New Roman"/>
          <w:bCs/>
          <w:sz w:val="22"/>
        </w:rPr>
        <w:t xml:space="preserve">π.δ 8/2019 το οποίο έχει </w:t>
      </w:r>
      <w:r w:rsidR="00497373">
        <w:rPr>
          <w:rFonts w:eastAsia="Times New Roman"/>
          <w:bCs/>
          <w:sz w:val="22"/>
        </w:rPr>
        <w:t>ως ακολούθως</w:t>
      </w:r>
      <w:r w:rsidRPr="00CC24B5">
        <w:rPr>
          <w:rFonts w:eastAsia="Times New Roman"/>
          <w:bCs/>
          <w:sz w:val="22"/>
        </w:rPr>
        <w:t>:</w:t>
      </w:r>
    </w:p>
    <w:p w:rsidR="00CC24B5" w:rsidRPr="00CC24B5" w:rsidRDefault="00497373" w:rsidP="003A564A">
      <w:pPr>
        <w:pStyle w:val="3"/>
        <w:spacing w:before="0" w:line="288" w:lineRule="auto"/>
      </w:pPr>
      <w:bookmarkStart w:id="365" w:name="_Toc29574548"/>
      <w:bookmarkStart w:id="366" w:name="_Toc30688362"/>
      <w:r>
        <w:t>«</w:t>
      </w:r>
      <w:r w:rsidR="00CC24B5" w:rsidRPr="00CC24B5">
        <w:t>Άρθρο 14Β</w:t>
      </w:r>
      <w:bookmarkEnd w:id="365"/>
      <w:bookmarkEnd w:id="366"/>
    </w:p>
    <w:p w:rsidR="00CC24B5" w:rsidRPr="00CC24B5" w:rsidRDefault="00CC24B5" w:rsidP="003A564A">
      <w:pPr>
        <w:pStyle w:val="3"/>
        <w:spacing w:before="0" w:line="288" w:lineRule="auto"/>
      </w:pPr>
      <w:bookmarkStart w:id="367" w:name="_Toc30688363"/>
      <w:r w:rsidRPr="00CC24B5">
        <w:t>Διεύθυνση Νομοθεσίας και Συντονισμού Συντάξεων Δημοσίου</w:t>
      </w:r>
      <w:bookmarkEnd w:id="367"/>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Νομοθεσίας και Συντονισμού Συντάξεων Δημοσίου είναι:</w:t>
      </w:r>
    </w:p>
    <w:p w:rsidR="00CC24B5" w:rsidRPr="00CC24B5" w:rsidRDefault="00CC24B5" w:rsidP="003A564A">
      <w:pPr>
        <w:spacing w:after="0" w:line="288" w:lineRule="auto"/>
        <w:jc w:val="both"/>
        <w:rPr>
          <w:sz w:val="22"/>
        </w:rPr>
      </w:pPr>
      <w:r w:rsidRPr="00CC24B5">
        <w:rPr>
          <w:sz w:val="22"/>
        </w:rPr>
        <w:t>α. Η αποτελεσματική διαχείριση των θεμάτων που αφορούν στις συντάξεις γήρατος, αναπηρίας  και στις συντάξεις λόγω θανάτου των μισθωτών του Δημοσίου Τομέα.</w:t>
      </w:r>
    </w:p>
    <w:p w:rsidR="00CC24B5" w:rsidRPr="00CC24B5" w:rsidRDefault="00CC24B5" w:rsidP="003A564A">
      <w:pPr>
        <w:spacing w:after="0" w:line="288" w:lineRule="auto"/>
        <w:jc w:val="both"/>
        <w:rPr>
          <w:sz w:val="22"/>
        </w:rPr>
      </w:pPr>
      <w:r w:rsidRPr="00CC24B5">
        <w:rPr>
          <w:sz w:val="22"/>
        </w:rPr>
        <w:t>β. Η ορθή εφαρμογή της νομοθεσίας που αφορά στην απονομή των συντάξεων γήρατος, αναπηρίας και στις συντάξεις λόγω θανάτου των μισθωτών του Δημοσίου Τομέα  .</w:t>
      </w:r>
    </w:p>
    <w:p w:rsidR="00CC24B5" w:rsidRPr="00CC24B5" w:rsidRDefault="00CC24B5" w:rsidP="003A564A">
      <w:pPr>
        <w:spacing w:after="0" w:line="288" w:lineRule="auto"/>
        <w:jc w:val="both"/>
        <w:rPr>
          <w:sz w:val="22"/>
        </w:rPr>
      </w:pPr>
      <w:r w:rsidRPr="00CC24B5">
        <w:rPr>
          <w:sz w:val="22"/>
        </w:rPr>
        <w:t>2. Η Διεύθυνση Νομοθεσίας και Συντονισμού Συντάξεων Δημοσίου συγκροτείται από τα ακόλουθα Τμήματα:</w:t>
      </w:r>
    </w:p>
    <w:p w:rsidR="00CC24B5" w:rsidRPr="00CC24B5" w:rsidRDefault="00CC24B5" w:rsidP="003A564A">
      <w:pPr>
        <w:spacing w:after="0" w:line="288" w:lineRule="auto"/>
        <w:jc w:val="both"/>
        <w:rPr>
          <w:sz w:val="22"/>
        </w:rPr>
      </w:pPr>
      <w:r w:rsidRPr="00CC24B5">
        <w:rPr>
          <w:sz w:val="22"/>
        </w:rPr>
        <w:t xml:space="preserve">α. Τμήμα Νομοθεσίας Συντάξεων Πολιτικών Υπαλλήλων </w:t>
      </w:r>
    </w:p>
    <w:p w:rsidR="00CC24B5" w:rsidRPr="00CC24B5" w:rsidRDefault="00CC24B5" w:rsidP="003A564A">
      <w:pPr>
        <w:spacing w:after="0" w:line="288" w:lineRule="auto"/>
        <w:jc w:val="both"/>
        <w:rPr>
          <w:sz w:val="22"/>
        </w:rPr>
      </w:pPr>
      <w:r w:rsidRPr="00CC24B5">
        <w:rPr>
          <w:sz w:val="22"/>
        </w:rPr>
        <w:t xml:space="preserve">β. Τμήμα Νομοθεσίας Συντάξεων Στρατιωτικών και Σωμάτων Ασφαλείας </w:t>
      </w:r>
    </w:p>
    <w:p w:rsidR="00CC24B5" w:rsidRPr="00CC24B5" w:rsidRDefault="00CC24B5" w:rsidP="003A564A">
      <w:pPr>
        <w:spacing w:after="0" w:line="288" w:lineRule="auto"/>
        <w:jc w:val="both"/>
        <w:rPr>
          <w:sz w:val="22"/>
        </w:rPr>
      </w:pPr>
      <w:r w:rsidRPr="00CC24B5">
        <w:rPr>
          <w:sz w:val="22"/>
        </w:rPr>
        <w:t xml:space="preserve">γ. Τμήμα Νομοθεσίας Συντάξεων Διαδοχικής Ασφάλισης </w:t>
      </w:r>
    </w:p>
    <w:p w:rsidR="00CC24B5" w:rsidRPr="00CC24B5" w:rsidRDefault="00CC24B5" w:rsidP="003A564A">
      <w:pPr>
        <w:spacing w:after="0" w:line="288" w:lineRule="auto"/>
        <w:jc w:val="both"/>
        <w:rPr>
          <w:sz w:val="22"/>
        </w:rPr>
      </w:pPr>
      <w:r w:rsidRPr="00CC24B5">
        <w:rPr>
          <w:sz w:val="22"/>
        </w:rPr>
        <w:t>δ. Τμήμα Διαδικασίας και Δειγματοληπτικών Ελέγχων</w:t>
      </w:r>
    </w:p>
    <w:p w:rsidR="00CC24B5" w:rsidRPr="00CC24B5" w:rsidRDefault="00CC24B5" w:rsidP="003A564A">
      <w:pPr>
        <w:spacing w:after="0" w:line="288" w:lineRule="auto"/>
        <w:jc w:val="both"/>
        <w:rPr>
          <w:sz w:val="22"/>
        </w:rPr>
      </w:pPr>
      <w:r w:rsidRPr="00CC24B5">
        <w:rPr>
          <w:sz w:val="22"/>
        </w:rPr>
        <w:t>3. Οι αρμοδιότητες της Διεύθυνσης Νομοθεσίας και Συντονισμού Συντάξεων Δημοσίου κατανέμονται μεταξύ των Τμημάτων ως εξής:</w:t>
      </w:r>
    </w:p>
    <w:p w:rsidR="00454C39" w:rsidRDefault="00CC24B5" w:rsidP="003A564A">
      <w:pPr>
        <w:spacing w:after="0" w:line="288" w:lineRule="auto"/>
        <w:jc w:val="both"/>
        <w:rPr>
          <w:sz w:val="22"/>
        </w:rPr>
      </w:pPr>
      <w:r w:rsidRPr="00CC24B5">
        <w:rPr>
          <w:sz w:val="22"/>
        </w:rPr>
        <w:t>α. Τμήμα Νομοθεσίας Συντάξεων Πολιτικών Υπαλλήλων</w:t>
      </w:r>
      <w:r w:rsidR="00497373">
        <w:rPr>
          <w:sz w:val="22"/>
        </w:rPr>
        <w:t>:</w:t>
      </w:r>
      <w:r w:rsidRPr="00CC24B5">
        <w:rPr>
          <w:sz w:val="22"/>
        </w:rPr>
        <w:t xml:space="preserve"> </w:t>
      </w:r>
    </w:p>
    <w:p w:rsidR="00454C39" w:rsidRDefault="00CC24B5" w:rsidP="003A564A">
      <w:pPr>
        <w:spacing w:after="0" w:line="288" w:lineRule="auto"/>
        <w:jc w:val="both"/>
        <w:rPr>
          <w:sz w:val="22"/>
        </w:rPr>
      </w:pPr>
      <w:r w:rsidRPr="00CC24B5">
        <w:rPr>
          <w:sz w:val="22"/>
        </w:rPr>
        <w:t xml:space="preserve">αα. Ο χειρισμός θεμάτων που προκύπτουν από την εφαρμογή της νομοθεσίας σχετικά με τις συντάξεις γήρατος, αναπηρίας τις συντάξεις λόγω θανάτου των πολιτικών υπαλλήλων  καθώς και των επιδομάτων (απολύτου αναπηρίας και εξωιδρυματικού) που αφορούν στις </w:t>
      </w:r>
      <w:r w:rsidR="00497373">
        <w:rPr>
          <w:sz w:val="22"/>
        </w:rPr>
        <w:t xml:space="preserve">εν λόγω κατηγορίες συνταξιούχων, </w:t>
      </w:r>
    </w:p>
    <w:p w:rsidR="00454C39" w:rsidRDefault="00CC24B5" w:rsidP="003A564A">
      <w:pPr>
        <w:spacing w:after="0" w:line="288" w:lineRule="auto"/>
        <w:jc w:val="both"/>
        <w:rPr>
          <w:sz w:val="22"/>
        </w:rPr>
      </w:pPr>
      <w:r w:rsidRPr="00CC24B5">
        <w:rPr>
          <w:sz w:val="22"/>
        </w:rPr>
        <w:t>αβ.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πολιτικών υπαλλήλων,  καθώς και των επιδομάτων (απολύτου αναπηρίας και εξωιδρυματικού) που αφορούν στις εν λόγω κατηγορίες συνταξιούχων</w:t>
      </w:r>
      <w:r w:rsidR="00A02678">
        <w:rPr>
          <w:sz w:val="22"/>
        </w:rPr>
        <w:t xml:space="preserve">, </w:t>
      </w:r>
    </w:p>
    <w:p w:rsidR="00454C39" w:rsidRDefault="00CC24B5" w:rsidP="003A564A">
      <w:pPr>
        <w:spacing w:after="0" w:line="288" w:lineRule="auto"/>
        <w:jc w:val="both"/>
        <w:rPr>
          <w:sz w:val="22"/>
        </w:rPr>
      </w:pPr>
      <w:r w:rsidRPr="00CC24B5">
        <w:rPr>
          <w:sz w:val="22"/>
        </w:rPr>
        <w:lastRenderedPageBreak/>
        <w:t>αγ. Η τυποποίηση των Δελτίων Απογραφής Υπηρεσιακής Κατάστασης (ΔΑΥΚ) και η παροχή οδηγιώ</w:t>
      </w:r>
      <w:r w:rsidR="00A02678">
        <w:rPr>
          <w:sz w:val="22"/>
        </w:rPr>
        <w:t xml:space="preserve">ν για την ορθή συμπλήρωση αυτών, </w:t>
      </w:r>
    </w:p>
    <w:p w:rsidR="00CC24B5" w:rsidRPr="00CC24B5" w:rsidRDefault="00CC24B5" w:rsidP="003A564A">
      <w:pPr>
        <w:spacing w:after="0" w:line="288" w:lineRule="auto"/>
        <w:jc w:val="both"/>
        <w:rPr>
          <w:sz w:val="22"/>
        </w:rPr>
      </w:pPr>
      <w:r w:rsidRPr="00CC24B5">
        <w:rPr>
          <w:sz w:val="22"/>
        </w:rPr>
        <w:t>αδ. Η έκδοση εγκυκλίων και οδηγιών για θέματα αρμοδιότητας του Τμήματος.</w:t>
      </w:r>
    </w:p>
    <w:p w:rsidR="00CC24B5" w:rsidRPr="00CC24B5" w:rsidRDefault="00CC24B5" w:rsidP="003A564A">
      <w:pPr>
        <w:spacing w:after="0" w:line="288" w:lineRule="auto"/>
        <w:jc w:val="both"/>
        <w:rPr>
          <w:sz w:val="22"/>
        </w:rPr>
      </w:pPr>
      <w:r w:rsidRPr="00CC24B5">
        <w:rPr>
          <w:sz w:val="22"/>
        </w:rPr>
        <w:t>β. Τμήμα Νομοθεσίας Συντάξεων Στρατιωτικών και Σωμάτων Ασφαλείας</w:t>
      </w:r>
    </w:p>
    <w:p w:rsidR="00454C39" w:rsidRDefault="00CC24B5" w:rsidP="003A564A">
      <w:pPr>
        <w:spacing w:after="0" w:line="288" w:lineRule="auto"/>
        <w:jc w:val="both"/>
        <w:rPr>
          <w:sz w:val="22"/>
        </w:rPr>
      </w:pPr>
      <w:r w:rsidRPr="00CC24B5">
        <w:rPr>
          <w:sz w:val="22"/>
        </w:rPr>
        <w:t xml:space="preserve"> βα. Ο χειρισμός θεμάτων που προκύπτουν από την εφαρμογή της νομοθεσίας σχετικά με τις συντάξεις γήρατος, αναπηρίας  και τις συντάξεις λόγω θανάτου των στρατιωτικών και των υπηρετούντων στα σώματα ασφαλείας καθώς και των επιδομάτων (απολύτου αναπηρίας και εξωιδρυματικού) που αφορούν στις εν λόγω κατηγορίες συνταξιούχων και η έκδοση σχετικών οδηγιών</w:t>
      </w:r>
      <w:r w:rsidR="00A02678">
        <w:rPr>
          <w:sz w:val="22"/>
        </w:rPr>
        <w:t xml:space="preserve">, </w:t>
      </w:r>
    </w:p>
    <w:p w:rsidR="00454C39" w:rsidRDefault="00CC24B5" w:rsidP="003A564A">
      <w:pPr>
        <w:spacing w:after="0" w:line="288" w:lineRule="auto"/>
        <w:jc w:val="both"/>
        <w:rPr>
          <w:sz w:val="22"/>
        </w:rPr>
      </w:pPr>
      <w:r w:rsidRPr="00CC24B5">
        <w:rPr>
          <w:sz w:val="22"/>
        </w:rPr>
        <w:t>ββ.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στρατιωτικών και των υπηρετούντων στα σώματα ασφαλείας καθώς και των επιδομάτων (απολύτου αναπηρίας και εξωιδρυματικού) που αφορούν στις εν λόγω κατηγορίες συνταξιούχων</w:t>
      </w:r>
      <w:r w:rsidR="00A02678">
        <w:rPr>
          <w:sz w:val="22"/>
        </w:rPr>
        <w:t xml:space="preserve">, </w:t>
      </w:r>
    </w:p>
    <w:p w:rsidR="00454C39" w:rsidRDefault="00CC24B5" w:rsidP="003A564A">
      <w:pPr>
        <w:spacing w:after="0" w:line="288" w:lineRule="auto"/>
        <w:jc w:val="both"/>
        <w:rPr>
          <w:sz w:val="22"/>
        </w:rPr>
      </w:pPr>
      <w:r w:rsidRPr="00CC24B5">
        <w:rPr>
          <w:sz w:val="22"/>
        </w:rPr>
        <w:t>βγ. Η τυποποίηση των Δελτίων Απογραφής Υπηρεσιακής Κατάστασης (ΔΑΥΚ) και η παροχή οδηγιών για την ορθή συμπλ</w:t>
      </w:r>
      <w:r w:rsidR="00A02678">
        <w:rPr>
          <w:sz w:val="22"/>
        </w:rPr>
        <w:t xml:space="preserve">ήρωση αυτών, </w:t>
      </w:r>
    </w:p>
    <w:p w:rsidR="00CC24B5" w:rsidRPr="00CC24B5" w:rsidRDefault="00CC24B5" w:rsidP="003A564A">
      <w:pPr>
        <w:spacing w:after="0" w:line="288" w:lineRule="auto"/>
        <w:jc w:val="both"/>
        <w:rPr>
          <w:sz w:val="22"/>
        </w:rPr>
      </w:pPr>
      <w:r w:rsidRPr="00CC24B5">
        <w:rPr>
          <w:sz w:val="22"/>
        </w:rPr>
        <w:t>βδ. Η έκδοση εγκυκλίων και οδηγιών για θέματα αρμοδιότητας του Τμήματος.</w:t>
      </w:r>
    </w:p>
    <w:p w:rsidR="00454C39" w:rsidRDefault="00CC24B5" w:rsidP="00A02678">
      <w:pPr>
        <w:spacing w:after="0" w:line="288" w:lineRule="auto"/>
        <w:jc w:val="both"/>
        <w:rPr>
          <w:sz w:val="22"/>
        </w:rPr>
      </w:pPr>
      <w:r w:rsidRPr="00CC24B5">
        <w:rPr>
          <w:sz w:val="22"/>
        </w:rPr>
        <w:t xml:space="preserve">γ. </w:t>
      </w:r>
      <w:r w:rsidRPr="00A02678">
        <w:rPr>
          <w:sz w:val="22"/>
        </w:rPr>
        <w:t>Τμήμα Νομοθεσίας Συντάξεων Διαδοχικής Ασφάλισης</w:t>
      </w:r>
      <w:r w:rsidR="00A02678" w:rsidRPr="00A02678">
        <w:rPr>
          <w:sz w:val="22"/>
        </w:rPr>
        <w:t xml:space="preserve">: </w:t>
      </w:r>
    </w:p>
    <w:p w:rsidR="00454C39" w:rsidRDefault="00CC24B5" w:rsidP="00A02678">
      <w:pPr>
        <w:spacing w:after="0" w:line="288" w:lineRule="auto"/>
        <w:jc w:val="both"/>
        <w:rPr>
          <w:sz w:val="22"/>
        </w:rPr>
      </w:pPr>
      <w:r w:rsidRPr="00A02678">
        <w:rPr>
          <w:sz w:val="22"/>
        </w:rPr>
        <w:t>γα. Ο εντοπισμός, η μελέτη και η αντιμετώπιση θεμάτων που προκύπτουν από την εφαρμογή των διατάξεων της νομοθεσίας για τη διαδοχική ασφάλιση και η έκδοση σχετικών οδηγιών</w:t>
      </w:r>
      <w:r w:rsidR="00A02678" w:rsidRPr="00A02678">
        <w:rPr>
          <w:sz w:val="22"/>
        </w:rPr>
        <w:t xml:space="preserve">, </w:t>
      </w:r>
    </w:p>
    <w:p w:rsidR="00454C39" w:rsidRDefault="00CC24B5" w:rsidP="00A02678">
      <w:pPr>
        <w:spacing w:after="0" w:line="288" w:lineRule="auto"/>
        <w:jc w:val="both"/>
        <w:rPr>
          <w:sz w:val="22"/>
        </w:rPr>
      </w:pPr>
      <w:r w:rsidRPr="00A02678">
        <w:rPr>
          <w:sz w:val="22"/>
        </w:rPr>
        <w:t>γβ. Η μελέτη και υποβολή προτάσεων για τη συμπλήρωση ή/και την τροποποίηση της νομοθεσίας συντάξεων, διαδοχικής ασφάλισης απονομής συντάξεων γήρατος, αναπηρ</w:t>
      </w:r>
      <w:r w:rsidR="00A02678" w:rsidRPr="00A02678">
        <w:rPr>
          <w:sz w:val="22"/>
        </w:rPr>
        <w:t xml:space="preserve">ίας  και συντάξεων λόγω θανάτου, </w:t>
      </w:r>
    </w:p>
    <w:p w:rsidR="00CC24B5" w:rsidRPr="00A02678" w:rsidRDefault="00CC24B5" w:rsidP="00A02678">
      <w:pPr>
        <w:spacing w:after="0" w:line="288" w:lineRule="auto"/>
        <w:jc w:val="both"/>
        <w:rPr>
          <w:sz w:val="22"/>
        </w:rPr>
      </w:pPr>
      <w:r w:rsidRPr="00A02678">
        <w:rPr>
          <w:sz w:val="22"/>
        </w:rPr>
        <w:t>γγ. Η έκδοση εγκυκλίων και οδηγιών για θέματα αρμοδιότητας του Τμήματος.</w:t>
      </w:r>
    </w:p>
    <w:p w:rsidR="00454C39" w:rsidRDefault="00CC24B5" w:rsidP="00A02678">
      <w:pPr>
        <w:spacing w:after="0" w:line="288" w:lineRule="auto"/>
        <w:jc w:val="both"/>
        <w:rPr>
          <w:sz w:val="22"/>
        </w:rPr>
      </w:pPr>
      <w:r w:rsidRPr="00A02678">
        <w:rPr>
          <w:sz w:val="22"/>
        </w:rPr>
        <w:t>δ. Τμήμα Διαδικασίας και Δειγματοληπτικών Ελέγχων</w:t>
      </w:r>
      <w:r w:rsidR="00A02678" w:rsidRPr="00A02678">
        <w:rPr>
          <w:sz w:val="22"/>
        </w:rPr>
        <w:t xml:space="preserve">: </w:t>
      </w:r>
    </w:p>
    <w:p w:rsidR="00454C39" w:rsidRDefault="00CC24B5" w:rsidP="00A02678">
      <w:pPr>
        <w:spacing w:after="0" w:line="288" w:lineRule="auto"/>
        <w:jc w:val="both"/>
        <w:rPr>
          <w:rFonts w:eastAsia="Times New Roman"/>
          <w:color w:val="000000"/>
          <w:sz w:val="22"/>
          <w:lang w:eastAsia="el-GR"/>
        </w:rPr>
      </w:pPr>
      <w:r w:rsidRPr="00A02678">
        <w:rPr>
          <w:sz w:val="22"/>
        </w:rPr>
        <w:t xml:space="preserve">δα. </w:t>
      </w:r>
      <w:r w:rsidRPr="00A02678">
        <w:rPr>
          <w:rFonts w:eastAsia="Times New Roman"/>
          <w:color w:val="000000"/>
          <w:sz w:val="22"/>
          <w:lang w:eastAsia="el-GR"/>
        </w:rPr>
        <w:t>Ο σχεδιασμός και η εφαρμογή μεθόδων δειγματοληψίας για την επιλογή των πράξεων συνταξιοδότησης και εφάπαξ που θα αποτελούν το δείγμα προς έλεγχο</w:t>
      </w:r>
      <w:r w:rsidR="00A02678">
        <w:rPr>
          <w:rFonts w:eastAsia="Times New Roman"/>
          <w:color w:val="000000"/>
          <w:sz w:val="22"/>
          <w:lang w:eastAsia="el-GR"/>
        </w:rPr>
        <w:t xml:space="preserve">, </w:t>
      </w:r>
    </w:p>
    <w:p w:rsidR="00454C39" w:rsidRDefault="00CC24B5" w:rsidP="00A02678">
      <w:pPr>
        <w:spacing w:after="0" w:line="288" w:lineRule="auto"/>
        <w:jc w:val="both"/>
        <w:rPr>
          <w:rFonts w:eastAsia="Times New Roman"/>
          <w:color w:val="000000"/>
          <w:sz w:val="22"/>
          <w:lang w:eastAsia="el-GR"/>
        </w:rPr>
      </w:pPr>
      <w:r w:rsidRPr="00A02678">
        <w:rPr>
          <w:sz w:val="22"/>
        </w:rPr>
        <w:t xml:space="preserve">δβ. </w:t>
      </w:r>
      <w:r w:rsidRPr="00A02678">
        <w:rPr>
          <w:rFonts w:eastAsia="Times New Roman"/>
          <w:color w:val="000000"/>
          <w:sz w:val="22"/>
          <w:lang w:eastAsia="el-GR"/>
        </w:rPr>
        <w:t>Η διενέργεια δειγματοληπτικών ελέγχων για την ορθή εφαρμογή της νομοθεσίας κατά την έκδοση των συνταξιοδοτικών πράξεων και εφάπαξ , καθώς και των πάσης φύσεως μεταβολών στις συντάξεις γήρατος, αναπηρίας  και τις συντάξεις λόγω θανάτου. Η διενέργεια διασταυρώσεων με άλλα ηλεκτρονικά αρχεία με στόχο τον έλεγχο των καταβαλλόμενων συντάξεων</w:t>
      </w:r>
      <w:r w:rsidR="00A02678">
        <w:rPr>
          <w:rFonts w:eastAsia="Times New Roman"/>
          <w:color w:val="000000"/>
          <w:sz w:val="22"/>
          <w:lang w:eastAsia="el-GR"/>
        </w:rPr>
        <w:t xml:space="preserve">, </w:t>
      </w:r>
    </w:p>
    <w:p w:rsidR="00454C39" w:rsidRDefault="00CC24B5" w:rsidP="00A02678">
      <w:pPr>
        <w:spacing w:after="0" w:line="288" w:lineRule="auto"/>
        <w:jc w:val="both"/>
        <w:rPr>
          <w:sz w:val="22"/>
        </w:rPr>
      </w:pPr>
      <w:r w:rsidRPr="00A02678">
        <w:rPr>
          <w:sz w:val="22"/>
        </w:rPr>
        <w:t>δγ. Η διατύπωση συστάσεων και προτάσεων προς τις αρμόδιες υπηρεσίες του e-</w:t>
      </w:r>
      <w:r w:rsidR="00A22254">
        <w:rPr>
          <w:sz w:val="22"/>
        </w:rPr>
        <w:t>Ε.Φ.Κ.Α.</w:t>
      </w:r>
      <w:r w:rsidRPr="00A02678">
        <w:rPr>
          <w:sz w:val="22"/>
        </w:rPr>
        <w:t xml:space="preserve"> για την προσαρμογή και τη βελτίωση των διαδικασιών έ</w:t>
      </w:r>
      <w:r w:rsidR="00A02678">
        <w:rPr>
          <w:sz w:val="22"/>
        </w:rPr>
        <w:t xml:space="preserve">κδοσης των συντάξεων και εφάπαξ, </w:t>
      </w:r>
    </w:p>
    <w:p w:rsidR="00826B70" w:rsidRDefault="00CC24B5" w:rsidP="00A02678">
      <w:pPr>
        <w:spacing w:after="0" w:line="288" w:lineRule="auto"/>
        <w:jc w:val="both"/>
        <w:rPr>
          <w:sz w:val="22"/>
        </w:rPr>
      </w:pPr>
      <w:r w:rsidRPr="00A02678">
        <w:rPr>
          <w:sz w:val="22"/>
        </w:rPr>
        <w:t>δδ. Η συγκέντρωση και η αξιολόγηση των αποτελεσμάτων των δειγματοληπτικών ελέγχων, καθώς και η σύνταξη ετήσιας έκθεσης με τα αποτελέσματα των ελέγχων που πραγματοποιήθηκαν</w:t>
      </w:r>
      <w:r w:rsidR="00A02678">
        <w:rPr>
          <w:sz w:val="22"/>
        </w:rPr>
        <w:t xml:space="preserve">, </w:t>
      </w:r>
    </w:p>
    <w:p w:rsidR="00826B70" w:rsidRDefault="00CC24B5" w:rsidP="00A02678">
      <w:pPr>
        <w:spacing w:after="0" w:line="288" w:lineRule="auto"/>
        <w:jc w:val="both"/>
        <w:rPr>
          <w:sz w:val="22"/>
        </w:rPr>
      </w:pPr>
      <w:r w:rsidRPr="00CC24B5">
        <w:rPr>
          <w:sz w:val="22"/>
        </w:rPr>
        <w:t>δε. Η παρακολούθηση της μηνιαίας ροής των συντάξεων γήρατος, αναπηρίας  και των συντάξεων λόγω θανάτου, των επιδομάτων (απολύτου αναπηρίας και εξωιδρυματικού) του Δημόσιου τομέα που αφορούν στις εν λόγω κατηγορίες συντάξεων καθώς και του ρυθμού εξυπηρέτησής τους, για τη διατύπωση προτάσεων καλύτερης και αποτελεσματικότερης οργάνωσης</w:t>
      </w:r>
      <w:r w:rsidR="00A02678">
        <w:rPr>
          <w:sz w:val="22"/>
        </w:rPr>
        <w:t xml:space="preserve">, </w:t>
      </w:r>
    </w:p>
    <w:p w:rsidR="00826B70" w:rsidRDefault="00CC24B5" w:rsidP="00A02678">
      <w:pPr>
        <w:spacing w:after="0" w:line="288" w:lineRule="auto"/>
        <w:jc w:val="both"/>
        <w:rPr>
          <w:sz w:val="22"/>
        </w:rPr>
      </w:pPr>
      <w:r w:rsidRPr="00CC24B5">
        <w:rPr>
          <w:sz w:val="22"/>
        </w:rPr>
        <w:lastRenderedPageBreak/>
        <w:t>δστ. Ο προσδιορισμός των απαιτήσεων για το σχεδιασμό και την αναβάθμιση εφαρμογών πληροφορικής που αφορούν στις συντάξεις γήρατος</w:t>
      </w:r>
      <w:r w:rsidR="0082774B">
        <w:rPr>
          <w:sz w:val="22"/>
        </w:rPr>
        <w:t>,</w:t>
      </w:r>
      <w:r w:rsidR="00BF2B88">
        <w:rPr>
          <w:sz w:val="22"/>
        </w:rPr>
        <w:t xml:space="preserve"> </w:t>
      </w:r>
      <w:r w:rsidR="0082774B">
        <w:rPr>
          <w:sz w:val="22"/>
        </w:rPr>
        <w:t>αναπηρίας</w:t>
      </w:r>
      <w:r w:rsidRPr="00CC24B5">
        <w:rPr>
          <w:sz w:val="22"/>
        </w:rPr>
        <w:t xml:space="preserve"> και στις συντάξεις λόγω θανάτου του Δημόσιου τομέα</w:t>
      </w:r>
      <w:r w:rsidR="00A02678">
        <w:rPr>
          <w:sz w:val="22"/>
        </w:rPr>
        <w:t xml:space="preserve">, </w:t>
      </w:r>
    </w:p>
    <w:p w:rsidR="00826B70" w:rsidRDefault="00CC24B5" w:rsidP="00A02678">
      <w:pPr>
        <w:spacing w:after="0" w:line="288" w:lineRule="auto"/>
        <w:jc w:val="both"/>
        <w:rPr>
          <w:sz w:val="22"/>
        </w:rPr>
      </w:pPr>
      <w:r w:rsidRPr="00CC24B5">
        <w:rPr>
          <w:sz w:val="22"/>
        </w:rPr>
        <w:t>δζ. Η συγκέντρωση και αξιολόγηση προβλημάτων και προτάσεων από τους χρήστες των εφαρμογών συντάξεων και η μέριμνα για την αντιμετώπιση αυτών σε συνεργασία με τις αρμόδιες Υπηρεσίες της Γενικής Διεύθυνσης Πληροφορικής και Επικοινωνιών</w:t>
      </w:r>
      <w:r w:rsidR="00A02678">
        <w:rPr>
          <w:sz w:val="22"/>
        </w:rPr>
        <w:t xml:space="preserve">, </w:t>
      </w:r>
    </w:p>
    <w:p w:rsidR="00826B70" w:rsidRDefault="00CC24B5" w:rsidP="00A02678">
      <w:pPr>
        <w:spacing w:after="0" w:line="288" w:lineRule="auto"/>
        <w:jc w:val="both"/>
        <w:rPr>
          <w:sz w:val="22"/>
        </w:rPr>
      </w:pPr>
      <w:r w:rsidRPr="00CC24B5">
        <w:rPr>
          <w:sz w:val="22"/>
        </w:rPr>
        <w:t>δη. Η παροχή πληροφοριών σε άλλους δημόσιους φορείς σχετικά με την κίνηση, τις μεταβολές και τις αποδοχές των συνταξιούχων</w:t>
      </w:r>
      <w:r w:rsidR="00A02678">
        <w:rPr>
          <w:sz w:val="22"/>
        </w:rPr>
        <w:t xml:space="preserve">, </w:t>
      </w:r>
    </w:p>
    <w:p w:rsidR="00826B70" w:rsidRDefault="00CC24B5" w:rsidP="00A02678">
      <w:pPr>
        <w:spacing w:after="0" w:line="288" w:lineRule="auto"/>
        <w:jc w:val="both"/>
        <w:rPr>
          <w:sz w:val="22"/>
        </w:rPr>
      </w:pPr>
      <w:r w:rsidRPr="00CC24B5">
        <w:rPr>
          <w:sz w:val="22"/>
        </w:rPr>
        <w:t>δθ. Ο σχεδιασμός και η εφαρμογή αποτελεσματικών διαδικασιών απονομής των συντάξεων για τον εντοπισμό σφαλμάτων, συμπεριλαμβανομένων αυτών που οφείλονται σε δόλο</w:t>
      </w:r>
      <w:r w:rsidR="00A02678">
        <w:rPr>
          <w:sz w:val="22"/>
        </w:rPr>
        <w:t xml:space="preserve">, </w:t>
      </w:r>
    </w:p>
    <w:p w:rsidR="00CC24B5" w:rsidRPr="00CC24B5" w:rsidRDefault="00CC24B5" w:rsidP="00A02678">
      <w:pPr>
        <w:spacing w:after="0" w:line="288" w:lineRule="auto"/>
        <w:jc w:val="both"/>
        <w:rPr>
          <w:rFonts w:eastAsia="Times New Roman"/>
          <w:color w:val="000000"/>
          <w:sz w:val="22"/>
          <w:lang w:eastAsia="el-GR"/>
        </w:rPr>
      </w:pPr>
      <w:r w:rsidRPr="00CC24B5">
        <w:rPr>
          <w:rFonts w:eastAsia="Times New Roman"/>
          <w:color w:val="000000"/>
          <w:sz w:val="22"/>
          <w:lang w:eastAsia="el-GR"/>
        </w:rPr>
        <w:t>δι. Η παρακολούθηση των οικονομικών απαιτήσεων-υποχρεώσεων επικουρικής ασφάλισης του δημοσίου που απορρέουν από τις διατάξεις περί διαδοχικής ασφάλισης.</w:t>
      </w:r>
      <w:r w:rsidR="0099673F">
        <w:rPr>
          <w:rFonts w:eastAsia="Times New Roman"/>
          <w:color w:val="000000"/>
          <w:sz w:val="22"/>
          <w:lang w:eastAsia="el-GR"/>
        </w:rPr>
        <w:t>»</w:t>
      </w:r>
    </w:p>
    <w:p w:rsidR="00CC24B5" w:rsidRPr="00CC24B5" w:rsidRDefault="00CC24B5" w:rsidP="003A564A">
      <w:pPr>
        <w:spacing w:after="0" w:line="288" w:lineRule="auto"/>
        <w:jc w:val="both"/>
        <w:rPr>
          <w:sz w:val="22"/>
        </w:rPr>
      </w:pPr>
    </w:p>
    <w:p w:rsidR="00CC24B5" w:rsidRPr="00186679" w:rsidRDefault="00A02678" w:rsidP="00A02678">
      <w:pPr>
        <w:pStyle w:val="3"/>
      </w:pPr>
      <w:bookmarkStart w:id="368" w:name="_Toc30688364"/>
      <w:r>
        <w:t>Άρθρο</w:t>
      </w:r>
      <w:r w:rsidR="0099673F">
        <w:t xml:space="preserve"> 6</w:t>
      </w:r>
      <w:r w:rsidR="00FD7EBC">
        <w:t>0</w:t>
      </w:r>
      <w:bookmarkEnd w:id="368"/>
    </w:p>
    <w:p w:rsidR="00CC24B5" w:rsidRPr="00CC24B5" w:rsidRDefault="00CC24B5" w:rsidP="003A564A">
      <w:pPr>
        <w:spacing w:after="0" w:line="288" w:lineRule="auto"/>
        <w:jc w:val="both"/>
        <w:rPr>
          <w:rFonts w:eastAsia="Times New Roman"/>
          <w:bCs/>
          <w:sz w:val="22"/>
        </w:rPr>
      </w:pPr>
      <w:r w:rsidRPr="00CC24B5">
        <w:rPr>
          <w:sz w:val="22"/>
        </w:rPr>
        <w:t>Προστίθεται νέο άρθρο 14</w:t>
      </w:r>
      <w:r w:rsidRPr="00CC24B5">
        <w:rPr>
          <w:sz w:val="22"/>
          <w:vertAlign w:val="superscript"/>
        </w:rPr>
        <w:t>Γ</w:t>
      </w:r>
      <w:r w:rsidRPr="00CC24B5">
        <w:rPr>
          <w:sz w:val="22"/>
        </w:rPr>
        <w:t xml:space="preserve">  στο </w:t>
      </w:r>
      <w:r w:rsidRPr="00CC24B5">
        <w:rPr>
          <w:rFonts w:eastAsia="Times New Roman"/>
          <w:bCs/>
          <w:sz w:val="22"/>
        </w:rPr>
        <w:t xml:space="preserve">π.δ. 8/2019 το οποίο έχει </w:t>
      </w:r>
      <w:r w:rsidR="00A02678">
        <w:rPr>
          <w:rFonts w:eastAsia="Times New Roman"/>
          <w:bCs/>
          <w:sz w:val="22"/>
        </w:rPr>
        <w:t>ως ακολούθως</w:t>
      </w:r>
      <w:r w:rsidRPr="00CC24B5">
        <w:rPr>
          <w:rFonts w:eastAsia="Times New Roman"/>
          <w:bCs/>
          <w:sz w:val="22"/>
        </w:rPr>
        <w:t>:</w:t>
      </w:r>
      <w:bookmarkStart w:id="369" w:name="_Toc29574549"/>
    </w:p>
    <w:p w:rsidR="00CC24B5" w:rsidRPr="00CC24B5" w:rsidRDefault="0099673F" w:rsidP="00A02678">
      <w:pPr>
        <w:pStyle w:val="3"/>
        <w:spacing w:before="0" w:line="288" w:lineRule="auto"/>
        <w:contextualSpacing/>
        <w:rPr>
          <w:sz w:val="22"/>
        </w:rPr>
      </w:pPr>
      <w:bookmarkStart w:id="370" w:name="_Toc30688365"/>
      <w:r>
        <w:rPr>
          <w:sz w:val="22"/>
        </w:rPr>
        <w:t>«</w:t>
      </w:r>
      <w:r w:rsidR="00CC24B5" w:rsidRPr="00CC24B5">
        <w:t>Άρθρο 14Γ</w:t>
      </w:r>
      <w:bookmarkEnd w:id="369"/>
      <w:bookmarkEnd w:id="370"/>
    </w:p>
    <w:p w:rsidR="00CC24B5" w:rsidRPr="00CC24B5" w:rsidRDefault="00CC24B5" w:rsidP="00A02678">
      <w:pPr>
        <w:pStyle w:val="3"/>
        <w:contextualSpacing/>
      </w:pPr>
      <w:bookmarkStart w:id="371" w:name="_Toc30688366"/>
      <w:r w:rsidRPr="00CC24B5">
        <w:t xml:space="preserve">Διευθύνσεις : Α’, Β’, Γ’, Δ’  </w:t>
      </w:r>
      <w:r w:rsidRPr="00A02678">
        <w:t>Απονομής</w:t>
      </w:r>
      <w:r w:rsidRPr="00CC24B5">
        <w:t xml:space="preserve"> Συντάξεων και Εφάπαξ Δημοσίου Τομέα</w:t>
      </w:r>
      <w:bookmarkEnd w:id="371"/>
    </w:p>
    <w:p w:rsidR="00CC24B5" w:rsidRPr="00CC24B5" w:rsidRDefault="00CC24B5" w:rsidP="003A564A">
      <w:pPr>
        <w:spacing w:after="0" w:line="288" w:lineRule="auto"/>
        <w:jc w:val="both"/>
        <w:rPr>
          <w:sz w:val="22"/>
        </w:rPr>
      </w:pPr>
      <w:r w:rsidRPr="00CC24B5">
        <w:rPr>
          <w:sz w:val="22"/>
        </w:rPr>
        <w:t>1. Ο επιχειρησιακός στόχος των Διευθύνσεων Α’,Β’Γ’Δ’ Απονομής Συντάξεων και Εφάπαξ Δημοσίου Τομέα είναι η ορθή εφαρμογή της νομοθεσίας κατά την απονομή των κύριων συντάξεων, επικουρικών συντάξεων και παροχών εφάπαξ , η απονομή των συντάξεων και παροχών εφάπαξ αυτών και η επιτάχυνση της διαδικασίας έκδοσής τους.</w:t>
      </w:r>
    </w:p>
    <w:p w:rsidR="00CC24B5" w:rsidRPr="00CC24B5" w:rsidRDefault="00CC24B5" w:rsidP="003A564A">
      <w:pPr>
        <w:spacing w:after="0" w:line="288" w:lineRule="auto"/>
        <w:jc w:val="both"/>
        <w:rPr>
          <w:sz w:val="22"/>
        </w:rPr>
      </w:pPr>
      <w:r w:rsidRPr="00CC24B5">
        <w:rPr>
          <w:sz w:val="22"/>
        </w:rPr>
        <w:t>2. Το αντικείμενο κάθε Διεύθυνσης προσδιορίζεται ως εξής:</w:t>
      </w:r>
    </w:p>
    <w:p w:rsidR="00CC24B5" w:rsidRPr="00CC24B5" w:rsidRDefault="00CC24B5" w:rsidP="003A564A">
      <w:pPr>
        <w:spacing w:after="0" w:line="288" w:lineRule="auto"/>
        <w:jc w:val="both"/>
        <w:rPr>
          <w:sz w:val="22"/>
        </w:rPr>
      </w:pPr>
      <w:r w:rsidRPr="00CC24B5">
        <w:rPr>
          <w:sz w:val="22"/>
        </w:rPr>
        <w:t xml:space="preserve">α. Α’ Διεύθυνση Απονομής Συντάξεων και Εφάπαξ Δημοσίου Τομέα: Απονομές κύριας, επικουρικής και εφάπαξ για δικαστικούς και πολιτικούς υπαλλήλους </w:t>
      </w:r>
    </w:p>
    <w:p w:rsidR="00CC24B5" w:rsidRPr="00CC24B5" w:rsidRDefault="00CC24B5" w:rsidP="003A564A">
      <w:pPr>
        <w:spacing w:after="0" w:line="288" w:lineRule="auto"/>
        <w:jc w:val="both"/>
        <w:rPr>
          <w:sz w:val="22"/>
        </w:rPr>
      </w:pPr>
      <w:r w:rsidRPr="00CC24B5">
        <w:rPr>
          <w:sz w:val="22"/>
        </w:rPr>
        <w:t>β. Β’ Διεύθυνση Απονομής Συντάξεων και Εφάπαξ Δημοσίου Τομέα: Απονομές κύριας, επικουρικής και εφάπαξ για υπαλλήλους Νομικών Προσώπων Δημοσίου Δικαίου (ΝΠΔΔ) και Ειδικών Κατηγοριών</w:t>
      </w:r>
    </w:p>
    <w:p w:rsidR="00CC24B5" w:rsidRPr="00CC24B5" w:rsidRDefault="00CC24B5" w:rsidP="003A564A">
      <w:pPr>
        <w:spacing w:after="0" w:line="288" w:lineRule="auto"/>
        <w:jc w:val="both"/>
        <w:rPr>
          <w:sz w:val="22"/>
        </w:rPr>
      </w:pPr>
      <w:r w:rsidRPr="00CC24B5">
        <w:rPr>
          <w:sz w:val="22"/>
        </w:rPr>
        <w:t xml:space="preserve">γ. Γ’ Διεύθυνση Απονομής Συντάξεων και Εφάπαξ Δημοσίου Τομέα: Απονομές κύριας, επικουρικής και εφάπαξ για υπαλλήλους ΟΤΑ </w:t>
      </w:r>
    </w:p>
    <w:p w:rsidR="00CC24B5" w:rsidRPr="00CC24B5" w:rsidRDefault="00CC24B5" w:rsidP="003A564A">
      <w:pPr>
        <w:spacing w:after="0" w:line="288" w:lineRule="auto"/>
        <w:jc w:val="both"/>
        <w:rPr>
          <w:sz w:val="22"/>
        </w:rPr>
      </w:pPr>
      <w:r w:rsidRPr="00CC24B5">
        <w:rPr>
          <w:sz w:val="22"/>
        </w:rPr>
        <w:t xml:space="preserve">δ. Δ’ Διεύθυνση Απονομής Συντάξεων και Εφάπαξ Δημοσίου Τομέα: Απονομές κύριας, επικουρικής και εφάπαξ για Στρατιωτικούς και Σώματα Ασφαλείας </w:t>
      </w:r>
    </w:p>
    <w:p w:rsidR="00CC24B5" w:rsidRPr="00CC24B5" w:rsidRDefault="00CC24B5" w:rsidP="003A564A">
      <w:pPr>
        <w:spacing w:after="0" w:line="288" w:lineRule="auto"/>
        <w:jc w:val="both"/>
        <w:rPr>
          <w:sz w:val="22"/>
        </w:rPr>
      </w:pPr>
      <w:r w:rsidRPr="00CC24B5">
        <w:rPr>
          <w:sz w:val="22"/>
        </w:rPr>
        <w:t>3. Οι Διευθύνσεις Απονομής Συντάξεων και Εφάπαξ Δημοσίου Τομέα συγκροτούνται από τα ακόλουθα Τμήματα:</w:t>
      </w:r>
    </w:p>
    <w:p w:rsidR="00CC24B5" w:rsidRPr="00CC24B5" w:rsidRDefault="00CC24B5" w:rsidP="003A564A">
      <w:pPr>
        <w:spacing w:after="0" w:line="288" w:lineRule="auto"/>
        <w:jc w:val="both"/>
        <w:rPr>
          <w:sz w:val="22"/>
        </w:rPr>
      </w:pPr>
      <w:r w:rsidRPr="00CC24B5">
        <w:rPr>
          <w:sz w:val="22"/>
        </w:rPr>
        <w:t>α. Α’ Διεύθυνση Απονομής Συντάξεων και Εφάπαξ Δημοσίου Τομέα</w:t>
      </w:r>
    </w:p>
    <w:p w:rsidR="00CC24B5" w:rsidRPr="00CC24B5" w:rsidRDefault="00CC24B5" w:rsidP="003A564A">
      <w:pPr>
        <w:spacing w:after="0" w:line="288" w:lineRule="auto"/>
        <w:jc w:val="both"/>
        <w:rPr>
          <w:sz w:val="22"/>
        </w:rPr>
      </w:pPr>
      <w:r w:rsidRPr="00CC24B5">
        <w:rPr>
          <w:sz w:val="22"/>
        </w:rPr>
        <w:t>αα. Α’ Τμήμα Απονομής Κύριας Σύνταξης , Επικουρικής Σύνταξης και Εφάπαξ Παροχής -Τμήμα Πολιτικών Υπαλλήλων</w:t>
      </w:r>
    </w:p>
    <w:p w:rsidR="00CC24B5" w:rsidRPr="00CC24B5" w:rsidRDefault="00CC24B5" w:rsidP="003A564A">
      <w:pPr>
        <w:spacing w:after="0" w:line="288" w:lineRule="auto"/>
        <w:jc w:val="both"/>
        <w:rPr>
          <w:sz w:val="22"/>
        </w:rPr>
      </w:pPr>
      <w:r w:rsidRPr="00CC24B5">
        <w:rPr>
          <w:sz w:val="22"/>
        </w:rPr>
        <w:t>αβ. Β’ Τμήμα Απονομής Κύριας Σύνταξης , Επικουρικής Σύνταξης και Εφάπαξ Παροχής -Τμήμα Δικαστικών και υπαλλήλων Υπουργείου Δικαιοσύνης</w:t>
      </w:r>
    </w:p>
    <w:p w:rsidR="00CC24B5" w:rsidRPr="00CC24B5" w:rsidRDefault="00CC24B5" w:rsidP="003A564A">
      <w:pPr>
        <w:spacing w:after="0" w:line="288" w:lineRule="auto"/>
        <w:jc w:val="both"/>
        <w:rPr>
          <w:sz w:val="22"/>
        </w:rPr>
      </w:pPr>
      <w:r w:rsidRPr="00CC24B5">
        <w:rPr>
          <w:sz w:val="22"/>
        </w:rPr>
        <w:t>αγ.  Γ’  Τμήμα Απονομής Κύριας Σύνταξης , Επικουρικής Σύνταξης και Εφάπαξ Παροχής -Τμήμα Εκπαιδευτικών  και υπαλλήλων Υπουργείου Παιδείας</w:t>
      </w:r>
    </w:p>
    <w:p w:rsidR="00CC24B5" w:rsidRPr="00CC24B5" w:rsidRDefault="00CC24B5" w:rsidP="003A564A">
      <w:pPr>
        <w:spacing w:after="0" w:line="288" w:lineRule="auto"/>
        <w:jc w:val="both"/>
        <w:rPr>
          <w:sz w:val="22"/>
        </w:rPr>
      </w:pPr>
      <w:r w:rsidRPr="00CC24B5">
        <w:rPr>
          <w:sz w:val="22"/>
        </w:rPr>
        <w:t xml:space="preserve">αδ. Τμήμα Διενέργειας Μεταβολών </w:t>
      </w:r>
    </w:p>
    <w:p w:rsidR="00CC24B5" w:rsidRPr="00CC24B5" w:rsidRDefault="00CC24B5" w:rsidP="003A564A">
      <w:pPr>
        <w:spacing w:after="0" w:line="288" w:lineRule="auto"/>
        <w:jc w:val="both"/>
        <w:rPr>
          <w:sz w:val="22"/>
        </w:rPr>
      </w:pPr>
      <w:r w:rsidRPr="00CC24B5">
        <w:rPr>
          <w:sz w:val="22"/>
        </w:rPr>
        <w:t>αε. Τμήμα Ενστάσεων και Προσφυγών</w:t>
      </w:r>
    </w:p>
    <w:p w:rsidR="00CC24B5" w:rsidRPr="00CC24B5" w:rsidRDefault="00CC24B5" w:rsidP="003A564A">
      <w:pPr>
        <w:spacing w:after="0" w:line="288" w:lineRule="auto"/>
        <w:jc w:val="both"/>
        <w:rPr>
          <w:sz w:val="22"/>
        </w:rPr>
      </w:pPr>
      <w:r w:rsidRPr="00CC24B5">
        <w:rPr>
          <w:sz w:val="22"/>
        </w:rPr>
        <w:lastRenderedPageBreak/>
        <w:t>β. Β’ Διεύθυνση Απονομής Συντάξεων και Εφάπαξ Δημοσίου Τομέα</w:t>
      </w:r>
    </w:p>
    <w:p w:rsidR="00CC24B5" w:rsidRPr="00CC24B5" w:rsidRDefault="00CC24B5" w:rsidP="003A564A">
      <w:pPr>
        <w:spacing w:after="0" w:line="288" w:lineRule="auto"/>
        <w:jc w:val="both"/>
        <w:rPr>
          <w:sz w:val="22"/>
        </w:rPr>
      </w:pPr>
      <w:r w:rsidRPr="00CC24B5">
        <w:rPr>
          <w:sz w:val="22"/>
        </w:rPr>
        <w:t>βα. Α’ Τμήμα Απονομής Κύριας Σύνταξης, Επικουρικής Σύνταξης και Εφάπαξ Παροχής -Τμήμα ΝΠΔΔ</w:t>
      </w:r>
    </w:p>
    <w:p w:rsidR="00CC24B5" w:rsidRPr="00CC24B5" w:rsidRDefault="00CC24B5" w:rsidP="003A564A">
      <w:pPr>
        <w:spacing w:after="0" w:line="288" w:lineRule="auto"/>
        <w:jc w:val="both"/>
        <w:rPr>
          <w:sz w:val="22"/>
        </w:rPr>
      </w:pPr>
      <w:r w:rsidRPr="00CC24B5">
        <w:rPr>
          <w:sz w:val="22"/>
        </w:rPr>
        <w:t xml:space="preserve">ββ. Β’Τμήμα Απονομής Κύριας Σύνταξης, Επικουρικής Σύνταξης και Εφάπαξ Παροχής -Τμήμα Ειδικών Κατηγοριών  </w:t>
      </w:r>
    </w:p>
    <w:p w:rsidR="00CC24B5" w:rsidRPr="00CC24B5" w:rsidRDefault="00CC24B5" w:rsidP="003A564A">
      <w:pPr>
        <w:spacing w:after="0" w:line="288" w:lineRule="auto"/>
        <w:jc w:val="both"/>
        <w:rPr>
          <w:sz w:val="22"/>
        </w:rPr>
      </w:pPr>
      <w:r w:rsidRPr="00CC24B5">
        <w:rPr>
          <w:sz w:val="22"/>
        </w:rPr>
        <w:t xml:space="preserve">βγ. Τμήμα Διενέργειας Μεταβολών </w:t>
      </w:r>
    </w:p>
    <w:p w:rsidR="00CC24B5" w:rsidRPr="00CC24B5" w:rsidRDefault="00CC24B5" w:rsidP="003A564A">
      <w:pPr>
        <w:spacing w:after="0" w:line="288" w:lineRule="auto"/>
        <w:jc w:val="both"/>
        <w:rPr>
          <w:sz w:val="22"/>
        </w:rPr>
      </w:pPr>
      <w:r w:rsidRPr="00CC24B5">
        <w:rPr>
          <w:sz w:val="22"/>
        </w:rPr>
        <w:t>βδ. Τμήμα Ενστάσεων και Προσφυγών</w:t>
      </w:r>
    </w:p>
    <w:p w:rsidR="00CC24B5" w:rsidRPr="00CC24B5" w:rsidRDefault="00CC24B5" w:rsidP="003A564A">
      <w:pPr>
        <w:spacing w:after="0" w:line="288" w:lineRule="auto"/>
        <w:jc w:val="both"/>
        <w:rPr>
          <w:sz w:val="22"/>
        </w:rPr>
      </w:pPr>
      <w:r w:rsidRPr="00CC24B5">
        <w:rPr>
          <w:sz w:val="22"/>
        </w:rPr>
        <w:t>γ. Δ’ Διεύθυνση Απονομής Συντάξεων και Εφάπαξ Δημοσίου Τομέα</w:t>
      </w:r>
    </w:p>
    <w:p w:rsidR="00CC24B5" w:rsidRPr="00CC24B5" w:rsidRDefault="00CC24B5" w:rsidP="003A564A">
      <w:pPr>
        <w:spacing w:after="0" w:line="288" w:lineRule="auto"/>
        <w:jc w:val="both"/>
        <w:rPr>
          <w:sz w:val="22"/>
        </w:rPr>
      </w:pPr>
      <w:r w:rsidRPr="00CC24B5">
        <w:rPr>
          <w:sz w:val="22"/>
        </w:rPr>
        <w:t>γα. Α’ Τμήμα Απονομής Κύριας Σύνταξης, Επικουρικής Σύνταξης και Εφάπαξ Παροχής  υπαλλήλων ΟΤΑ</w:t>
      </w:r>
    </w:p>
    <w:p w:rsidR="00CC24B5" w:rsidRPr="00CC24B5" w:rsidRDefault="00CC24B5" w:rsidP="003A564A">
      <w:pPr>
        <w:spacing w:after="0" w:line="288" w:lineRule="auto"/>
        <w:jc w:val="both"/>
        <w:rPr>
          <w:sz w:val="22"/>
        </w:rPr>
      </w:pPr>
      <w:r w:rsidRPr="00CC24B5">
        <w:rPr>
          <w:sz w:val="22"/>
        </w:rPr>
        <w:t>γβ. Β’ Τμήμα Απονομής Κύριας Σύνταξης, Επικουρικής Σύνταξης και Εφάπαξ Παροχής υπαλλήλων ΟΤΑ</w:t>
      </w:r>
    </w:p>
    <w:p w:rsidR="00CC24B5" w:rsidRPr="00CC24B5" w:rsidRDefault="00CC24B5" w:rsidP="003A564A">
      <w:pPr>
        <w:spacing w:after="0" w:line="288" w:lineRule="auto"/>
        <w:jc w:val="both"/>
        <w:rPr>
          <w:sz w:val="22"/>
        </w:rPr>
      </w:pPr>
      <w:r w:rsidRPr="00CC24B5">
        <w:rPr>
          <w:sz w:val="22"/>
        </w:rPr>
        <w:t xml:space="preserve">γγ. Τμήμα Διενέργειας Μεταβολών </w:t>
      </w:r>
    </w:p>
    <w:p w:rsidR="00CC24B5" w:rsidRPr="00CC24B5" w:rsidRDefault="00CC24B5" w:rsidP="003A564A">
      <w:pPr>
        <w:spacing w:after="0" w:line="288" w:lineRule="auto"/>
        <w:jc w:val="both"/>
        <w:rPr>
          <w:sz w:val="22"/>
        </w:rPr>
      </w:pPr>
      <w:r w:rsidRPr="00CC24B5">
        <w:rPr>
          <w:sz w:val="22"/>
        </w:rPr>
        <w:t>γδ. Τμήμα Ενστάσεων και Προσφυγών</w:t>
      </w:r>
    </w:p>
    <w:p w:rsidR="00CC24B5" w:rsidRPr="00CC24B5" w:rsidRDefault="00CC24B5" w:rsidP="003A564A">
      <w:pPr>
        <w:spacing w:after="0" w:line="288" w:lineRule="auto"/>
        <w:jc w:val="both"/>
        <w:rPr>
          <w:sz w:val="22"/>
        </w:rPr>
      </w:pPr>
      <w:r w:rsidRPr="00CC24B5">
        <w:rPr>
          <w:sz w:val="22"/>
        </w:rPr>
        <w:t>δ. Γ’ Διεύθυνση Απονομής Συντάξεων και Εφάπαξ Δημοσίου Τομέα</w:t>
      </w:r>
    </w:p>
    <w:p w:rsidR="00CC24B5" w:rsidRPr="00CC24B5" w:rsidRDefault="00CC24B5" w:rsidP="003A564A">
      <w:pPr>
        <w:spacing w:after="0" w:line="288" w:lineRule="auto"/>
        <w:jc w:val="both"/>
        <w:rPr>
          <w:sz w:val="22"/>
        </w:rPr>
      </w:pPr>
      <w:r w:rsidRPr="00CC24B5">
        <w:rPr>
          <w:sz w:val="22"/>
        </w:rPr>
        <w:t xml:space="preserve">δα. Α’ Τμήμα Απονομής Κύριας Σύνταξης, Επικουρικής Σύνταξης και Εφάπαξ Παροχής -Τμήμα Στρατιωτικών και Πολεμικών Συντάξεων </w:t>
      </w:r>
    </w:p>
    <w:p w:rsidR="00CC24B5" w:rsidRPr="00CC24B5" w:rsidRDefault="00CC24B5" w:rsidP="003A564A">
      <w:pPr>
        <w:spacing w:after="0" w:line="288" w:lineRule="auto"/>
        <w:jc w:val="both"/>
        <w:rPr>
          <w:sz w:val="22"/>
        </w:rPr>
      </w:pPr>
      <w:r w:rsidRPr="00CC24B5">
        <w:rPr>
          <w:sz w:val="22"/>
        </w:rPr>
        <w:t>δβ. Β΄ Τμήμα Απονομής Κύριας Σύνταξης, Επικουρικής Σύνταξης και Εφάπαξ Παροχής-Τμήμα σωμάτων ασφαλείας</w:t>
      </w:r>
    </w:p>
    <w:p w:rsidR="00CC24B5" w:rsidRPr="00CC24B5" w:rsidRDefault="00CC24B5" w:rsidP="003A564A">
      <w:pPr>
        <w:spacing w:after="0" w:line="288" w:lineRule="auto"/>
        <w:jc w:val="both"/>
        <w:rPr>
          <w:sz w:val="22"/>
        </w:rPr>
      </w:pPr>
      <w:r w:rsidRPr="00CC24B5">
        <w:rPr>
          <w:sz w:val="22"/>
        </w:rPr>
        <w:t xml:space="preserve">δγ. Τμήμα Διενέργειας Μεταβολών </w:t>
      </w:r>
    </w:p>
    <w:p w:rsidR="00CC24B5" w:rsidRPr="00CC24B5" w:rsidRDefault="00CC24B5" w:rsidP="003A564A">
      <w:pPr>
        <w:spacing w:after="0" w:line="288" w:lineRule="auto"/>
        <w:jc w:val="both"/>
        <w:rPr>
          <w:sz w:val="22"/>
        </w:rPr>
      </w:pPr>
      <w:r w:rsidRPr="00CC24B5">
        <w:rPr>
          <w:sz w:val="22"/>
        </w:rPr>
        <w:t>δδ. Τμήμα Ενστάσεων και Προσφυγών</w:t>
      </w:r>
    </w:p>
    <w:p w:rsidR="00CC24B5" w:rsidRPr="00A02678" w:rsidRDefault="00A02678" w:rsidP="003A564A">
      <w:pPr>
        <w:spacing w:after="0" w:line="288" w:lineRule="auto"/>
        <w:jc w:val="both"/>
        <w:rPr>
          <w:sz w:val="22"/>
        </w:rPr>
      </w:pPr>
      <w:r w:rsidRPr="00A02678">
        <w:rPr>
          <w:sz w:val="22"/>
        </w:rPr>
        <w:t xml:space="preserve">4. </w:t>
      </w:r>
      <w:r w:rsidR="00CC24B5" w:rsidRPr="00A02678">
        <w:rPr>
          <w:sz w:val="22"/>
        </w:rPr>
        <w:t>Οι αρμοδιότητες κάθε  Διεύθυνσης Απονομής Συντάξεων και Εφάπαξ Δημοσίου Τομέα είναι οι εξής:</w:t>
      </w:r>
    </w:p>
    <w:p w:rsidR="00CC24B5" w:rsidRPr="00A02678" w:rsidRDefault="00CC24B5" w:rsidP="003A564A">
      <w:pPr>
        <w:spacing w:after="0" w:line="288" w:lineRule="auto"/>
        <w:jc w:val="both"/>
        <w:rPr>
          <w:color w:val="000000"/>
          <w:sz w:val="22"/>
        </w:rPr>
      </w:pPr>
      <w:r w:rsidRPr="00A02678">
        <w:rPr>
          <w:sz w:val="22"/>
        </w:rPr>
        <w:t>α. Ο κανονισμός  των αντίστοιχων κύριων, επικουρικών  συντάξεων και παροχών εφάπαξ</w:t>
      </w:r>
      <w:r w:rsidRPr="00A02678">
        <w:rPr>
          <w:color w:val="000000"/>
          <w:sz w:val="22"/>
        </w:rPr>
        <w:t xml:space="preserve">. </w:t>
      </w:r>
      <w:r w:rsidRPr="00A02678">
        <w:rPr>
          <w:rFonts w:eastAsia="Times New Roman"/>
          <w:color w:val="000000"/>
          <w:sz w:val="22"/>
          <w:lang w:eastAsia="el-GR"/>
        </w:rPr>
        <w:t xml:space="preserve">Η πληρωμή των αντίστοιχων κύριων, επικουρικών συντάξεων και εφάπαξ μέχρι την ένταξη της διαδικασίας απονομής στο Ολοκληρωμένο Πληροφοριακό Σύστημα του Ε.Φ.Κ.Α.  </w:t>
      </w:r>
    </w:p>
    <w:p w:rsidR="00CC24B5" w:rsidRPr="00A02678" w:rsidRDefault="00CC24B5" w:rsidP="003A564A">
      <w:pPr>
        <w:spacing w:after="0" w:line="288" w:lineRule="auto"/>
        <w:jc w:val="both"/>
        <w:rPr>
          <w:sz w:val="22"/>
        </w:rPr>
      </w:pPr>
      <w:r w:rsidRPr="00A02678">
        <w:rPr>
          <w:sz w:val="22"/>
        </w:rPr>
        <w:t>β. Η έκδοση πράξεων αναγνώρισης ή περιορισμού συντάξιμης υπηρεσίας.</w:t>
      </w:r>
    </w:p>
    <w:p w:rsidR="00CC24B5" w:rsidRPr="00A02678" w:rsidRDefault="00CC24B5" w:rsidP="003A564A">
      <w:pPr>
        <w:spacing w:after="0" w:line="288" w:lineRule="auto"/>
        <w:jc w:val="both"/>
        <w:rPr>
          <w:sz w:val="22"/>
        </w:rPr>
      </w:pPr>
      <w:r w:rsidRPr="00A02678">
        <w:rPr>
          <w:sz w:val="22"/>
        </w:rPr>
        <w:t>γ. Η έκδοση ανακλητικών και τροποιητικών πράξεων.</w:t>
      </w:r>
    </w:p>
    <w:p w:rsidR="00CC24B5" w:rsidRPr="00A02678" w:rsidRDefault="00CC24B5" w:rsidP="003A564A">
      <w:pPr>
        <w:spacing w:after="0" w:line="288" w:lineRule="auto"/>
        <w:jc w:val="both"/>
        <w:rPr>
          <w:sz w:val="22"/>
        </w:rPr>
      </w:pPr>
      <w:r w:rsidRPr="00A02678">
        <w:rPr>
          <w:sz w:val="22"/>
        </w:rPr>
        <w:t>δ. Η έκδοση πράξεων διαδοχικής ασφάλισης.</w:t>
      </w:r>
    </w:p>
    <w:p w:rsidR="00CC24B5" w:rsidRPr="00A02678" w:rsidRDefault="00CC24B5" w:rsidP="003A564A">
      <w:pPr>
        <w:shd w:val="clear" w:color="auto" w:fill="FFFFFF"/>
        <w:spacing w:after="0" w:line="288" w:lineRule="auto"/>
        <w:jc w:val="both"/>
        <w:rPr>
          <w:rFonts w:eastAsia="Times New Roman"/>
          <w:color w:val="000000"/>
          <w:sz w:val="22"/>
          <w:lang w:eastAsia="el-GR"/>
        </w:rPr>
      </w:pPr>
      <w:r w:rsidRPr="00A02678">
        <w:rPr>
          <w:rFonts w:eastAsia="Times New Roman"/>
          <w:color w:val="000000"/>
          <w:sz w:val="22"/>
          <w:lang w:eastAsia="el-GR"/>
        </w:rPr>
        <w:t>ε. Η υποστήριξη της Γενικής Διεύθυνσης Διεθνών Συνεργασιών  στην έκδοση πράξεων μεταφοράς ασφαλιστικών δικαιωμάτων από το εθνικό στο ειδικό συνταξιοδοτικό σύστημα υπαλλήλων της ΕΕ ή άλλο αναγνωρισμένο ασφαλιστικό σύστημα (αναλογιστικό ισοδύναμο).</w:t>
      </w:r>
    </w:p>
    <w:p w:rsidR="00CC24B5" w:rsidRPr="00CC24B5" w:rsidRDefault="00CC24B5" w:rsidP="003A564A">
      <w:pPr>
        <w:spacing w:after="0" w:line="288" w:lineRule="auto"/>
        <w:jc w:val="both"/>
        <w:rPr>
          <w:sz w:val="22"/>
        </w:rPr>
      </w:pPr>
      <w:r w:rsidRPr="00A02678">
        <w:rPr>
          <w:sz w:val="22"/>
        </w:rPr>
        <w:t>στ. Ο καθορισμός της συντάξιμης υπηρεσίας όταν προβλέπεται από την κείμενη νομοθεσία και η διαπίστωση του συντάξιμου της υπηρεσίας-προϋπηρεσίας</w:t>
      </w:r>
      <w:r w:rsidRPr="00CC24B5">
        <w:rPr>
          <w:sz w:val="22"/>
        </w:rPr>
        <w:t xml:space="preserve"> εν ενεργεία υπαλλήλου.</w:t>
      </w:r>
    </w:p>
    <w:p w:rsidR="00CC24B5" w:rsidRPr="00CC24B5" w:rsidRDefault="00CC24B5" w:rsidP="003A564A">
      <w:pPr>
        <w:spacing w:after="0" w:line="288" w:lineRule="auto"/>
        <w:jc w:val="both"/>
        <w:rPr>
          <w:sz w:val="22"/>
        </w:rPr>
      </w:pPr>
      <w:r w:rsidRPr="00CC24B5">
        <w:rPr>
          <w:sz w:val="22"/>
        </w:rPr>
        <w:t>ζ. Η αναπροσαρμογή των συντάξεων υπαλλήλων-λειτουργών σύμφωνα με τις αρχές της κείμενης νομοθεσίας.</w:t>
      </w:r>
    </w:p>
    <w:p w:rsidR="00CC24B5" w:rsidRPr="00CC24B5" w:rsidRDefault="00CC24B5" w:rsidP="003A564A">
      <w:pPr>
        <w:spacing w:after="0" w:line="288" w:lineRule="auto"/>
        <w:jc w:val="both"/>
        <w:rPr>
          <w:sz w:val="22"/>
        </w:rPr>
      </w:pPr>
      <w:r w:rsidRPr="00CC24B5">
        <w:rPr>
          <w:sz w:val="22"/>
        </w:rPr>
        <w:t>η. Η εκτέλεση και η εντολή πληρωμής των ανωτέρω πράξεων.</w:t>
      </w:r>
    </w:p>
    <w:p w:rsidR="00CC24B5" w:rsidRPr="00CC24B5" w:rsidRDefault="00CC24B5" w:rsidP="003A564A">
      <w:pPr>
        <w:spacing w:after="0" w:line="288" w:lineRule="auto"/>
        <w:jc w:val="both"/>
        <w:rPr>
          <w:sz w:val="22"/>
        </w:rPr>
      </w:pPr>
      <w:r w:rsidRPr="00CC24B5">
        <w:rPr>
          <w:sz w:val="22"/>
        </w:rPr>
        <w:t>θ. Η εκτέλεση αποφάσεων του Ελεγκτικού Συνεδρίου με τις οποίες κανονίζεται ή μεταβάλλεται ήδη καταβαλλόμενη σύνταξη</w:t>
      </w:r>
    </w:p>
    <w:p w:rsidR="00CC24B5" w:rsidRPr="00CC24B5" w:rsidRDefault="00CC24B5" w:rsidP="003A564A">
      <w:pPr>
        <w:spacing w:after="0" w:line="288" w:lineRule="auto"/>
        <w:jc w:val="both"/>
        <w:rPr>
          <w:sz w:val="22"/>
        </w:rPr>
      </w:pPr>
      <w:r w:rsidRPr="00CC24B5">
        <w:rPr>
          <w:sz w:val="22"/>
        </w:rPr>
        <w:t>ι. Η έκδοση καταλογιστικών πράξεων και αποφάσεων παρακράτησης.</w:t>
      </w:r>
    </w:p>
    <w:p w:rsidR="00CC24B5" w:rsidRPr="00CC24B5" w:rsidRDefault="00CC24B5" w:rsidP="003A564A">
      <w:pPr>
        <w:spacing w:after="0" w:line="288" w:lineRule="auto"/>
        <w:jc w:val="both"/>
        <w:rPr>
          <w:sz w:val="22"/>
        </w:rPr>
      </w:pPr>
      <w:r w:rsidRPr="00CC24B5">
        <w:rPr>
          <w:sz w:val="22"/>
        </w:rPr>
        <w:t>ια. Η παροχή πληροφοριών σε ερωτήματα φορέων σχετικά με τις κρατήσεις επί των αποδοχών των ασφαλισμένων αρμοδιότητας του Τμήματος για κύρια σύνταξη.</w:t>
      </w:r>
    </w:p>
    <w:p w:rsidR="00CC24B5" w:rsidRPr="00A02678" w:rsidRDefault="00A02678" w:rsidP="003A564A">
      <w:pPr>
        <w:spacing w:after="0" w:line="288" w:lineRule="auto"/>
        <w:jc w:val="both"/>
        <w:rPr>
          <w:sz w:val="22"/>
        </w:rPr>
      </w:pPr>
      <w:r w:rsidRPr="00A02678">
        <w:rPr>
          <w:sz w:val="22"/>
        </w:rPr>
        <w:lastRenderedPageBreak/>
        <w:t>5</w:t>
      </w:r>
      <w:r w:rsidR="00CC24B5" w:rsidRPr="00A02678">
        <w:rPr>
          <w:sz w:val="22"/>
        </w:rPr>
        <w:t>. Οι αρμοδιότητες κάθε Διεύθυνσης κατανέμονται μεταξύ των Τμημάτων ως εξής:</w:t>
      </w:r>
    </w:p>
    <w:p w:rsidR="00826B70" w:rsidRDefault="00CC24B5" w:rsidP="003A564A">
      <w:pPr>
        <w:spacing w:after="0" w:line="288" w:lineRule="auto"/>
        <w:jc w:val="both"/>
        <w:rPr>
          <w:rFonts w:eastAsia="Times New Roman"/>
          <w:color w:val="000000"/>
          <w:sz w:val="22"/>
          <w:lang w:eastAsia="el-GR"/>
        </w:rPr>
      </w:pPr>
      <w:r w:rsidRPr="00A02678">
        <w:rPr>
          <w:sz w:val="22"/>
        </w:rPr>
        <w:t>α. Α’ , Β’ Γ’ Τμήματα</w:t>
      </w:r>
      <w:r w:rsidRPr="00A02678">
        <w:rPr>
          <w:rFonts w:eastAsia="Times New Roman"/>
          <w:color w:val="666666"/>
          <w:sz w:val="22"/>
          <w:lang w:eastAsia="el-GR"/>
        </w:rPr>
        <w:t xml:space="preserve"> </w:t>
      </w:r>
      <w:r w:rsidRPr="00A02678">
        <w:rPr>
          <w:rFonts w:eastAsia="Times New Roman"/>
          <w:color w:val="000000"/>
          <w:sz w:val="22"/>
          <w:lang w:eastAsia="el-GR"/>
        </w:rPr>
        <w:t>Απονομής Κύριας Σύνταξης , Επικουρικής Σύνταξης και Εφάπαξ Παροχής</w:t>
      </w:r>
      <w:r w:rsidR="00A02678">
        <w:rPr>
          <w:rFonts w:eastAsia="Times New Roman"/>
          <w:color w:val="000000"/>
          <w:sz w:val="22"/>
          <w:lang w:eastAsia="el-GR"/>
        </w:rPr>
        <w:t xml:space="preserve">: </w:t>
      </w:r>
    </w:p>
    <w:p w:rsidR="00826B70" w:rsidRDefault="00CC24B5" w:rsidP="003A564A">
      <w:pPr>
        <w:spacing w:after="0" w:line="288" w:lineRule="auto"/>
        <w:jc w:val="both"/>
        <w:rPr>
          <w:rFonts w:eastAsia="Times New Roman"/>
          <w:color w:val="000000"/>
          <w:sz w:val="22"/>
          <w:lang w:eastAsia="el-GR"/>
        </w:rPr>
      </w:pPr>
      <w:r w:rsidRPr="00A02678">
        <w:rPr>
          <w:sz w:val="22"/>
        </w:rPr>
        <w:t>αα</w:t>
      </w:r>
      <w:r w:rsidR="00A02678" w:rsidRPr="00A02678">
        <w:rPr>
          <w:sz w:val="22"/>
        </w:rPr>
        <w:t>.</w:t>
      </w:r>
      <w:r w:rsidRPr="00A02678">
        <w:rPr>
          <w:sz w:val="22"/>
        </w:rPr>
        <w:t xml:space="preserve"> Ο κανονισμός</w:t>
      </w:r>
      <w:r w:rsidRPr="00A02678">
        <w:rPr>
          <w:rFonts w:eastAsia="Times New Roman"/>
          <w:color w:val="666666"/>
          <w:sz w:val="22"/>
          <w:lang w:eastAsia="el-GR"/>
        </w:rPr>
        <w:t xml:space="preserve"> </w:t>
      </w:r>
      <w:r w:rsidRPr="00A02678">
        <w:rPr>
          <w:rFonts w:eastAsia="Times New Roman"/>
          <w:color w:val="000000"/>
          <w:sz w:val="22"/>
          <w:lang w:eastAsia="el-GR"/>
        </w:rPr>
        <w:t>των αντίστοιχων κύριων, συντάξεων και. Η πληρωμή των αντίστοιχων κύριων συντάξεων μέχρι την ένταξη της διαδικασίας απονομής στο Ολοκληρωμένο Πληροφοριακό Σύστημα του Ε.Φ.Κ.Α</w:t>
      </w:r>
      <w:r w:rsidR="00A02678">
        <w:rPr>
          <w:rFonts w:eastAsia="Times New Roman"/>
          <w:color w:val="000000"/>
          <w:sz w:val="22"/>
          <w:lang w:eastAsia="el-GR"/>
        </w:rPr>
        <w:t xml:space="preserve">, </w:t>
      </w:r>
    </w:p>
    <w:p w:rsidR="00826B70" w:rsidRDefault="00CC24B5" w:rsidP="003A564A">
      <w:pPr>
        <w:spacing w:after="0" w:line="288" w:lineRule="auto"/>
        <w:jc w:val="both"/>
        <w:rPr>
          <w:sz w:val="22"/>
        </w:rPr>
      </w:pPr>
      <w:r w:rsidRPr="00A02678">
        <w:rPr>
          <w:sz w:val="22"/>
        </w:rPr>
        <w:t>αβ</w:t>
      </w:r>
      <w:r w:rsidR="00A02678">
        <w:rPr>
          <w:sz w:val="22"/>
        </w:rPr>
        <w:t>.</w:t>
      </w:r>
      <w:r w:rsidRPr="00A02678">
        <w:rPr>
          <w:sz w:val="22"/>
        </w:rPr>
        <w:t xml:space="preserve"> Η έκδοση αποφάσεων παροχών επικουρικής σύνταξης, ύστερα από έλεγχο των υποβαλλόμενων δικαιολογητικών κα</w:t>
      </w:r>
      <w:r w:rsidR="00A02678">
        <w:rPr>
          <w:sz w:val="22"/>
        </w:rPr>
        <w:t xml:space="preserve">ι η διαβίβασή τους για πληρωμή, </w:t>
      </w:r>
    </w:p>
    <w:p w:rsidR="00826B70" w:rsidRDefault="00CC24B5" w:rsidP="003A564A">
      <w:pPr>
        <w:spacing w:after="0" w:line="288" w:lineRule="auto"/>
        <w:jc w:val="both"/>
        <w:rPr>
          <w:sz w:val="22"/>
        </w:rPr>
      </w:pPr>
      <w:r w:rsidRPr="00A02678">
        <w:rPr>
          <w:sz w:val="22"/>
        </w:rPr>
        <w:t>αγ</w:t>
      </w:r>
      <w:r w:rsidR="00A02678">
        <w:rPr>
          <w:sz w:val="22"/>
        </w:rPr>
        <w:t>.</w:t>
      </w:r>
      <w:r w:rsidRPr="00A02678">
        <w:rPr>
          <w:sz w:val="22"/>
        </w:rPr>
        <w:t xml:space="preserve"> Η έκδοση αποφάσεων απονομής παροχών εφάπαξ βοηθήματος, σύμφωνα με τις ισχύουσες διατάξεις, ύστερα από έλεγχο τω</w:t>
      </w:r>
      <w:r w:rsidR="00A02678">
        <w:rPr>
          <w:sz w:val="22"/>
        </w:rPr>
        <w:t xml:space="preserve">ν υποβαλλόμενων δικαιολογητικών, </w:t>
      </w:r>
    </w:p>
    <w:p w:rsidR="00826B70" w:rsidRDefault="00CC24B5" w:rsidP="003A564A">
      <w:pPr>
        <w:spacing w:after="0" w:line="288" w:lineRule="auto"/>
        <w:jc w:val="both"/>
        <w:rPr>
          <w:sz w:val="22"/>
        </w:rPr>
      </w:pPr>
      <w:r w:rsidRPr="00A02678">
        <w:rPr>
          <w:sz w:val="22"/>
        </w:rPr>
        <w:t>αδ</w:t>
      </w:r>
      <w:r w:rsidR="00A02678">
        <w:rPr>
          <w:sz w:val="22"/>
        </w:rPr>
        <w:t>.</w:t>
      </w:r>
      <w:r w:rsidRPr="00A02678">
        <w:rPr>
          <w:sz w:val="22"/>
        </w:rPr>
        <w:t xml:space="preserve">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r w:rsidR="00A02678">
        <w:rPr>
          <w:sz w:val="22"/>
        </w:rPr>
        <w:t xml:space="preserve">, </w:t>
      </w:r>
    </w:p>
    <w:p w:rsidR="00826B70" w:rsidRDefault="00CC24B5" w:rsidP="003A564A">
      <w:pPr>
        <w:spacing w:after="0" w:line="288" w:lineRule="auto"/>
        <w:jc w:val="both"/>
        <w:rPr>
          <w:sz w:val="22"/>
        </w:rPr>
      </w:pPr>
      <w:r w:rsidRPr="00A02678">
        <w:rPr>
          <w:sz w:val="22"/>
        </w:rPr>
        <w:t>αε</w:t>
      </w:r>
      <w:r w:rsidR="00A02678">
        <w:rPr>
          <w:sz w:val="22"/>
        </w:rPr>
        <w:t>.</w:t>
      </w:r>
      <w:r w:rsidRPr="00A02678">
        <w:rPr>
          <w:sz w:val="22"/>
        </w:rPr>
        <w:t xml:space="preserve"> Η τήρηση και ενημέρωση του Μητρώου και των ατομικών φακέλων των συνταξιούχων</w:t>
      </w:r>
      <w:r w:rsidR="00A02678">
        <w:rPr>
          <w:sz w:val="22"/>
        </w:rPr>
        <w:t xml:space="preserve">, </w:t>
      </w:r>
    </w:p>
    <w:p w:rsidR="00826B70" w:rsidRDefault="00CC24B5" w:rsidP="003A564A">
      <w:pPr>
        <w:spacing w:after="0" w:line="288" w:lineRule="auto"/>
        <w:jc w:val="both"/>
        <w:rPr>
          <w:sz w:val="22"/>
        </w:rPr>
      </w:pPr>
      <w:r w:rsidRPr="00A02678">
        <w:rPr>
          <w:sz w:val="22"/>
        </w:rPr>
        <w:t>αστ</w:t>
      </w:r>
      <w:r w:rsidR="00A02678">
        <w:rPr>
          <w:sz w:val="22"/>
        </w:rPr>
        <w:t>.</w:t>
      </w:r>
      <w:r w:rsidRPr="00A02678">
        <w:rPr>
          <w:sz w:val="22"/>
        </w:rPr>
        <w:t xml:space="preserve">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r w:rsidR="00A02678">
        <w:rPr>
          <w:sz w:val="22"/>
        </w:rPr>
        <w:t xml:space="preserve">, </w:t>
      </w:r>
    </w:p>
    <w:p w:rsidR="00CC24B5" w:rsidRPr="00A02678" w:rsidRDefault="00CC24B5" w:rsidP="003A564A">
      <w:pPr>
        <w:spacing w:after="0" w:line="288" w:lineRule="auto"/>
        <w:jc w:val="both"/>
        <w:rPr>
          <w:sz w:val="22"/>
        </w:rPr>
      </w:pPr>
      <w:r w:rsidRPr="00A02678">
        <w:rPr>
          <w:sz w:val="22"/>
        </w:rPr>
        <w:t>αζ</w:t>
      </w:r>
      <w:r w:rsidR="00A02678">
        <w:rPr>
          <w:sz w:val="22"/>
        </w:rPr>
        <w:t>.</w:t>
      </w:r>
      <w:r w:rsidRPr="00A02678">
        <w:rPr>
          <w:sz w:val="22"/>
        </w:rPr>
        <w:t xml:space="preserve"> Η έκδοση αποφάσεων χορήγησης κληρονομικών δικαιωμάτων, μετά την παροχή στοιχείων από το Τμήμα Πληρωμών Συντάξεων </w:t>
      </w:r>
    </w:p>
    <w:p w:rsidR="00826B70" w:rsidRDefault="00CC24B5" w:rsidP="003A564A">
      <w:pPr>
        <w:spacing w:after="0" w:line="288" w:lineRule="auto"/>
        <w:jc w:val="both"/>
        <w:rPr>
          <w:sz w:val="22"/>
        </w:rPr>
      </w:pPr>
      <w:r w:rsidRPr="00A02678">
        <w:rPr>
          <w:sz w:val="22"/>
        </w:rPr>
        <w:t>β. Τμήμα Διενέργειας Μεταβολών</w:t>
      </w:r>
      <w:r w:rsidR="00A02678">
        <w:rPr>
          <w:sz w:val="22"/>
        </w:rPr>
        <w:t xml:space="preserve">: </w:t>
      </w:r>
    </w:p>
    <w:p w:rsidR="00826B70" w:rsidRDefault="00CC24B5" w:rsidP="003A564A">
      <w:pPr>
        <w:spacing w:after="0" w:line="288" w:lineRule="auto"/>
        <w:jc w:val="both"/>
        <w:rPr>
          <w:sz w:val="22"/>
        </w:rPr>
      </w:pPr>
      <w:r w:rsidRPr="00A02678">
        <w:rPr>
          <w:sz w:val="22"/>
        </w:rPr>
        <w:t>βα. Η διαγραφή αποβιωσάντων συνταξιούχων του Δημοσίου Τομέα, η χορήγηση τριμήνου σύνταξης και η αναζήτηση με σχετική καταχώριση στο οικείο πληροφοριακό σύστημα των αχρεωστήτως καταβληθέντων ποσών λόγω θανάτου του συνταξιούχου, στις περιπτώσεις που η σύνταξη δεν μεταβιβάζεται</w:t>
      </w:r>
      <w:r w:rsidR="00A02678">
        <w:rPr>
          <w:sz w:val="22"/>
        </w:rPr>
        <w:t xml:space="preserve">, </w:t>
      </w:r>
    </w:p>
    <w:p w:rsidR="00826B70" w:rsidRDefault="00CC24B5" w:rsidP="003A564A">
      <w:pPr>
        <w:spacing w:after="0" w:line="288" w:lineRule="auto"/>
        <w:jc w:val="both"/>
        <w:rPr>
          <w:sz w:val="22"/>
        </w:rPr>
      </w:pPr>
      <w:r w:rsidRPr="00A02678">
        <w:rPr>
          <w:sz w:val="22"/>
        </w:rPr>
        <w:t>ββ. Η χορήγηση ή διακοπή επιδομάτων σύμφωνα με τις κείμενες διατάξεις</w:t>
      </w:r>
      <w:r w:rsidR="00A02678">
        <w:rPr>
          <w:sz w:val="22"/>
        </w:rPr>
        <w:t xml:space="preserve">, </w:t>
      </w:r>
    </w:p>
    <w:p w:rsidR="00826B70" w:rsidRDefault="00CC24B5" w:rsidP="003A564A">
      <w:pPr>
        <w:spacing w:after="0" w:line="288" w:lineRule="auto"/>
        <w:jc w:val="both"/>
        <w:rPr>
          <w:sz w:val="22"/>
        </w:rPr>
      </w:pPr>
      <w:r w:rsidRPr="00A02678">
        <w:rPr>
          <w:sz w:val="22"/>
        </w:rPr>
        <w:t>βγ. Η εκκαθάριση και η διενέργεια μεταβολών στις καταβαλλόμενες συντάξεις του δημοσίου, σύμφωνα με τις κείμενες διατάξεις</w:t>
      </w:r>
      <w:r w:rsidR="00A02678">
        <w:rPr>
          <w:sz w:val="22"/>
        </w:rPr>
        <w:t xml:space="preserve">, </w:t>
      </w:r>
    </w:p>
    <w:p w:rsidR="00826B70" w:rsidRDefault="00CC24B5" w:rsidP="003A564A">
      <w:pPr>
        <w:spacing w:after="0" w:line="288" w:lineRule="auto"/>
        <w:jc w:val="both"/>
        <w:rPr>
          <w:sz w:val="22"/>
        </w:rPr>
      </w:pPr>
      <w:r w:rsidRPr="00A02678">
        <w:rPr>
          <w:sz w:val="22"/>
        </w:rPr>
        <w:t>βδ. Η αναστολή, ο περιορισμός, η επαναχορήγηση και ο χωρισμός σύνταξης, καθώς και η εκκαθάριση, όπου απαιτείται, σύμφωνα με τις κείμενες διατάξεις</w:t>
      </w:r>
      <w:r w:rsidR="00A02678">
        <w:rPr>
          <w:sz w:val="22"/>
        </w:rPr>
        <w:t xml:space="preserve">, </w:t>
      </w:r>
    </w:p>
    <w:p w:rsidR="00826B70" w:rsidRDefault="00CC24B5" w:rsidP="003A564A">
      <w:pPr>
        <w:spacing w:after="0" w:line="288" w:lineRule="auto"/>
        <w:jc w:val="both"/>
        <w:rPr>
          <w:sz w:val="22"/>
        </w:rPr>
      </w:pPr>
      <w:r w:rsidRPr="00A02678">
        <w:rPr>
          <w:sz w:val="22"/>
        </w:rPr>
        <w:t>βε. Οι έλεγχοι των μεταβολών συντάξεων ή επιδομάτων και η απογραφή των δικαιούχων πολιτικών συντάξεων</w:t>
      </w:r>
      <w:r w:rsidR="00A02678">
        <w:rPr>
          <w:sz w:val="22"/>
        </w:rPr>
        <w:t xml:space="preserve">, </w:t>
      </w:r>
    </w:p>
    <w:p w:rsidR="00826B70" w:rsidRDefault="00CC24B5" w:rsidP="003A564A">
      <w:pPr>
        <w:spacing w:after="0" w:line="288" w:lineRule="auto"/>
        <w:jc w:val="both"/>
        <w:rPr>
          <w:sz w:val="22"/>
        </w:rPr>
      </w:pPr>
      <w:r w:rsidRPr="00A02678">
        <w:rPr>
          <w:sz w:val="22"/>
        </w:rPr>
        <w:t>βστ. Οι καταλογισμοί των αχρεωστήτως καταβληθέντων ποσών σύνταξης και επιδομάτων που διαπιστώνονται κατά την άσκηση των αρμοδιοτήτων του Τμήματος</w:t>
      </w:r>
      <w:r w:rsidR="00A02678">
        <w:rPr>
          <w:sz w:val="22"/>
        </w:rPr>
        <w:t xml:space="preserve">, </w:t>
      </w:r>
    </w:p>
    <w:p w:rsidR="00826B70" w:rsidRDefault="00CC24B5" w:rsidP="003A564A">
      <w:pPr>
        <w:spacing w:after="0" w:line="288" w:lineRule="auto"/>
        <w:jc w:val="both"/>
        <w:rPr>
          <w:sz w:val="22"/>
        </w:rPr>
      </w:pPr>
      <w:r w:rsidRPr="00A02678">
        <w:rPr>
          <w:sz w:val="22"/>
        </w:rPr>
        <w:t>βζ. Η διενέργεια παρακρατήσεων και κρατήσεων δανείων καθώς και η διενέργεια λοιπών κρατήσεων, σύμφωνα με τις κείμενες διατάξεις</w:t>
      </w:r>
      <w:r w:rsidR="00A02678">
        <w:rPr>
          <w:sz w:val="22"/>
        </w:rPr>
        <w:t xml:space="preserve">, </w:t>
      </w:r>
    </w:p>
    <w:p w:rsidR="00826B70" w:rsidRDefault="00CC24B5" w:rsidP="003A564A">
      <w:pPr>
        <w:spacing w:after="0" w:line="288" w:lineRule="auto"/>
        <w:jc w:val="both"/>
        <w:rPr>
          <w:sz w:val="22"/>
        </w:rPr>
      </w:pPr>
      <w:r w:rsidRPr="00A02678">
        <w:rPr>
          <w:sz w:val="22"/>
        </w:rPr>
        <w:t>βη. Η έγγραφη παραπομπή στη δικαιοσύνη συνδικαιούχων ή και κληρονόμων, θανόντων συνταξιούχων στις περιπτώσεις μη δήλωσης θανάτου συνταξιούχου και ανάληψης των αχρεωστήτως καταβληθεισών συντάξεων από το λογαριασμό του θανόντος επί μακρόν</w:t>
      </w:r>
      <w:r w:rsidR="00A02678">
        <w:rPr>
          <w:sz w:val="22"/>
        </w:rPr>
        <w:t xml:space="preserve">, </w:t>
      </w:r>
    </w:p>
    <w:p w:rsidR="00826B70" w:rsidRDefault="00CC24B5" w:rsidP="003A564A">
      <w:pPr>
        <w:spacing w:after="0" w:line="288" w:lineRule="auto"/>
        <w:jc w:val="both"/>
        <w:rPr>
          <w:sz w:val="22"/>
        </w:rPr>
      </w:pPr>
      <w:r w:rsidRPr="00A02678">
        <w:rPr>
          <w:sz w:val="22"/>
        </w:rPr>
        <w:t>βθ. Η διαβίβαση ενστάσεων των δικαιούχων για θέματα αρμοδιότητας της Διεύθυνσης, η διατύπωση σχετικών απόψεων προς το Ελεγκτικό Συνέδριο και η εκτέλεση πράξεων του</w:t>
      </w:r>
      <w:r w:rsidR="00A02678">
        <w:rPr>
          <w:sz w:val="22"/>
        </w:rPr>
        <w:t xml:space="preserve">, </w:t>
      </w:r>
    </w:p>
    <w:p w:rsidR="00CC24B5" w:rsidRPr="00A02678" w:rsidRDefault="00CC24B5" w:rsidP="003A564A">
      <w:pPr>
        <w:spacing w:after="0" w:line="288" w:lineRule="auto"/>
        <w:jc w:val="both"/>
        <w:rPr>
          <w:sz w:val="22"/>
        </w:rPr>
      </w:pPr>
      <w:r w:rsidRPr="00A02678">
        <w:rPr>
          <w:sz w:val="22"/>
        </w:rPr>
        <w:t xml:space="preserve">βι. Η συνεργασία με συναρμόδιες υπηρεσίες στο πλαίσιο των αρμοδιοτήτων του Τμήματος για την προσαρμογή των εφαρμογών Πληροφορικής στις νέες νομοθετικές διατάξεις, την επίλυση προβλημάτων και την απλοποίηση των διαδικασιών </w:t>
      </w:r>
    </w:p>
    <w:p w:rsidR="00826B70" w:rsidRDefault="00CC24B5" w:rsidP="003A564A">
      <w:pPr>
        <w:spacing w:after="0" w:line="288" w:lineRule="auto"/>
        <w:jc w:val="both"/>
        <w:rPr>
          <w:sz w:val="22"/>
        </w:rPr>
      </w:pPr>
      <w:r w:rsidRPr="00A02678">
        <w:rPr>
          <w:sz w:val="22"/>
        </w:rPr>
        <w:t>γ. Τμήμα Ενστάσεων και Προσφυγών</w:t>
      </w:r>
      <w:r w:rsidR="00A02678">
        <w:rPr>
          <w:sz w:val="22"/>
        </w:rPr>
        <w:t xml:space="preserve">: </w:t>
      </w:r>
    </w:p>
    <w:p w:rsidR="00826B70" w:rsidRDefault="00CC24B5" w:rsidP="003A564A">
      <w:pPr>
        <w:spacing w:after="0" w:line="288" w:lineRule="auto"/>
        <w:jc w:val="both"/>
        <w:rPr>
          <w:sz w:val="22"/>
        </w:rPr>
      </w:pPr>
      <w:r w:rsidRPr="00A02678">
        <w:rPr>
          <w:sz w:val="22"/>
        </w:rPr>
        <w:lastRenderedPageBreak/>
        <w:t>γα. Η μέριμνα για την παροχή κάθε πληροφορίας και τεκμηριωτικού υλικού, προς το Ελεγκτικό Συνέδριο ή τις  αρμόδιες υπηρεσίες του e-</w:t>
      </w:r>
      <w:r w:rsidR="00A22254">
        <w:rPr>
          <w:sz w:val="22"/>
        </w:rPr>
        <w:t>Ε.Φ.Κ.Α.</w:t>
      </w:r>
      <w:r w:rsidRPr="00A02678">
        <w:rPr>
          <w:sz w:val="22"/>
        </w:rPr>
        <w:t>, επί αιτήσεων θεραπείας, ενστάσεων, προσφυγών και κάθε ενδίκου μέσου ή βοηθήματος για θέματα αρμοδιότητας της Διεύθυνσης</w:t>
      </w:r>
      <w:r w:rsidR="00A02678">
        <w:rPr>
          <w:sz w:val="22"/>
        </w:rPr>
        <w:t xml:space="preserve">, </w:t>
      </w:r>
    </w:p>
    <w:p w:rsidR="00826B70" w:rsidRDefault="00CC24B5" w:rsidP="003A564A">
      <w:pPr>
        <w:spacing w:after="0" w:line="288" w:lineRule="auto"/>
        <w:jc w:val="both"/>
        <w:rPr>
          <w:sz w:val="22"/>
        </w:rPr>
      </w:pPr>
      <w:r w:rsidRPr="00A02678">
        <w:rPr>
          <w:sz w:val="22"/>
        </w:rPr>
        <w:t>γβ. Η διατύπωση των απόψεων του e-</w:t>
      </w:r>
      <w:r w:rsidR="00A22254">
        <w:rPr>
          <w:sz w:val="22"/>
        </w:rPr>
        <w:t>Ε.Φ.Κ.Α.</w:t>
      </w:r>
      <w:r w:rsidRPr="00A02678">
        <w:rPr>
          <w:sz w:val="22"/>
        </w:rPr>
        <w:t xml:space="preserve"> επί ενδίκων βοηθημάτων και μέσων για θέματα που αφορούν στη νομοθε</w:t>
      </w:r>
      <w:r w:rsidR="00A02678">
        <w:rPr>
          <w:sz w:val="22"/>
        </w:rPr>
        <w:t>σία χορήγησης συντάξεων γήρατος,</w:t>
      </w:r>
    </w:p>
    <w:p w:rsidR="00826B70" w:rsidRDefault="00CC24B5" w:rsidP="003A564A">
      <w:pPr>
        <w:spacing w:after="0" w:line="288" w:lineRule="auto"/>
        <w:jc w:val="both"/>
        <w:rPr>
          <w:sz w:val="22"/>
        </w:rPr>
      </w:pPr>
      <w:r w:rsidRPr="00A02678">
        <w:rPr>
          <w:sz w:val="22"/>
        </w:rPr>
        <w:t>γγ. Η συγκέντρωση, η ταξινόμηση, η στατιστική παρακο</w:t>
      </w:r>
      <w:r w:rsidRPr="00CC24B5">
        <w:rPr>
          <w:sz w:val="22"/>
        </w:rPr>
        <w:t xml:space="preserve">λούθηση και η αξιολόγηση όλων των αιτημάτων, </w:t>
      </w:r>
      <w:r w:rsidR="00A02678">
        <w:rPr>
          <w:sz w:val="22"/>
        </w:rPr>
        <w:t xml:space="preserve">των ενστάσεων και των προσφυγών, </w:t>
      </w:r>
    </w:p>
    <w:p w:rsidR="00CC24B5" w:rsidRPr="00CC24B5" w:rsidRDefault="00CC24B5" w:rsidP="003A564A">
      <w:pPr>
        <w:spacing w:after="0" w:line="288" w:lineRule="auto"/>
        <w:jc w:val="both"/>
        <w:rPr>
          <w:sz w:val="22"/>
        </w:rPr>
      </w:pPr>
      <w:r w:rsidRPr="00CC24B5">
        <w:rPr>
          <w:sz w:val="22"/>
        </w:rPr>
        <w:t>γδ. Η διατύπωση προτάσεων για την πρόληψη και την αντιμετώπιση θεμάτων για τα οποία υποβάλλονται ενστάσεις και προσφυγές.</w:t>
      </w:r>
    </w:p>
    <w:p w:rsidR="00CC24B5" w:rsidRPr="00CC24B5" w:rsidRDefault="00650844" w:rsidP="003A564A">
      <w:pPr>
        <w:spacing w:after="0" w:line="288" w:lineRule="auto"/>
        <w:jc w:val="both"/>
        <w:rPr>
          <w:sz w:val="22"/>
        </w:rPr>
      </w:pPr>
      <w:r>
        <w:rPr>
          <w:sz w:val="22"/>
        </w:rPr>
        <w:t>6</w:t>
      </w:r>
      <w:r w:rsidR="00CC24B5" w:rsidRPr="00CC24B5">
        <w:rPr>
          <w:sz w:val="22"/>
        </w:rPr>
        <w:t>.</w:t>
      </w:r>
      <w:r w:rsidR="00A02678">
        <w:rPr>
          <w:sz w:val="22"/>
        </w:rPr>
        <w:t xml:space="preserve"> </w:t>
      </w:r>
      <w:r w:rsidR="00CC24B5" w:rsidRPr="00CC24B5">
        <w:rPr>
          <w:sz w:val="22"/>
        </w:rPr>
        <w:t>Με την ολοκλήρωση της μετάπτωσης του λογισμικού πληρωμών στο ΟΠΣ η αρμοδιότητα της πληρωμής θα μεταφερθεί στ</w:t>
      </w:r>
      <w:r w:rsidR="006325B0">
        <w:rPr>
          <w:sz w:val="22"/>
        </w:rPr>
        <w:t>η</w:t>
      </w:r>
      <w:r w:rsidR="00CC24B5" w:rsidRPr="00CC24B5">
        <w:rPr>
          <w:sz w:val="22"/>
        </w:rPr>
        <w:t xml:space="preserve"> Διε</w:t>
      </w:r>
      <w:r w:rsidR="006325B0">
        <w:rPr>
          <w:sz w:val="22"/>
        </w:rPr>
        <w:t xml:space="preserve">ύθυνση </w:t>
      </w:r>
      <w:r w:rsidR="00CC24B5" w:rsidRPr="00CC24B5">
        <w:rPr>
          <w:sz w:val="22"/>
        </w:rPr>
        <w:t xml:space="preserve"> Πληρωμής Συντάξεων της Γενικής Διεύθυνσης Οικονομικών Υπηρεσιών. </w:t>
      </w:r>
    </w:p>
    <w:p w:rsidR="00CC24B5" w:rsidRPr="00CC24B5" w:rsidRDefault="00650844" w:rsidP="003A564A">
      <w:pPr>
        <w:spacing w:after="0" w:line="288" w:lineRule="auto"/>
        <w:jc w:val="both"/>
        <w:rPr>
          <w:sz w:val="22"/>
        </w:rPr>
      </w:pPr>
      <w:r>
        <w:rPr>
          <w:sz w:val="22"/>
        </w:rPr>
        <w:t>7</w:t>
      </w:r>
      <w:r w:rsidR="00CC24B5" w:rsidRPr="00CC24B5">
        <w:rPr>
          <w:sz w:val="22"/>
        </w:rPr>
        <w:t>. Η χωρική αρμοδιότητα των Διευθύνσεων Α’,Β’Γ’Δ’ Απονομής Συντάξεων και Εφάπαξ Δημοσίου Τομέα είναι η ακόλουθη:</w:t>
      </w:r>
    </w:p>
    <w:p w:rsidR="00CC24B5" w:rsidRPr="00CC24B5" w:rsidRDefault="00CC24B5" w:rsidP="003A564A">
      <w:pPr>
        <w:spacing w:after="0" w:line="288" w:lineRule="auto"/>
        <w:jc w:val="both"/>
        <w:rPr>
          <w:sz w:val="22"/>
        </w:rPr>
      </w:pPr>
      <w:r w:rsidRPr="00CC24B5">
        <w:rPr>
          <w:sz w:val="22"/>
        </w:rPr>
        <w:t>Απονέμουν τις συντάξεις των υπαλλήλων του Δημοσίου Τομέα για το σύνολο των Περιφερει</w:t>
      </w:r>
      <w:r w:rsidR="0099673F">
        <w:rPr>
          <w:sz w:val="22"/>
        </w:rPr>
        <w:t>ών της Χώρας»</w:t>
      </w:r>
    </w:p>
    <w:p w:rsidR="00CC24B5" w:rsidRPr="00CC24B5" w:rsidRDefault="00CC24B5" w:rsidP="003A564A">
      <w:pPr>
        <w:spacing w:after="0" w:line="288" w:lineRule="auto"/>
        <w:jc w:val="center"/>
        <w:rPr>
          <w:sz w:val="22"/>
        </w:rPr>
      </w:pPr>
    </w:p>
    <w:p w:rsidR="00CC24B5" w:rsidRPr="009C6AC7" w:rsidRDefault="00A02678" w:rsidP="00A02678">
      <w:pPr>
        <w:pStyle w:val="3"/>
      </w:pPr>
      <w:bookmarkStart w:id="372" w:name="_Toc30688367"/>
      <w:r>
        <w:t>Άρθρο</w:t>
      </w:r>
      <w:r w:rsidR="0099673F" w:rsidRPr="00083CBF">
        <w:t xml:space="preserve"> 6</w:t>
      </w:r>
      <w:r w:rsidR="00FD7EBC">
        <w:t>1</w:t>
      </w:r>
      <w:bookmarkEnd w:id="372"/>
    </w:p>
    <w:p w:rsidR="00CC24B5" w:rsidRPr="005449A8" w:rsidRDefault="00CC24B5" w:rsidP="003A564A">
      <w:pPr>
        <w:spacing w:after="0" w:line="288" w:lineRule="auto"/>
        <w:jc w:val="both"/>
        <w:rPr>
          <w:sz w:val="22"/>
        </w:rPr>
      </w:pPr>
      <w:r w:rsidRPr="005449A8">
        <w:rPr>
          <w:sz w:val="22"/>
        </w:rPr>
        <w:t xml:space="preserve">. Το άρθρο 15 του π.δ. 8/2019 </w:t>
      </w:r>
      <w:r w:rsidR="00592758">
        <w:rPr>
          <w:sz w:val="22"/>
        </w:rPr>
        <w:t xml:space="preserve">αντικαθίσταται </w:t>
      </w:r>
      <w:r w:rsidRPr="005449A8">
        <w:rPr>
          <w:sz w:val="22"/>
        </w:rPr>
        <w:t>ως εξής:</w:t>
      </w:r>
    </w:p>
    <w:p w:rsidR="00CC24B5" w:rsidRPr="00CC24B5" w:rsidRDefault="0099673F" w:rsidP="00A02678">
      <w:pPr>
        <w:pStyle w:val="3"/>
        <w:contextualSpacing/>
      </w:pPr>
      <w:bookmarkStart w:id="373" w:name="_Toc29574550"/>
      <w:bookmarkStart w:id="374" w:name="_Toc30688368"/>
      <w:r>
        <w:t>«</w:t>
      </w:r>
      <w:r w:rsidR="00CC24B5" w:rsidRPr="00CC24B5">
        <w:t>Άρθρο 15</w:t>
      </w:r>
      <w:bookmarkEnd w:id="373"/>
      <w:bookmarkEnd w:id="374"/>
    </w:p>
    <w:p w:rsidR="005449A8" w:rsidRDefault="00CC24B5" w:rsidP="00A02678">
      <w:pPr>
        <w:pStyle w:val="3"/>
        <w:contextualSpacing/>
      </w:pPr>
      <w:bookmarkStart w:id="375" w:name="_Toc30688369"/>
      <w:r w:rsidRPr="00CC24B5">
        <w:t>Γενική Διεύθυνση Συντάξεων</w:t>
      </w:r>
      <w:bookmarkEnd w:id="375"/>
    </w:p>
    <w:p w:rsidR="00CC24B5" w:rsidRDefault="00CC24B5" w:rsidP="003A564A">
      <w:pPr>
        <w:spacing w:after="0" w:line="288" w:lineRule="auto"/>
        <w:jc w:val="both"/>
        <w:rPr>
          <w:sz w:val="22"/>
        </w:rPr>
      </w:pPr>
      <w:r w:rsidRPr="00CC24B5">
        <w:rPr>
          <w:sz w:val="22"/>
        </w:rPr>
        <w:t>1.</w:t>
      </w:r>
      <w:r w:rsidR="00A02678">
        <w:rPr>
          <w:sz w:val="22"/>
        </w:rPr>
        <w:t xml:space="preserve"> </w:t>
      </w:r>
      <w:r w:rsidRPr="00CC24B5">
        <w:rPr>
          <w:sz w:val="22"/>
        </w:rPr>
        <w:t>Στρατηγικός σκοπός της Γενικής Διεύθυνσης Συντάξεων είναι:</w:t>
      </w:r>
    </w:p>
    <w:p w:rsidR="00CC24B5" w:rsidRPr="00CC24B5" w:rsidRDefault="00CC24B5" w:rsidP="003A564A">
      <w:pPr>
        <w:spacing w:after="0" w:line="288" w:lineRule="auto"/>
        <w:jc w:val="both"/>
        <w:rPr>
          <w:sz w:val="22"/>
        </w:rPr>
      </w:pPr>
      <w:r w:rsidRPr="00CC24B5">
        <w:rPr>
          <w:sz w:val="22"/>
        </w:rPr>
        <w:t>α. Ο σχεδιασμός της πολιτικής των συντάξεων γήρατος, αναπηρίας  και των συντάξεων λόγω θανάτου με γνώμονα τη βιωσιμότητα του ασφαλιστικού συστήματος και την κοινωνική ευημερία καθώς και η αποτελεσματική υλοποίηση της πολιτικής στα πλαίσια των εκάστοτε δημοσιονομικών συνθηκών.</w:t>
      </w:r>
    </w:p>
    <w:p w:rsidR="00CC24B5" w:rsidRPr="00CC24B5" w:rsidRDefault="00CC24B5" w:rsidP="003A564A">
      <w:pPr>
        <w:spacing w:after="0" w:line="288" w:lineRule="auto"/>
        <w:jc w:val="both"/>
        <w:rPr>
          <w:sz w:val="22"/>
        </w:rPr>
      </w:pPr>
      <w:r w:rsidRPr="00CC24B5">
        <w:rPr>
          <w:sz w:val="22"/>
        </w:rPr>
        <w:t>β. Η ορθή εφαρμογή της ασφαλιστικής νομοθεσίας στην απονομή συντάξεων γήρατος, αναπηρίας και συντάξεων λόγω θανάτου.</w:t>
      </w:r>
    </w:p>
    <w:p w:rsidR="00CC24B5" w:rsidRPr="00CC24B5" w:rsidRDefault="00CC24B5" w:rsidP="003A564A">
      <w:pPr>
        <w:spacing w:after="0" w:line="288" w:lineRule="auto"/>
        <w:jc w:val="both"/>
        <w:rPr>
          <w:sz w:val="22"/>
        </w:rPr>
      </w:pPr>
      <w:r w:rsidRPr="00CC24B5">
        <w:rPr>
          <w:sz w:val="22"/>
        </w:rPr>
        <w:t>γ. Η συνεχής βελτίωση των διοικητικών διαδικασιών απονομής των συντάξεων γήρατος, αναπηρίας και των συντάξεων λόγω θανάτου, με στόχο την αποτελεσματική εξυπηρέτηση των ασφαλισμένων μέσα από την έγκαιρη διεκπεραίωση των αιτημάτων τους.</w:t>
      </w:r>
    </w:p>
    <w:p w:rsidR="00CC24B5" w:rsidRPr="00CC24B5" w:rsidRDefault="00CC24B5" w:rsidP="003A564A">
      <w:pPr>
        <w:spacing w:after="0" w:line="288" w:lineRule="auto"/>
        <w:jc w:val="both"/>
        <w:rPr>
          <w:sz w:val="22"/>
        </w:rPr>
      </w:pPr>
      <w:r w:rsidRPr="00CC24B5">
        <w:rPr>
          <w:sz w:val="22"/>
        </w:rPr>
        <w:t>δ. Ο σχεδιασμός και η εφαρμογή αποτελεσματικών διαδικασιών απονομής των συντάξεων με στόχο την πρόληψη της απάτης, της διαφθοράς και των σφαλμάτων.</w:t>
      </w:r>
    </w:p>
    <w:p w:rsidR="00CC24B5" w:rsidRPr="00CC24B5" w:rsidRDefault="00CC24B5" w:rsidP="003A564A">
      <w:pPr>
        <w:spacing w:after="0" w:line="288" w:lineRule="auto"/>
        <w:jc w:val="both"/>
        <w:rPr>
          <w:sz w:val="22"/>
        </w:rPr>
      </w:pPr>
      <w:r w:rsidRPr="00CC24B5">
        <w:rPr>
          <w:sz w:val="22"/>
        </w:rPr>
        <w:t xml:space="preserve">2. Η Γενική Διεύθυνση Συντάξεων διαρθρώνεται ως εξής: </w:t>
      </w:r>
    </w:p>
    <w:p w:rsidR="00CC24B5" w:rsidRPr="00CC24B5" w:rsidRDefault="00CC24B5" w:rsidP="003A564A">
      <w:pPr>
        <w:spacing w:after="0" w:line="288" w:lineRule="auto"/>
        <w:jc w:val="both"/>
        <w:rPr>
          <w:sz w:val="22"/>
        </w:rPr>
      </w:pPr>
      <w:r w:rsidRPr="00CC24B5">
        <w:rPr>
          <w:sz w:val="22"/>
        </w:rPr>
        <w:t>α. Διεύθυνση Νομοθεσίας και Συντονισμού Συντάξεων</w:t>
      </w:r>
    </w:p>
    <w:p w:rsidR="00CC24B5" w:rsidRPr="00CC24B5" w:rsidRDefault="00CC24B5" w:rsidP="003A564A">
      <w:pPr>
        <w:spacing w:after="0" w:line="288" w:lineRule="auto"/>
        <w:jc w:val="both"/>
        <w:rPr>
          <w:sz w:val="22"/>
        </w:rPr>
      </w:pPr>
      <w:r w:rsidRPr="00CC24B5">
        <w:rPr>
          <w:sz w:val="22"/>
        </w:rPr>
        <w:t xml:space="preserve">β. Διεύθυνση Α΄ Απονομής Συντάξεων   </w:t>
      </w:r>
    </w:p>
    <w:p w:rsidR="00CC24B5" w:rsidRPr="00CC24B5" w:rsidRDefault="00CC24B5" w:rsidP="003A564A">
      <w:pPr>
        <w:spacing w:after="0" w:line="288" w:lineRule="auto"/>
        <w:jc w:val="both"/>
        <w:rPr>
          <w:sz w:val="22"/>
        </w:rPr>
      </w:pPr>
      <w:r w:rsidRPr="00CC24B5">
        <w:rPr>
          <w:sz w:val="22"/>
        </w:rPr>
        <w:t xml:space="preserve">γ. Διεύθυνση Β΄ Απονομής Συντάξεων  </w:t>
      </w:r>
    </w:p>
    <w:p w:rsidR="00CC24B5" w:rsidRPr="00CC24B5" w:rsidRDefault="00CC24B5" w:rsidP="003A564A">
      <w:pPr>
        <w:spacing w:after="0" w:line="288" w:lineRule="auto"/>
        <w:jc w:val="both"/>
        <w:rPr>
          <w:sz w:val="22"/>
        </w:rPr>
      </w:pPr>
      <w:r w:rsidRPr="00CC24B5">
        <w:rPr>
          <w:sz w:val="22"/>
        </w:rPr>
        <w:t xml:space="preserve">δ. Διεύθυνση Γ΄ Απονομής Συντάξεων </w:t>
      </w:r>
    </w:p>
    <w:p w:rsidR="00CC24B5" w:rsidRPr="00CC24B5" w:rsidRDefault="00CC24B5" w:rsidP="003A564A">
      <w:pPr>
        <w:spacing w:after="0" w:line="288" w:lineRule="auto"/>
        <w:jc w:val="both"/>
        <w:rPr>
          <w:sz w:val="22"/>
        </w:rPr>
      </w:pPr>
      <w:r w:rsidRPr="00CC24B5">
        <w:rPr>
          <w:sz w:val="22"/>
        </w:rPr>
        <w:t xml:space="preserve">ε. Διεύθυνση Δ’ Απονομής Συντάξεων  </w:t>
      </w:r>
    </w:p>
    <w:p w:rsidR="00CC24B5" w:rsidRPr="00CC24B5" w:rsidRDefault="00CC24B5" w:rsidP="003A564A">
      <w:pPr>
        <w:spacing w:after="0" w:line="288" w:lineRule="auto"/>
        <w:jc w:val="both"/>
        <w:rPr>
          <w:sz w:val="22"/>
        </w:rPr>
      </w:pPr>
      <w:r w:rsidRPr="00CC24B5">
        <w:rPr>
          <w:sz w:val="22"/>
        </w:rPr>
        <w:t xml:space="preserve">στ. Διεύθυνση E’ Απονομής Συντάξεων </w:t>
      </w:r>
    </w:p>
    <w:p w:rsidR="00CC24B5" w:rsidRPr="00CC24B5" w:rsidRDefault="00CC24B5" w:rsidP="003A564A">
      <w:pPr>
        <w:spacing w:after="0" w:line="288" w:lineRule="auto"/>
        <w:jc w:val="both"/>
        <w:rPr>
          <w:sz w:val="22"/>
        </w:rPr>
      </w:pPr>
      <w:r w:rsidRPr="00CC24B5">
        <w:rPr>
          <w:sz w:val="22"/>
        </w:rPr>
        <w:lastRenderedPageBreak/>
        <w:t>ζ. Διεύθυνση Στ’ Απονομής Συντάξεων Αναπηρίας, Ατυχημάτων και Αποκατάστασης</w:t>
      </w:r>
    </w:p>
    <w:p w:rsidR="00CC24B5" w:rsidRPr="00CC24B5" w:rsidRDefault="00CC24B5" w:rsidP="003A564A">
      <w:pPr>
        <w:spacing w:after="0" w:line="288" w:lineRule="auto"/>
        <w:jc w:val="both"/>
        <w:rPr>
          <w:sz w:val="22"/>
        </w:rPr>
      </w:pPr>
      <w:r w:rsidRPr="00CC24B5">
        <w:rPr>
          <w:sz w:val="22"/>
        </w:rPr>
        <w:t>η. Τμήμα Διοικητικής Μέριμνας</w:t>
      </w:r>
      <w:r w:rsidR="0099673F">
        <w:rPr>
          <w:sz w:val="22"/>
        </w:rPr>
        <w:t>.»</w:t>
      </w:r>
    </w:p>
    <w:p w:rsidR="00CC24B5" w:rsidRPr="00CC24B5" w:rsidRDefault="00CC24B5" w:rsidP="003A564A">
      <w:pPr>
        <w:spacing w:after="0" w:line="288" w:lineRule="auto"/>
        <w:jc w:val="both"/>
        <w:rPr>
          <w:sz w:val="22"/>
        </w:rPr>
      </w:pPr>
    </w:p>
    <w:p w:rsidR="00CC24B5" w:rsidRPr="00186679" w:rsidRDefault="00B93DF0" w:rsidP="00B93DF0">
      <w:pPr>
        <w:pStyle w:val="3"/>
      </w:pPr>
      <w:bookmarkStart w:id="376" w:name="_Toc30688370"/>
      <w:r w:rsidRPr="00B93DF0">
        <w:t>Άρθρο</w:t>
      </w:r>
      <w:r>
        <w:t xml:space="preserve"> </w:t>
      </w:r>
      <w:r w:rsidR="0099673F" w:rsidRPr="009B3D8B">
        <w:t>6</w:t>
      </w:r>
      <w:r w:rsidR="00FD7EBC">
        <w:t>2</w:t>
      </w:r>
      <w:bookmarkEnd w:id="376"/>
    </w:p>
    <w:p w:rsidR="00CC24B5" w:rsidRPr="009B3D8B" w:rsidRDefault="00CC24B5" w:rsidP="003A564A">
      <w:pPr>
        <w:spacing w:after="0" w:line="288" w:lineRule="auto"/>
        <w:jc w:val="both"/>
        <w:rPr>
          <w:sz w:val="22"/>
        </w:rPr>
      </w:pPr>
      <w:r w:rsidRPr="009B3D8B">
        <w:rPr>
          <w:sz w:val="22"/>
        </w:rPr>
        <w:t>Το άρθρο 1</w:t>
      </w:r>
      <w:r w:rsidR="00CB33A4">
        <w:rPr>
          <w:sz w:val="22"/>
        </w:rPr>
        <w:t>6</w:t>
      </w:r>
      <w:r w:rsidRPr="009B3D8B">
        <w:rPr>
          <w:sz w:val="22"/>
        </w:rPr>
        <w:t xml:space="preserve"> του π.δ. 8/2019 </w:t>
      </w:r>
      <w:r w:rsidR="00592758">
        <w:rPr>
          <w:sz w:val="22"/>
        </w:rPr>
        <w:t xml:space="preserve">αντικαθίσταται </w:t>
      </w:r>
      <w:r w:rsidRPr="009B3D8B">
        <w:rPr>
          <w:sz w:val="22"/>
        </w:rPr>
        <w:t>ως εξής :</w:t>
      </w:r>
    </w:p>
    <w:p w:rsidR="00CC24B5" w:rsidRPr="00B93DF0" w:rsidRDefault="0099673F" w:rsidP="00B93DF0">
      <w:pPr>
        <w:pStyle w:val="3"/>
        <w:contextualSpacing/>
      </w:pPr>
      <w:bookmarkStart w:id="377" w:name="_Toc30688371"/>
      <w:r>
        <w:t>«</w:t>
      </w:r>
      <w:r w:rsidR="00CC24B5" w:rsidRPr="00B93DF0">
        <w:t>Άρθρο 16</w:t>
      </w:r>
      <w:bookmarkEnd w:id="377"/>
    </w:p>
    <w:p w:rsidR="00CC24B5" w:rsidRPr="00CC24B5" w:rsidRDefault="00CC24B5" w:rsidP="00B93DF0">
      <w:pPr>
        <w:pStyle w:val="3"/>
        <w:contextualSpacing/>
      </w:pPr>
      <w:bookmarkStart w:id="378" w:name="_Toc30688372"/>
      <w:r w:rsidRPr="00B93DF0">
        <w:t>Διεύθυνση Νομοθεσίας και</w:t>
      </w:r>
      <w:r w:rsidRPr="00CC24B5">
        <w:t xml:space="preserve"> Συντονισμού Συντάξεων</w:t>
      </w:r>
      <w:bookmarkEnd w:id="378"/>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Νομοθεσίας και Συντονισμού Συντάξεων είναι:</w:t>
      </w:r>
    </w:p>
    <w:p w:rsidR="00CC24B5" w:rsidRPr="00CC24B5" w:rsidRDefault="00CC24B5" w:rsidP="003A564A">
      <w:pPr>
        <w:spacing w:after="0" w:line="288" w:lineRule="auto"/>
        <w:jc w:val="both"/>
        <w:rPr>
          <w:sz w:val="22"/>
        </w:rPr>
      </w:pPr>
      <w:r w:rsidRPr="00CC24B5">
        <w:rPr>
          <w:sz w:val="22"/>
        </w:rPr>
        <w:t>α. Η αποτελεσματική διαχείριση των θεμάτων που αφορούν στις συντάξεις γήρατος, αναπηρίας  και στις συντάξεις λόγω θανάτου μισθωτών και μη μισθωτών.</w:t>
      </w:r>
    </w:p>
    <w:p w:rsidR="00CC24B5" w:rsidRPr="00CC24B5" w:rsidRDefault="00CC24B5" w:rsidP="003A564A">
      <w:pPr>
        <w:spacing w:after="0" w:line="288" w:lineRule="auto"/>
        <w:jc w:val="both"/>
        <w:rPr>
          <w:sz w:val="22"/>
        </w:rPr>
      </w:pPr>
      <w:r w:rsidRPr="00CC24B5">
        <w:rPr>
          <w:sz w:val="22"/>
        </w:rPr>
        <w:t>β. Η ορθή εφαρμογή της νομοθεσίας που αφορά στην απονομή των συντάξεων γήρατος, αναπηρίας και στις συντάξεις λόγω θανάτου μισθωτών και μη μισθωτών.</w:t>
      </w:r>
    </w:p>
    <w:p w:rsidR="00CC24B5" w:rsidRPr="00CC24B5" w:rsidRDefault="00CC24B5" w:rsidP="003A564A">
      <w:pPr>
        <w:spacing w:after="0" w:line="288" w:lineRule="auto"/>
        <w:jc w:val="both"/>
        <w:rPr>
          <w:sz w:val="22"/>
        </w:rPr>
      </w:pPr>
      <w:r w:rsidRPr="00CC24B5">
        <w:rPr>
          <w:sz w:val="22"/>
        </w:rPr>
        <w:t>2. Η Διεύθυνση Νομοθεσίας και Συντονισμού Συντάξεων συγκροτείται από τα ακόλουθα Τμήματα:</w:t>
      </w:r>
    </w:p>
    <w:p w:rsidR="00826B70" w:rsidRDefault="00CC24B5" w:rsidP="003A564A">
      <w:pPr>
        <w:spacing w:after="0" w:line="288" w:lineRule="auto"/>
        <w:jc w:val="both"/>
        <w:rPr>
          <w:sz w:val="22"/>
        </w:rPr>
      </w:pPr>
      <w:r w:rsidRPr="00CC24B5">
        <w:rPr>
          <w:sz w:val="22"/>
        </w:rPr>
        <w:t>α. Τμήμα Νομοθεσίας Συντάξεων Μισθωτών</w:t>
      </w:r>
      <w:r w:rsidR="00B93DF0">
        <w:rPr>
          <w:sz w:val="22"/>
        </w:rPr>
        <w:t>,</w:t>
      </w:r>
      <w:r w:rsidRPr="00CC24B5">
        <w:rPr>
          <w:sz w:val="22"/>
        </w:rPr>
        <w:t xml:space="preserve"> </w:t>
      </w:r>
    </w:p>
    <w:p w:rsidR="00826B70" w:rsidRDefault="00CC24B5" w:rsidP="003A564A">
      <w:pPr>
        <w:spacing w:after="0" w:line="288" w:lineRule="auto"/>
        <w:jc w:val="both"/>
        <w:rPr>
          <w:sz w:val="22"/>
        </w:rPr>
      </w:pPr>
      <w:r w:rsidRPr="00CC24B5">
        <w:rPr>
          <w:sz w:val="22"/>
        </w:rPr>
        <w:t>β. Τμήμα Νομοθεσίας Συντάξεων Μη-Μισθωτών</w:t>
      </w:r>
      <w:r w:rsidR="00B93DF0">
        <w:rPr>
          <w:sz w:val="22"/>
        </w:rPr>
        <w:t>,</w:t>
      </w:r>
      <w:r w:rsidRPr="00CC24B5">
        <w:rPr>
          <w:sz w:val="22"/>
        </w:rPr>
        <w:t xml:space="preserve"> </w:t>
      </w:r>
    </w:p>
    <w:p w:rsidR="00826B70" w:rsidRDefault="00CC24B5" w:rsidP="003A564A">
      <w:pPr>
        <w:spacing w:after="0" w:line="288" w:lineRule="auto"/>
        <w:jc w:val="both"/>
        <w:rPr>
          <w:sz w:val="22"/>
        </w:rPr>
      </w:pPr>
      <w:r w:rsidRPr="00CC24B5">
        <w:rPr>
          <w:sz w:val="22"/>
        </w:rPr>
        <w:t>γ. Τμήμα Νομοθεσίας Συντάξεων Διαδοχικής Ασφάλισης</w:t>
      </w:r>
      <w:r w:rsidR="00B93DF0">
        <w:rPr>
          <w:sz w:val="22"/>
        </w:rPr>
        <w:t>,</w:t>
      </w:r>
      <w:r w:rsidRPr="00CC24B5">
        <w:rPr>
          <w:sz w:val="22"/>
        </w:rPr>
        <w:t xml:space="preserve"> </w:t>
      </w:r>
    </w:p>
    <w:p w:rsidR="00CC24B5" w:rsidRPr="00CC24B5" w:rsidRDefault="00CC24B5" w:rsidP="003A564A">
      <w:pPr>
        <w:spacing w:after="0" w:line="288" w:lineRule="auto"/>
        <w:jc w:val="both"/>
        <w:rPr>
          <w:sz w:val="22"/>
        </w:rPr>
      </w:pPr>
      <w:r w:rsidRPr="00CC24B5">
        <w:rPr>
          <w:sz w:val="22"/>
        </w:rPr>
        <w:t>δ. Τμήμα Διαδικασίας και Δειγματοληπτικών Ελέγχων</w:t>
      </w:r>
    </w:p>
    <w:p w:rsidR="00CC24B5" w:rsidRPr="00CC24B5" w:rsidRDefault="00CC24B5" w:rsidP="003A564A">
      <w:pPr>
        <w:spacing w:after="0" w:line="288" w:lineRule="auto"/>
        <w:jc w:val="both"/>
        <w:rPr>
          <w:sz w:val="22"/>
        </w:rPr>
      </w:pPr>
      <w:r w:rsidRPr="00CC24B5">
        <w:rPr>
          <w:sz w:val="22"/>
        </w:rPr>
        <w:t>3. Οι αρμοδιότητες της Διεύθυνσης Νομοθεσίας και Συντονισμού Συντάξεων κατανέμονται μεταξύ των Τμημάτων ως εξής:</w:t>
      </w:r>
    </w:p>
    <w:p w:rsidR="00826B70" w:rsidRDefault="00CC24B5" w:rsidP="003A564A">
      <w:pPr>
        <w:spacing w:after="0" w:line="288" w:lineRule="auto"/>
        <w:jc w:val="both"/>
        <w:rPr>
          <w:sz w:val="22"/>
        </w:rPr>
      </w:pPr>
      <w:r w:rsidRPr="00CC24B5">
        <w:rPr>
          <w:sz w:val="22"/>
        </w:rPr>
        <w:t>α. Τμήμα Νομοθεσίας Συντάξεων Μισθωτών</w:t>
      </w:r>
      <w:r w:rsidR="00B93DF0">
        <w:rPr>
          <w:sz w:val="22"/>
        </w:rPr>
        <w:t xml:space="preserve">: </w:t>
      </w:r>
    </w:p>
    <w:p w:rsidR="00826B70" w:rsidRDefault="00CC24B5" w:rsidP="003A564A">
      <w:pPr>
        <w:spacing w:after="0" w:line="288" w:lineRule="auto"/>
        <w:jc w:val="both"/>
        <w:rPr>
          <w:sz w:val="22"/>
        </w:rPr>
      </w:pPr>
      <w:r w:rsidRPr="00CC24B5">
        <w:rPr>
          <w:sz w:val="22"/>
        </w:rPr>
        <w:t>αα. Ο χειρισμός θεμάτων που προκύπτουν από την εφαρμογή της νομοθεσίας σχετικά με τις συντάξεις γήρατος, αναπηρίας τις συντάξεις λόγω θανάτου των μισθωτών καθώς και των επιδομάτων (απολύτου αναπηρίας και εξωιδρυματικού) που αφορούν στις εν λόγω κατηγορίες συνταξιούχων</w:t>
      </w:r>
      <w:r w:rsidR="00B93DF0">
        <w:rPr>
          <w:sz w:val="22"/>
        </w:rPr>
        <w:t xml:space="preserve">, </w:t>
      </w:r>
    </w:p>
    <w:p w:rsidR="00826B70" w:rsidRDefault="00CC24B5" w:rsidP="003A564A">
      <w:pPr>
        <w:spacing w:after="0" w:line="288" w:lineRule="auto"/>
        <w:jc w:val="both"/>
        <w:rPr>
          <w:sz w:val="22"/>
        </w:rPr>
      </w:pPr>
      <w:r w:rsidRPr="00CC24B5">
        <w:rPr>
          <w:sz w:val="22"/>
        </w:rPr>
        <w:t>αβ.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μισθωτών καθώς και των επιδομάτων (απολύτου αναπηρίας και εξωιδρυματικού) που αφορούν στις εν λόγω κατηγορίες συνταξιούχων</w:t>
      </w:r>
      <w:r w:rsidR="00B93DF0">
        <w:rPr>
          <w:sz w:val="22"/>
        </w:rPr>
        <w:t xml:space="preserve">, </w:t>
      </w:r>
    </w:p>
    <w:p w:rsidR="00826B70" w:rsidRDefault="00CC24B5" w:rsidP="003A564A">
      <w:pPr>
        <w:spacing w:after="0" w:line="288" w:lineRule="auto"/>
        <w:jc w:val="both"/>
        <w:rPr>
          <w:sz w:val="22"/>
        </w:rPr>
      </w:pPr>
      <w:r w:rsidRPr="00CC24B5">
        <w:rPr>
          <w:sz w:val="22"/>
        </w:rPr>
        <w:t>αγ. Η τυποποίηση των Απογραφικών Δελτίων Συνταξιοδότησης (ΑΔΣ) Μισθωτών και η παροχή οδηγιών για την ορθή συμπλήρωση αυτών στις Τοπικές Διευθύνσεις του e-</w:t>
      </w:r>
      <w:r w:rsidR="00A22254">
        <w:rPr>
          <w:sz w:val="22"/>
        </w:rPr>
        <w:t>Ε.Φ.Κ.Α.</w:t>
      </w:r>
      <w:r w:rsidR="00B93DF0">
        <w:rPr>
          <w:sz w:val="22"/>
        </w:rPr>
        <w:t xml:space="preserve">, </w:t>
      </w:r>
    </w:p>
    <w:p w:rsidR="00CC24B5" w:rsidRPr="00CC24B5" w:rsidRDefault="00CC24B5" w:rsidP="003A564A">
      <w:pPr>
        <w:spacing w:after="0" w:line="288" w:lineRule="auto"/>
        <w:jc w:val="both"/>
        <w:rPr>
          <w:sz w:val="22"/>
        </w:rPr>
      </w:pPr>
      <w:r w:rsidRPr="00CC24B5">
        <w:rPr>
          <w:sz w:val="22"/>
        </w:rPr>
        <w:t>αδ. Η έκδοση εγκυκλίων και οδηγιών για θέματα αρμοδιότητας του Τμήματος.</w:t>
      </w:r>
    </w:p>
    <w:p w:rsidR="00826B70" w:rsidRDefault="00CC24B5" w:rsidP="003A564A">
      <w:pPr>
        <w:spacing w:after="0" w:line="288" w:lineRule="auto"/>
        <w:jc w:val="both"/>
        <w:rPr>
          <w:sz w:val="22"/>
        </w:rPr>
      </w:pPr>
      <w:r w:rsidRPr="00CC24B5">
        <w:rPr>
          <w:sz w:val="22"/>
        </w:rPr>
        <w:t>β. Τμήμα Νομοθεσίας Συντάξεων Μη-Μισθωτών</w:t>
      </w:r>
      <w:r w:rsidR="00B93DF0">
        <w:rPr>
          <w:sz w:val="22"/>
        </w:rPr>
        <w:t xml:space="preserve">: </w:t>
      </w:r>
    </w:p>
    <w:p w:rsidR="00826B70" w:rsidRDefault="00CC24B5" w:rsidP="003A564A">
      <w:pPr>
        <w:spacing w:after="0" w:line="288" w:lineRule="auto"/>
        <w:jc w:val="both"/>
        <w:rPr>
          <w:sz w:val="22"/>
        </w:rPr>
      </w:pPr>
      <w:r w:rsidRPr="00CC24B5">
        <w:rPr>
          <w:sz w:val="22"/>
        </w:rPr>
        <w:t>βα. Ο χειρισμός θεμάτων που προκύπτουν από την εφαρμογή της νομοθεσίας σχετικά με τις συντάξεις γήρατος, αναπηρίας  και τις συντάξεις λόγω θανάτου των μη-μισθωτών καθώς και των επιδομάτων (απολύτου αναπηρίας και εξωιδρυματικού) που αφορούν στις εν λόγω κατηγορίες συνταξιούχων και η έκδοση σχετικών οδηγιών</w:t>
      </w:r>
      <w:r w:rsidR="00B93DF0">
        <w:rPr>
          <w:sz w:val="22"/>
        </w:rPr>
        <w:t xml:space="preserve">, </w:t>
      </w:r>
    </w:p>
    <w:p w:rsidR="00826B70" w:rsidRDefault="00CC24B5" w:rsidP="003A564A">
      <w:pPr>
        <w:spacing w:after="0" w:line="288" w:lineRule="auto"/>
        <w:jc w:val="both"/>
        <w:rPr>
          <w:sz w:val="22"/>
        </w:rPr>
      </w:pPr>
      <w:r w:rsidRPr="00CC24B5">
        <w:rPr>
          <w:sz w:val="22"/>
        </w:rPr>
        <w:t>ββ.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μη-μισθωτών καθώς και των επιδομάτων (απολύτου αναπηρίας και εξωιδρυματικού) που αφορούν στις εν λόγω κατηγορίες συνταξιούχων</w:t>
      </w:r>
      <w:r w:rsidR="00B93DF0">
        <w:rPr>
          <w:sz w:val="22"/>
        </w:rPr>
        <w:t xml:space="preserve">, </w:t>
      </w:r>
    </w:p>
    <w:p w:rsidR="00826B70" w:rsidRDefault="00CC24B5" w:rsidP="003A564A">
      <w:pPr>
        <w:spacing w:after="0" w:line="288" w:lineRule="auto"/>
        <w:jc w:val="both"/>
        <w:rPr>
          <w:sz w:val="22"/>
        </w:rPr>
      </w:pPr>
      <w:r w:rsidRPr="00CC24B5">
        <w:rPr>
          <w:sz w:val="22"/>
        </w:rPr>
        <w:lastRenderedPageBreak/>
        <w:t>βγ. Η τυποποίηση των Απογραφικών Δελτίων Συνταξιοδότησης (ΑΔΣ) Μη-Μισθωτών και η παροχή οδηγιών για την ορθή συμπλήρωση αυτών στις Τοπικές Διευθύνσεις του e-</w:t>
      </w:r>
      <w:r w:rsidR="00A22254">
        <w:rPr>
          <w:sz w:val="22"/>
        </w:rPr>
        <w:t>Ε.Φ.Κ.Α.</w:t>
      </w:r>
      <w:r w:rsidR="00B93DF0">
        <w:rPr>
          <w:sz w:val="22"/>
        </w:rPr>
        <w:t xml:space="preserve">, </w:t>
      </w:r>
    </w:p>
    <w:p w:rsidR="00CC24B5" w:rsidRPr="00CC24B5" w:rsidRDefault="00CC24B5" w:rsidP="003A564A">
      <w:pPr>
        <w:spacing w:after="0" w:line="288" w:lineRule="auto"/>
        <w:jc w:val="both"/>
        <w:rPr>
          <w:sz w:val="22"/>
        </w:rPr>
      </w:pPr>
      <w:r w:rsidRPr="00CC24B5">
        <w:rPr>
          <w:sz w:val="22"/>
        </w:rPr>
        <w:t>βδ. Η έκδοση εγκυκλίων και οδηγιών για θέματα αρμοδιότητας του Τμήματος.</w:t>
      </w:r>
    </w:p>
    <w:p w:rsidR="00826B70" w:rsidRDefault="00CC24B5" w:rsidP="003A564A">
      <w:pPr>
        <w:spacing w:after="0" w:line="288" w:lineRule="auto"/>
        <w:jc w:val="both"/>
        <w:rPr>
          <w:sz w:val="22"/>
        </w:rPr>
      </w:pPr>
      <w:r w:rsidRPr="00CC24B5">
        <w:rPr>
          <w:sz w:val="22"/>
        </w:rPr>
        <w:t>γ. Τμήμα Νομοθεσίας Συντάξεων Διαδοχικής Ασφάλισης</w:t>
      </w:r>
      <w:r w:rsidR="00B93DF0">
        <w:rPr>
          <w:sz w:val="22"/>
        </w:rPr>
        <w:t xml:space="preserve">: </w:t>
      </w:r>
    </w:p>
    <w:p w:rsidR="00826B70" w:rsidRDefault="00CC24B5" w:rsidP="003A564A">
      <w:pPr>
        <w:spacing w:after="0" w:line="288" w:lineRule="auto"/>
        <w:jc w:val="both"/>
        <w:rPr>
          <w:sz w:val="22"/>
        </w:rPr>
      </w:pPr>
      <w:r w:rsidRPr="00CC24B5">
        <w:rPr>
          <w:sz w:val="22"/>
        </w:rPr>
        <w:t>γα. Ο εντοπισμός, η μελέτη και η αντιμετώπιση θεμάτων που προκύπτουν από την εφαρμογή των διατάξεων της νομοθεσίας για τη διαδοχική ασφάλιση και η έκδοση σχετικών οδηγιών</w:t>
      </w:r>
      <w:r w:rsidR="00B93DF0">
        <w:rPr>
          <w:sz w:val="22"/>
        </w:rPr>
        <w:t xml:space="preserve">, </w:t>
      </w:r>
    </w:p>
    <w:p w:rsidR="00826B70" w:rsidRDefault="00CC24B5" w:rsidP="003A564A">
      <w:pPr>
        <w:spacing w:after="0" w:line="288" w:lineRule="auto"/>
        <w:jc w:val="both"/>
        <w:rPr>
          <w:sz w:val="22"/>
        </w:rPr>
      </w:pPr>
      <w:r w:rsidRPr="00CC24B5">
        <w:rPr>
          <w:sz w:val="22"/>
        </w:rPr>
        <w:t>γβ. Η μελέτη και υποβολή προτάσεων για τη συμπλήρωση ή/και την τροποποίηση της νομοθεσίας συντάξεων, διαδοχικής ασφάλισης απονομής συντάξεων γήρατος, αναπηρίας  και συντάξεων λόγω θανάτου</w:t>
      </w:r>
      <w:r w:rsidR="00B93DF0">
        <w:rPr>
          <w:sz w:val="22"/>
        </w:rPr>
        <w:t xml:space="preserve">, </w:t>
      </w:r>
    </w:p>
    <w:p w:rsidR="00CC24B5" w:rsidRPr="00CC24B5" w:rsidRDefault="00CC24B5" w:rsidP="003A564A">
      <w:pPr>
        <w:spacing w:after="0" w:line="288" w:lineRule="auto"/>
        <w:jc w:val="both"/>
        <w:rPr>
          <w:sz w:val="22"/>
        </w:rPr>
      </w:pPr>
      <w:r w:rsidRPr="00CC24B5">
        <w:rPr>
          <w:sz w:val="22"/>
        </w:rPr>
        <w:t>γγ. Η έκδοση εγκυκλίων και οδηγιών για θέματα αρμοδιότητας του Τμήματος.</w:t>
      </w:r>
    </w:p>
    <w:p w:rsidR="00826B70" w:rsidRDefault="00CC24B5" w:rsidP="003A564A">
      <w:pPr>
        <w:spacing w:after="0" w:line="288" w:lineRule="auto"/>
        <w:jc w:val="both"/>
        <w:rPr>
          <w:sz w:val="22"/>
        </w:rPr>
      </w:pPr>
      <w:r w:rsidRPr="00CC24B5">
        <w:rPr>
          <w:sz w:val="22"/>
        </w:rPr>
        <w:t>δ. Τμήμα Διαδικασίας και Δειγματοληπτικών Ελέγχων</w:t>
      </w:r>
      <w:r w:rsidR="00B93DF0">
        <w:rPr>
          <w:sz w:val="22"/>
        </w:rPr>
        <w:t xml:space="preserve">: </w:t>
      </w:r>
    </w:p>
    <w:p w:rsidR="00826B70" w:rsidRDefault="00CC24B5" w:rsidP="003A564A">
      <w:pPr>
        <w:spacing w:after="0" w:line="288" w:lineRule="auto"/>
        <w:jc w:val="both"/>
        <w:rPr>
          <w:sz w:val="22"/>
        </w:rPr>
      </w:pPr>
      <w:r w:rsidRPr="00CC24B5">
        <w:rPr>
          <w:sz w:val="22"/>
        </w:rPr>
        <w:t xml:space="preserve">δα. Η διενέργεια δειγματοληπτικών ελέγχων για την ορθή εφαρμογή της νομοθεσίας κατά την έκδοση των συνταξιοδοτικών πράξεων, καθώς και των πάσης φύσεως μεταβολών στις συντάξεις γήρατος, αναπηρίας </w:t>
      </w:r>
      <w:r w:rsidR="00B93DF0">
        <w:rPr>
          <w:sz w:val="22"/>
        </w:rPr>
        <w:t xml:space="preserve"> και τις συντάξεις λόγω θανάτου, </w:t>
      </w:r>
    </w:p>
    <w:p w:rsidR="00826B70" w:rsidRDefault="00CC24B5" w:rsidP="003A564A">
      <w:pPr>
        <w:spacing w:after="0" w:line="288" w:lineRule="auto"/>
        <w:jc w:val="both"/>
        <w:rPr>
          <w:sz w:val="22"/>
        </w:rPr>
      </w:pPr>
      <w:r w:rsidRPr="00CC24B5">
        <w:rPr>
          <w:sz w:val="22"/>
        </w:rPr>
        <w:t>δβ. Ο σχεδιασμός και η εφαρμογή μεθόδων για την επιλογή των πράξεων συνταξιοδότησης που θα αποτελούν το δείγμα προς έλεγχο</w:t>
      </w:r>
      <w:r w:rsidR="00B93DF0">
        <w:rPr>
          <w:sz w:val="22"/>
        </w:rPr>
        <w:t xml:space="preserve">, </w:t>
      </w:r>
    </w:p>
    <w:p w:rsidR="00826B70" w:rsidRDefault="00CC24B5" w:rsidP="003A564A">
      <w:pPr>
        <w:spacing w:after="0" w:line="288" w:lineRule="auto"/>
        <w:jc w:val="both"/>
        <w:rPr>
          <w:sz w:val="22"/>
        </w:rPr>
      </w:pPr>
      <w:r w:rsidRPr="00CC24B5">
        <w:rPr>
          <w:sz w:val="22"/>
        </w:rPr>
        <w:t>δγ. Η διατύπωση συστάσεων και προτάσεων προς τις αρμόδιες υπηρεσίες του e-</w:t>
      </w:r>
      <w:r w:rsidR="00A22254">
        <w:rPr>
          <w:sz w:val="22"/>
        </w:rPr>
        <w:t>Ε.Φ.Κ.Α.</w:t>
      </w:r>
      <w:r w:rsidRPr="00CC24B5">
        <w:rPr>
          <w:sz w:val="22"/>
        </w:rPr>
        <w:t xml:space="preserve"> για την προσαρμογή και τη βελτίωση των διαδικασιών έκδοσης των συντάξεων</w:t>
      </w:r>
      <w:r w:rsidR="00B93DF0">
        <w:rPr>
          <w:sz w:val="22"/>
        </w:rPr>
        <w:t xml:space="preserve">, </w:t>
      </w:r>
    </w:p>
    <w:p w:rsidR="00826B70" w:rsidRDefault="00CC24B5" w:rsidP="003A564A">
      <w:pPr>
        <w:spacing w:after="0" w:line="288" w:lineRule="auto"/>
        <w:jc w:val="both"/>
        <w:rPr>
          <w:sz w:val="22"/>
        </w:rPr>
      </w:pPr>
      <w:r w:rsidRPr="00CC24B5">
        <w:rPr>
          <w:sz w:val="22"/>
        </w:rPr>
        <w:t>δδ. Η συγκέντρωση και η αξιολόγηση των αποτελεσμάτων των δειγματοληπτικών ελέγχων, καθώς και η σύνταξη ετήσιας έκθεσης με τα αποτελέσματα των ελέγχων που πραγματοποιήθηκαν</w:t>
      </w:r>
      <w:r w:rsidR="00B93DF0">
        <w:rPr>
          <w:sz w:val="22"/>
        </w:rPr>
        <w:t xml:space="preserve">, </w:t>
      </w:r>
    </w:p>
    <w:p w:rsidR="00826B70" w:rsidRDefault="00CC24B5" w:rsidP="003A564A">
      <w:pPr>
        <w:spacing w:after="0" w:line="288" w:lineRule="auto"/>
        <w:jc w:val="both"/>
        <w:rPr>
          <w:sz w:val="22"/>
        </w:rPr>
      </w:pPr>
      <w:r w:rsidRPr="00CC24B5">
        <w:rPr>
          <w:sz w:val="22"/>
        </w:rPr>
        <w:t>δε. Η παρακολούθηση της μηνιαίας ροής των συντάξεων γήρατος, αναπηρίας  και των συντάξεων λόγω θανάτου, των επιδομάτων (απολύτου αναπηρίας και εξωιδρυματικού) που αφορούν στις εν λόγω κατηγορίες συντάξεων καθώς και του ρυθμού εξυπηρέτησής τους, για τη διατύπωση προτάσεων καλύτερης και αποτελεσματικότερης οργάνωσης</w:t>
      </w:r>
      <w:r w:rsidR="00B93DF0">
        <w:rPr>
          <w:sz w:val="22"/>
        </w:rPr>
        <w:t xml:space="preserve">, </w:t>
      </w:r>
    </w:p>
    <w:p w:rsidR="00826B70" w:rsidRDefault="00CC24B5" w:rsidP="003A564A">
      <w:pPr>
        <w:spacing w:after="0" w:line="288" w:lineRule="auto"/>
        <w:jc w:val="both"/>
        <w:rPr>
          <w:sz w:val="22"/>
        </w:rPr>
      </w:pPr>
      <w:r w:rsidRPr="00CC24B5">
        <w:rPr>
          <w:sz w:val="22"/>
        </w:rPr>
        <w:t>δστ. Ο προσδιορισμός των απαιτήσεων για το σχεδιασμό και την αναβάθμιση εφαρμογών πληροφορικής που αφορούν στις συντάξεις γήρατος και στις συντάξεις λόγω θανάτου</w:t>
      </w:r>
      <w:r w:rsidR="00B93DF0">
        <w:rPr>
          <w:sz w:val="22"/>
        </w:rPr>
        <w:t xml:space="preserve">, </w:t>
      </w:r>
    </w:p>
    <w:p w:rsidR="00826B70" w:rsidRDefault="00CC24B5" w:rsidP="003A564A">
      <w:pPr>
        <w:spacing w:after="0" w:line="288" w:lineRule="auto"/>
        <w:jc w:val="both"/>
        <w:rPr>
          <w:sz w:val="22"/>
        </w:rPr>
      </w:pPr>
      <w:r w:rsidRPr="00CC24B5">
        <w:rPr>
          <w:sz w:val="22"/>
        </w:rPr>
        <w:t>δζ. Η συγκέντρωση και αξιολόγηση προβλημάτων και προτάσεων από τους χρήστες των εφαρμογών συντάξεων και η μέριμνα για την αντιμετώπιση αυτών σε συνεργασία με τις αρμόδιες Υπηρεσίες της Γενικής Διεύθυνσης Πληροφορικής και Επικοινωνιών</w:t>
      </w:r>
      <w:r w:rsidR="00B93DF0">
        <w:rPr>
          <w:sz w:val="22"/>
        </w:rPr>
        <w:t xml:space="preserve">, </w:t>
      </w:r>
    </w:p>
    <w:p w:rsidR="00826B70" w:rsidRDefault="00CC24B5" w:rsidP="003A564A">
      <w:pPr>
        <w:spacing w:after="0" w:line="288" w:lineRule="auto"/>
        <w:jc w:val="both"/>
        <w:rPr>
          <w:sz w:val="22"/>
        </w:rPr>
      </w:pPr>
      <w:r w:rsidRPr="00CC24B5">
        <w:rPr>
          <w:sz w:val="22"/>
        </w:rPr>
        <w:t>δη. Η παροχή πληροφοριών σε άλλους δημόσιους φορείς σχετικά με την κίνηση, τις μεταβολές και τις αποδοχές των συνταξιούχων</w:t>
      </w:r>
      <w:r w:rsidR="00B93DF0">
        <w:rPr>
          <w:sz w:val="22"/>
        </w:rPr>
        <w:t xml:space="preserve">, </w:t>
      </w:r>
    </w:p>
    <w:p w:rsidR="00CC24B5" w:rsidRPr="00CC24B5" w:rsidRDefault="00CC24B5" w:rsidP="003A564A">
      <w:pPr>
        <w:spacing w:after="0" w:line="288" w:lineRule="auto"/>
        <w:jc w:val="both"/>
        <w:rPr>
          <w:sz w:val="22"/>
        </w:rPr>
      </w:pPr>
      <w:r w:rsidRPr="00CC24B5">
        <w:rPr>
          <w:sz w:val="22"/>
        </w:rPr>
        <w:t>δθ. Ο σχεδιασμός και η εφαρμογή αποτελεσματικών διαδικασιών απονομής των συντάξεων για τον εντοπισμό σφαλμάτων, συμπεριλαμβανομένων αυτών που οφείλονται σε δόλο.</w:t>
      </w:r>
    </w:p>
    <w:p w:rsidR="00826B70" w:rsidRDefault="00826B70" w:rsidP="00E43B5D">
      <w:pPr>
        <w:spacing w:after="0" w:line="288" w:lineRule="auto"/>
        <w:jc w:val="both"/>
        <w:rPr>
          <w:sz w:val="22"/>
        </w:rPr>
      </w:pPr>
    </w:p>
    <w:p w:rsidR="00E43B5D" w:rsidRPr="00CC24B5" w:rsidRDefault="00E43B5D" w:rsidP="00E43B5D">
      <w:pPr>
        <w:spacing w:after="0" w:line="288" w:lineRule="auto"/>
        <w:jc w:val="both"/>
        <w:rPr>
          <w:sz w:val="22"/>
        </w:rPr>
      </w:pPr>
      <w:r>
        <w:rPr>
          <w:sz w:val="22"/>
        </w:rPr>
        <w:t xml:space="preserve">δι. </w:t>
      </w:r>
      <w:r w:rsidRPr="00CC24B5">
        <w:rPr>
          <w:sz w:val="22"/>
        </w:rPr>
        <w:t>Ο προσδιορισμός των απαιτήσεων για το σχεδιασμό και την αναβάθμιση εφαρμογών πληροφορικής που αφορούν στις συντάξεις γήρατος</w:t>
      </w:r>
      <w:r>
        <w:rPr>
          <w:sz w:val="22"/>
        </w:rPr>
        <w:t xml:space="preserve">, αναπηρίας </w:t>
      </w:r>
      <w:r w:rsidRPr="00CC24B5">
        <w:rPr>
          <w:sz w:val="22"/>
        </w:rPr>
        <w:t xml:space="preserve"> και στις συντάξεις λόγω θανάτου.</w:t>
      </w:r>
    </w:p>
    <w:p w:rsidR="00E43B5D" w:rsidRPr="00CC24B5" w:rsidRDefault="00E43B5D" w:rsidP="00E43B5D">
      <w:pPr>
        <w:spacing w:after="0" w:line="288" w:lineRule="auto"/>
        <w:jc w:val="both"/>
        <w:rPr>
          <w:sz w:val="22"/>
        </w:rPr>
      </w:pPr>
      <w:r w:rsidRPr="00CC24B5">
        <w:rPr>
          <w:sz w:val="22"/>
        </w:rPr>
        <w:t>δ</w:t>
      </w:r>
      <w:r>
        <w:rPr>
          <w:sz w:val="22"/>
        </w:rPr>
        <w:t>ια.</w:t>
      </w:r>
      <w:r w:rsidRPr="00CC24B5">
        <w:rPr>
          <w:sz w:val="22"/>
        </w:rPr>
        <w:t xml:space="preserve"> Η συγκέντρωση και αξιολόγηση προβλημάτων και προτάσεων από τους χρήστες των εφαρμογών συντάξεων και η μέριμνα για την αντιμετώπιση αυτών σε συνεργασία με τις αρμόδιες Υπηρεσίες της Γενικής Διεύθυνσης Πληροφορικής και Επικοινωνιών.</w:t>
      </w:r>
      <w:r>
        <w:rPr>
          <w:sz w:val="22"/>
        </w:rPr>
        <w:t>»</w:t>
      </w:r>
    </w:p>
    <w:p w:rsidR="00CC24B5" w:rsidRPr="00CC24B5" w:rsidRDefault="00CC24B5" w:rsidP="003A564A">
      <w:pPr>
        <w:spacing w:after="0" w:line="288" w:lineRule="auto"/>
        <w:jc w:val="both"/>
        <w:rPr>
          <w:sz w:val="22"/>
        </w:rPr>
      </w:pPr>
    </w:p>
    <w:p w:rsidR="00CC24B5" w:rsidRPr="00186679" w:rsidRDefault="00CB33A4" w:rsidP="00CB33A4">
      <w:pPr>
        <w:pStyle w:val="3"/>
        <w:rPr>
          <w:color w:val="000000"/>
          <w:sz w:val="22"/>
        </w:rPr>
      </w:pPr>
      <w:bookmarkStart w:id="379" w:name="_Toc30688373"/>
      <w:r>
        <w:lastRenderedPageBreak/>
        <w:t>Άρθρο</w:t>
      </w:r>
      <w:r w:rsidR="0099673F">
        <w:t xml:space="preserve"> 6</w:t>
      </w:r>
      <w:r w:rsidR="00FD7EBC">
        <w:t>3</w:t>
      </w:r>
      <w:bookmarkEnd w:id="379"/>
    </w:p>
    <w:p w:rsidR="00CC24B5" w:rsidRPr="00CC24B5" w:rsidRDefault="00592758" w:rsidP="003A564A">
      <w:pPr>
        <w:spacing w:after="0" w:line="288" w:lineRule="auto"/>
        <w:jc w:val="both"/>
        <w:rPr>
          <w:color w:val="000000"/>
          <w:sz w:val="22"/>
        </w:rPr>
      </w:pPr>
      <w:r>
        <w:rPr>
          <w:rFonts w:eastAsia="Times New Roman"/>
          <w:color w:val="000000"/>
          <w:sz w:val="22"/>
          <w:lang w:eastAsia="el-GR"/>
        </w:rPr>
        <w:t xml:space="preserve"> </w:t>
      </w:r>
      <w:r w:rsidR="00CC24B5" w:rsidRPr="00CC24B5">
        <w:rPr>
          <w:rFonts w:eastAsia="Times New Roman"/>
          <w:color w:val="000000"/>
          <w:sz w:val="22"/>
          <w:lang w:eastAsia="el-GR"/>
        </w:rPr>
        <w:t xml:space="preserve">Το  </w:t>
      </w:r>
      <w:r w:rsidR="00CC24B5" w:rsidRPr="00CC24B5">
        <w:rPr>
          <w:rFonts w:eastAsia="Times New Roman"/>
          <w:bCs/>
          <w:color w:val="000000"/>
          <w:sz w:val="22"/>
        </w:rPr>
        <w:t xml:space="preserve">άρθρο 17 του π.δ 8/2019 </w:t>
      </w:r>
      <w:r>
        <w:rPr>
          <w:rFonts w:eastAsia="Times New Roman"/>
          <w:bCs/>
          <w:color w:val="000000"/>
          <w:sz w:val="22"/>
        </w:rPr>
        <w:t xml:space="preserve">αντικαθίστατι </w:t>
      </w:r>
      <w:r w:rsidR="00CC24B5" w:rsidRPr="00CC24B5">
        <w:rPr>
          <w:rFonts w:eastAsia="Times New Roman"/>
          <w:bCs/>
          <w:color w:val="000000"/>
          <w:sz w:val="22"/>
        </w:rPr>
        <w:t>ως εξής:</w:t>
      </w:r>
    </w:p>
    <w:p w:rsidR="00CC24B5" w:rsidRPr="00CC24B5" w:rsidRDefault="00CC24B5" w:rsidP="003A564A">
      <w:pPr>
        <w:keepNext/>
        <w:keepLines/>
        <w:spacing w:after="0" w:line="288" w:lineRule="auto"/>
        <w:jc w:val="center"/>
        <w:outlineLvl w:val="2"/>
        <w:rPr>
          <w:rFonts w:ascii="Cambria" w:eastAsia="Times New Roman" w:hAnsi="Cambria"/>
          <w:b/>
          <w:bCs/>
          <w:color w:val="000000"/>
          <w:sz w:val="20"/>
          <w:szCs w:val="20"/>
        </w:rPr>
      </w:pPr>
    </w:p>
    <w:p w:rsidR="00805443" w:rsidRPr="00805443" w:rsidRDefault="00805443" w:rsidP="00C10B6E">
      <w:pPr>
        <w:pStyle w:val="3"/>
        <w:rPr>
          <w:rFonts w:eastAsia="Calibri"/>
        </w:rPr>
      </w:pPr>
      <w:bookmarkStart w:id="380" w:name="_Toc30688374"/>
      <w:r w:rsidRPr="00805443">
        <w:rPr>
          <w:rFonts w:eastAsia="Calibri"/>
        </w:rPr>
        <w:t>Άρθρο 17</w:t>
      </w:r>
      <w:bookmarkEnd w:id="380"/>
    </w:p>
    <w:p w:rsidR="00805443" w:rsidRPr="00805443" w:rsidRDefault="00805443" w:rsidP="00C10B6E">
      <w:pPr>
        <w:pStyle w:val="3"/>
        <w:rPr>
          <w:rFonts w:eastAsia="Calibri"/>
        </w:rPr>
      </w:pPr>
      <w:bookmarkStart w:id="381" w:name="_Toc30688375"/>
      <w:r w:rsidRPr="00805443">
        <w:rPr>
          <w:rFonts w:eastAsia="Calibri"/>
        </w:rPr>
        <w:t>Διευθύνσεις: Α΄, και Β΄ Απονομής Συντάξεων</w:t>
      </w:r>
      <w:bookmarkEnd w:id="381"/>
      <w:r w:rsidRPr="00805443">
        <w:rPr>
          <w:rFonts w:eastAsia="Calibri"/>
        </w:rPr>
        <w:t xml:space="preserve"> </w:t>
      </w:r>
    </w:p>
    <w:p w:rsidR="00805443" w:rsidRPr="00805443" w:rsidRDefault="00805443" w:rsidP="00805443">
      <w:pPr>
        <w:spacing w:after="0" w:line="288" w:lineRule="auto"/>
        <w:jc w:val="both"/>
        <w:rPr>
          <w:sz w:val="22"/>
        </w:rPr>
      </w:pPr>
      <w:r w:rsidRPr="00805443">
        <w:rPr>
          <w:sz w:val="22"/>
        </w:rPr>
        <w:t xml:space="preserve">1. Ο επιχειρησιακός στόχος των Διευθύνσεων Απονομής Συντάξεων είναι η ορθή εφαρμογή της νομοθεσίας κατά την απονομή των κύριων και επικουρικών συντάξεων γήρατος και συντάξεων λόγω θανάτου, η απονομή των συντάξεων αυτών και η επιτάχυνση της διαδικασίας έκδοσής τους. Αντικείμενο των διευθύνσεων  είναι η απονομή συντάξεων μισθωτών και ελευθέρων επαγγελματιών  με εξαίρεση όσων οι συντάξεις απονέμονται από τις Δ’ και  Ε’ Διευθύνσεις Απονομών.  Επίσης αντικείμενο της Διεύθυνσης Α’ Απονομής είναι η απονομή συντάξεων Αγροτών και της Διεύθυνσης Β’ Απονομής είναι η απονομή των συντάξεων των Ναυτικών και του τ. ΤΑΝΠΥ.   </w:t>
      </w:r>
    </w:p>
    <w:p w:rsidR="00805443" w:rsidRPr="00805443" w:rsidRDefault="00805443" w:rsidP="00805443">
      <w:pPr>
        <w:spacing w:after="0" w:line="288" w:lineRule="auto"/>
        <w:jc w:val="both"/>
        <w:rPr>
          <w:sz w:val="22"/>
        </w:rPr>
      </w:pPr>
      <w:r w:rsidRPr="00805443">
        <w:rPr>
          <w:sz w:val="22"/>
        </w:rPr>
        <w:t>2. Οι Διευθύνσεις Α΄ και Β΄ Απονομής Συντάξεων  συγκροτούνται από:</w:t>
      </w:r>
    </w:p>
    <w:p w:rsidR="00805443" w:rsidRPr="00805443" w:rsidRDefault="00805443" w:rsidP="00805443">
      <w:pPr>
        <w:spacing w:after="0" w:line="288" w:lineRule="auto"/>
        <w:jc w:val="both"/>
        <w:rPr>
          <w:sz w:val="22"/>
        </w:rPr>
      </w:pPr>
      <w:r w:rsidRPr="00805443">
        <w:rPr>
          <w:sz w:val="22"/>
        </w:rPr>
        <w:t>α. Υποδιεύθυνση Απονομής Συντάξεων με Τμήματα Α΄, Β΄, Γ΄, Δ΄ και Ε’ Απονομής Συντάξεων Γήρατος και συντάξεων λόγω θανάτου</w:t>
      </w:r>
    </w:p>
    <w:p w:rsidR="00805443" w:rsidRPr="00805443" w:rsidRDefault="00805443" w:rsidP="00805443">
      <w:pPr>
        <w:spacing w:after="0" w:line="288" w:lineRule="auto"/>
        <w:jc w:val="both"/>
        <w:rPr>
          <w:sz w:val="22"/>
        </w:rPr>
      </w:pPr>
      <w:r w:rsidRPr="00805443">
        <w:rPr>
          <w:sz w:val="22"/>
        </w:rPr>
        <w:t>β. Τμήμα Ενστάσεων και Προσφυγών</w:t>
      </w:r>
    </w:p>
    <w:p w:rsidR="00805443" w:rsidRPr="00805443" w:rsidRDefault="00805443" w:rsidP="00805443">
      <w:pPr>
        <w:spacing w:after="0" w:line="288" w:lineRule="auto"/>
        <w:jc w:val="both"/>
        <w:rPr>
          <w:sz w:val="22"/>
        </w:rPr>
      </w:pPr>
      <w:r w:rsidRPr="00805443">
        <w:rPr>
          <w:sz w:val="22"/>
        </w:rPr>
        <w:t>3. Οι αρμοδιότητες των Διευθύνσεων Α΄ και Β΄ Απονομής Συντάξεων κατανέμονται μεταξύ των Τμημάτων ως εξής:</w:t>
      </w:r>
    </w:p>
    <w:p w:rsidR="00805443" w:rsidRPr="00805443" w:rsidRDefault="00805443" w:rsidP="00805443">
      <w:pPr>
        <w:spacing w:after="0" w:line="288" w:lineRule="auto"/>
        <w:jc w:val="both"/>
        <w:rPr>
          <w:sz w:val="22"/>
        </w:rPr>
      </w:pPr>
      <w:r w:rsidRPr="00805443">
        <w:rPr>
          <w:sz w:val="22"/>
        </w:rPr>
        <w:t>α. Τμήματα Α΄, Β΄, Γ΄, Δ΄ και  Ε’ Απονομής Συντάξεων Γήρατος και συντάξεων λόγω θανάτου</w:t>
      </w:r>
    </w:p>
    <w:p w:rsidR="00805443" w:rsidRPr="00805443" w:rsidRDefault="00805443" w:rsidP="00805443">
      <w:pPr>
        <w:spacing w:after="0" w:line="288" w:lineRule="auto"/>
        <w:jc w:val="both"/>
        <w:rPr>
          <w:sz w:val="22"/>
        </w:rPr>
      </w:pPr>
      <w:r w:rsidRPr="00805443">
        <w:rPr>
          <w:sz w:val="22"/>
        </w:rPr>
        <w:t>αα. Η παραλαβή των Απογραφικών Δελτίων Συνταξιοδότησης (ΑΔΣ) λόγω γήρατος και λόγω θανάτου από τις Τοπικές Υπηρεσίες.</w:t>
      </w:r>
    </w:p>
    <w:p w:rsidR="00805443" w:rsidRPr="00805443" w:rsidRDefault="00805443" w:rsidP="00805443">
      <w:pPr>
        <w:spacing w:after="0" w:line="288" w:lineRule="auto"/>
        <w:jc w:val="both"/>
        <w:rPr>
          <w:sz w:val="22"/>
        </w:rPr>
      </w:pPr>
      <w:r w:rsidRPr="00805443">
        <w:rPr>
          <w:sz w:val="22"/>
        </w:rPr>
        <w:t xml:space="preserve">αβ. Η ανάκτηση των ηλεκτρονικά υποβληθεισών αιτήσεων απονομής συντάξεων γήρατος και συντάξεων λόγω θανάτου </w:t>
      </w:r>
    </w:p>
    <w:p w:rsidR="00805443" w:rsidRPr="00805443" w:rsidRDefault="00805443" w:rsidP="00805443">
      <w:pPr>
        <w:spacing w:after="0" w:line="288" w:lineRule="auto"/>
        <w:jc w:val="both"/>
        <w:rPr>
          <w:sz w:val="22"/>
        </w:rPr>
      </w:pPr>
      <w:r w:rsidRPr="00805443">
        <w:rPr>
          <w:sz w:val="22"/>
        </w:rPr>
        <w:t>αγ.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805443" w:rsidRPr="00805443" w:rsidRDefault="00805443" w:rsidP="00805443">
      <w:pPr>
        <w:spacing w:after="0" w:line="288" w:lineRule="auto"/>
        <w:jc w:val="both"/>
        <w:rPr>
          <w:sz w:val="22"/>
        </w:rPr>
      </w:pPr>
      <w:r w:rsidRPr="00805443">
        <w:rPr>
          <w:sz w:val="22"/>
        </w:rPr>
        <w:t xml:space="preserve"> αδ. Ο υπολογισμός των επικουρικών συντάξεων γήρατος και συντάξεων λόγω θανάτου που δεν υπολογίζονται αυτόματα από το πληροφοριακό σύστημα και δεν εκδίδονται από τη γενική διεύθυνση επικουρικών ασφάλισης και εφάπαξ παροχών, καθώς και των επιδομάτων  που αφορούν στην εν λόγω κατηγορία συνταξιούχων, η έκδοση και κοινοποίηση αποφάσεων συνταξιοδότησης.</w:t>
      </w:r>
    </w:p>
    <w:p w:rsidR="00805443" w:rsidRPr="00805443" w:rsidRDefault="00805443" w:rsidP="00805443">
      <w:pPr>
        <w:spacing w:after="0" w:line="288" w:lineRule="auto"/>
        <w:jc w:val="both"/>
        <w:rPr>
          <w:sz w:val="22"/>
        </w:rPr>
      </w:pPr>
      <w:r w:rsidRPr="00805443">
        <w:rPr>
          <w:sz w:val="22"/>
        </w:rPr>
        <w:t>αε.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805443" w:rsidRPr="00805443" w:rsidRDefault="00805443" w:rsidP="00805443">
      <w:pPr>
        <w:spacing w:after="0" w:line="288" w:lineRule="auto"/>
        <w:jc w:val="both"/>
        <w:rPr>
          <w:sz w:val="22"/>
        </w:rPr>
      </w:pPr>
      <w:r w:rsidRPr="00805443">
        <w:rPr>
          <w:sz w:val="22"/>
        </w:rPr>
        <w:t>αστ. Η έκδοση πράξεων τροποποίησης, ανάκλησης, μείωσης, αναστολής, διακοπής, ή στέρησης συνταξιοδότησης λόγω γήρατος και λόγω θανάτου.</w:t>
      </w:r>
    </w:p>
    <w:p w:rsidR="00805443" w:rsidRPr="00805443" w:rsidRDefault="00805443" w:rsidP="00805443">
      <w:pPr>
        <w:spacing w:after="0" w:line="288" w:lineRule="auto"/>
        <w:jc w:val="both"/>
        <w:rPr>
          <w:sz w:val="22"/>
        </w:rPr>
      </w:pPr>
      <w:r w:rsidRPr="00805443">
        <w:rPr>
          <w:sz w:val="22"/>
        </w:rPr>
        <w:t>αζ.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805443" w:rsidRPr="00805443" w:rsidRDefault="00805443" w:rsidP="00805443">
      <w:pPr>
        <w:spacing w:after="0" w:line="288" w:lineRule="auto"/>
        <w:jc w:val="both"/>
        <w:rPr>
          <w:sz w:val="22"/>
        </w:rPr>
      </w:pPr>
      <w:r w:rsidRPr="00805443">
        <w:rPr>
          <w:sz w:val="22"/>
        </w:rPr>
        <w:t>αη. Η έκδοση καταλογιστικών πράξεων και αποφάσεων παρακράτησης.</w:t>
      </w:r>
    </w:p>
    <w:p w:rsidR="00805443" w:rsidRPr="00805443" w:rsidRDefault="00805443" w:rsidP="00805443">
      <w:pPr>
        <w:spacing w:after="0" w:line="288" w:lineRule="auto"/>
        <w:jc w:val="both"/>
        <w:rPr>
          <w:sz w:val="22"/>
        </w:rPr>
      </w:pPr>
      <w:r w:rsidRPr="00805443">
        <w:rPr>
          <w:sz w:val="22"/>
        </w:rPr>
        <w:lastRenderedPageBreak/>
        <w:t xml:space="preserve">αθ. Η αναζήτηση του χρόνου ασφάλισης και του ελέγχου των εισφορών από το κεντρικό αρχείο του αντίστοιχου πρώην ταμείου.  </w:t>
      </w:r>
    </w:p>
    <w:p w:rsidR="00805443" w:rsidRPr="00805443" w:rsidRDefault="00805443" w:rsidP="00805443">
      <w:pPr>
        <w:spacing w:after="0" w:line="288" w:lineRule="auto"/>
        <w:jc w:val="both"/>
        <w:rPr>
          <w:sz w:val="22"/>
        </w:rPr>
      </w:pPr>
      <w:r w:rsidRPr="00805443">
        <w:rPr>
          <w:sz w:val="22"/>
        </w:rPr>
        <w:t xml:space="preserve">αι. Ο κατασταλτικός έλεγχος των αποφάσεων απονομής που εκδίδονται αυτόματα από το πληροφοριακό σύστημα. </w:t>
      </w:r>
    </w:p>
    <w:p w:rsidR="00805443" w:rsidRPr="00805443" w:rsidRDefault="00805443" w:rsidP="00805443">
      <w:pPr>
        <w:spacing w:after="0" w:line="288" w:lineRule="auto"/>
        <w:jc w:val="both"/>
        <w:rPr>
          <w:sz w:val="22"/>
        </w:rPr>
      </w:pPr>
      <w:r w:rsidRPr="00805443">
        <w:rPr>
          <w:sz w:val="22"/>
        </w:rPr>
        <w:t xml:space="preserve">β. Τμήμα Ενστάσεων και Προσφυγών </w:t>
      </w:r>
    </w:p>
    <w:p w:rsidR="00805443" w:rsidRPr="00805443" w:rsidRDefault="00805443" w:rsidP="00805443">
      <w:pPr>
        <w:spacing w:after="0" w:line="288" w:lineRule="auto"/>
        <w:jc w:val="both"/>
        <w:rPr>
          <w:sz w:val="22"/>
        </w:rPr>
      </w:pPr>
      <w:r w:rsidRPr="00805443">
        <w:rPr>
          <w:sz w:val="22"/>
        </w:rPr>
        <w:t>βα.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ενδίκου μέσου ή βοηθήματος για θέματα αρμοδιότητας της Διεύθυνσης.</w:t>
      </w:r>
    </w:p>
    <w:p w:rsidR="00805443" w:rsidRPr="00805443" w:rsidRDefault="00805443" w:rsidP="00805443">
      <w:pPr>
        <w:spacing w:after="0" w:line="288" w:lineRule="auto"/>
        <w:jc w:val="both"/>
        <w:rPr>
          <w:sz w:val="22"/>
        </w:rPr>
      </w:pPr>
      <w:r w:rsidRPr="00805443">
        <w:rPr>
          <w:sz w:val="22"/>
        </w:rPr>
        <w:t>ββ. Η διατύπωση των απόψεων του e-ΕΦΚΑ επί ενδίκων βοηθημάτων και μέσων για θέματα που αφορούν στη νομοθεσία χορήγησης συντάξεων γήρατος και συντάξεων λόγω θανάτου.</w:t>
      </w:r>
    </w:p>
    <w:p w:rsidR="00805443" w:rsidRPr="00805443" w:rsidRDefault="00805443" w:rsidP="00805443">
      <w:pPr>
        <w:spacing w:after="0" w:line="288" w:lineRule="auto"/>
        <w:jc w:val="both"/>
        <w:rPr>
          <w:sz w:val="22"/>
        </w:rPr>
      </w:pPr>
      <w:r w:rsidRPr="00805443">
        <w:rPr>
          <w:sz w:val="22"/>
        </w:rPr>
        <w:t>βγ. Η σύνταξη εισηγήσεων επί ενστάσεων και η αποστολή τους στις καθ’ ύλη αρμόδιες Τοπικές Διευθύνσεις.</w:t>
      </w:r>
    </w:p>
    <w:p w:rsidR="00805443" w:rsidRPr="00805443" w:rsidRDefault="00805443" w:rsidP="00805443">
      <w:pPr>
        <w:spacing w:after="0" w:line="288" w:lineRule="auto"/>
        <w:jc w:val="both"/>
        <w:rPr>
          <w:sz w:val="22"/>
        </w:rPr>
      </w:pPr>
      <w:r w:rsidRPr="00805443">
        <w:rPr>
          <w:sz w:val="22"/>
        </w:rPr>
        <w:t>βδ.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805443" w:rsidRPr="00805443" w:rsidRDefault="00805443" w:rsidP="00805443">
      <w:pPr>
        <w:spacing w:after="0" w:line="288" w:lineRule="auto"/>
        <w:jc w:val="both"/>
        <w:rPr>
          <w:sz w:val="22"/>
        </w:rPr>
      </w:pPr>
      <w:r w:rsidRPr="00805443">
        <w:rPr>
          <w:sz w:val="22"/>
        </w:rPr>
        <w:t>βε. Η διατύπωση προτάσεων για την πρόληψη και την αντιμετώπιση θεμάτων για τα οποία υποβάλλονται ενστάσεις και προσφυγές.</w:t>
      </w:r>
    </w:p>
    <w:p w:rsidR="00805443" w:rsidRPr="00805443" w:rsidRDefault="00805443" w:rsidP="00805443">
      <w:pPr>
        <w:spacing w:after="0" w:line="288" w:lineRule="auto"/>
        <w:jc w:val="both"/>
        <w:rPr>
          <w:sz w:val="22"/>
        </w:rPr>
      </w:pPr>
      <w:r w:rsidRPr="00805443">
        <w:rPr>
          <w:sz w:val="22"/>
        </w:rPr>
        <w:t>4. Η χωρική αρμοδιότητα των Διευθύνσεων Α΄ και Β΄ Απονομής Συντάξεων Γήρατος είναι η ακόλουθη:</w:t>
      </w:r>
    </w:p>
    <w:p w:rsidR="00805443" w:rsidRPr="00805443" w:rsidRDefault="00805443" w:rsidP="00805443">
      <w:pPr>
        <w:spacing w:after="0" w:line="288" w:lineRule="auto"/>
        <w:jc w:val="both"/>
        <w:rPr>
          <w:sz w:val="22"/>
        </w:rPr>
      </w:pPr>
      <w:r w:rsidRPr="00805443">
        <w:rPr>
          <w:sz w:val="22"/>
        </w:rPr>
        <w:t>α. Η Διεύθυνση Α΄ Απονομής Συντάξεων, με έδρα την Αθήνα, απονέμει τις συντάξεις γήρατος και τις συντάξεις λόγω Θανάτου  για τους Δήμους της αρμοδιότητας του Β΄ Περιφερειακού Υποκαταστήματος Μισθωτών Αττικής – Αθηνών - Κεντρικού Τομέα  εκτός του Δήμου Γλυφάδας.</w:t>
      </w:r>
    </w:p>
    <w:p w:rsidR="00805443" w:rsidRPr="00805443" w:rsidRDefault="00805443" w:rsidP="00805443">
      <w:pPr>
        <w:spacing w:after="0" w:line="288" w:lineRule="auto"/>
        <w:jc w:val="both"/>
        <w:rPr>
          <w:sz w:val="22"/>
        </w:rPr>
      </w:pPr>
      <w:r w:rsidRPr="00805443">
        <w:rPr>
          <w:sz w:val="22"/>
        </w:rPr>
        <w:t>β. Η Διεύθυνση Β΄ Απονομής Συντάξεων, με έδρα τον Πειραιά, απονέμει τις συντάξεις γήρατος και τις συντάξεις λόγω θανάτου για τους Δήμους  αρμοδιότητας του Περιφερειακού Υποκαταστήματος Μισθωτών Αττικής -Πειραιώς-Νήσων, του Δήμου Γλυφάδας , τις συντάξεις του τ. ΝΑΤ   και  του τ. ΤΑΝΠΥ .</w:t>
      </w:r>
    </w:p>
    <w:p w:rsidR="00CC24B5" w:rsidRPr="00CC24B5" w:rsidRDefault="00CC24B5" w:rsidP="003A564A">
      <w:pPr>
        <w:spacing w:after="0" w:line="288" w:lineRule="auto"/>
        <w:jc w:val="both"/>
        <w:rPr>
          <w:sz w:val="22"/>
        </w:rPr>
      </w:pPr>
    </w:p>
    <w:p w:rsidR="00CC24B5" w:rsidRPr="00186679" w:rsidRDefault="00CB33A4" w:rsidP="00CB33A4">
      <w:pPr>
        <w:pStyle w:val="3"/>
        <w:rPr>
          <w:sz w:val="22"/>
        </w:rPr>
      </w:pPr>
      <w:bookmarkStart w:id="382" w:name="_Toc30688376"/>
      <w:r>
        <w:t>Άρθρο</w:t>
      </w:r>
      <w:r w:rsidR="0099673F">
        <w:t xml:space="preserve"> 6</w:t>
      </w:r>
      <w:r w:rsidR="00D776D3">
        <w:t>4</w:t>
      </w:r>
      <w:bookmarkEnd w:id="382"/>
    </w:p>
    <w:p w:rsidR="00CC24B5" w:rsidRPr="00CC24B5" w:rsidRDefault="00CC24B5" w:rsidP="003A564A">
      <w:pPr>
        <w:keepNext/>
        <w:keepLines/>
        <w:spacing w:after="0" w:line="288" w:lineRule="auto"/>
        <w:jc w:val="both"/>
        <w:outlineLvl w:val="2"/>
        <w:rPr>
          <w:rFonts w:eastAsia="Times New Roman"/>
          <w:bCs/>
          <w:sz w:val="22"/>
        </w:rPr>
      </w:pPr>
      <w:bookmarkStart w:id="383" w:name="_Toc30688377"/>
      <w:r w:rsidRPr="00CC24B5">
        <w:rPr>
          <w:sz w:val="22"/>
        </w:rPr>
        <w:t xml:space="preserve">Το άρθρο 18 </w:t>
      </w:r>
      <w:r w:rsidRPr="00CC24B5">
        <w:rPr>
          <w:rFonts w:eastAsia="Times New Roman"/>
          <w:bCs/>
          <w:sz w:val="22"/>
        </w:rPr>
        <w:t>του π.δ. 8/2019 αντικαθίσταται ως εξής:</w:t>
      </w:r>
      <w:bookmarkEnd w:id="383"/>
    </w:p>
    <w:p w:rsidR="00CC24B5" w:rsidRPr="00CB33A4" w:rsidRDefault="0099673F" w:rsidP="00CB33A4">
      <w:pPr>
        <w:pStyle w:val="3"/>
        <w:contextualSpacing/>
      </w:pPr>
      <w:bookmarkStart w:id="384" w:name="_Toc29574553"/>
      <w:bookmarkStart w:id="385" w:name="_Toc30688378"/>
      <w:r>
        <w:t>«</w:t>
      </w:r>
      <w:r w:rsidR="00CC24B5" w:rsidRPr="00CB33A4">
        <w:t>Άρθρο 18</w:t>
      </w:r>
      <w:bookmarkEnd w:id="384"/>
      <w:bookmarkEnd w:id="385"/>
    </w:p>
    <w:p w:rsidR="00CC24B5" w:rsidRPr="00CC24B5" w:rsidRDefault="00CC24B5" w:rsidP="00CB33A4">
      <w:pPr>
        <w:pStyle w:val="3"/>
        <w:contextualSpacing/>
      </w:pPr>
      <w:bookmarkStart w:id="386" w:name="_Toc29574554"/>
      <w:bookmarkStart w:id="387" w:name="_Toc30688379"/>
      <w:r w:rsidRPr="00CB33A4">
        <w:t>Διεύθυνση Γ΄ Απον</w:t>
      </w:r>
      <w:r w:rsidRPr="00CC24B5">
        <w:t>ομής Συντάξεων</w:t>
      </w:r>
      <w:bookmarkEnd w:id="386"/>
      <w:bookmarkEnd w:id="387"/>
    </w:p>
    <w:p w:rsidR="00CC24B5" w:rsidRPr="00CC24B5" w:rsidRDefault="00CC24B5" w:rsidP="003A564A">
      <w:pPr>
        <w:spacing w:after="0" w:line="288" w:lineRule="auto"/>
        <w:jc w:val="both"/>
        <w:rPr>
          <w:sz w:val="22"/>
        </w:rPr>
      </w:pPr>
      <w:r w:rsidRPr="00CC24B5">
        <w:rPr>
          <w:sz w:val="22"/>
        </w:rPr>
        <w:t>1. Ο επιχειρησιακός στόχος της Διεύθυνσης Γ΄ Απονομής Συντάξεων είναι η ορθή εφαρμογή της νομοθεσίας κατά την απονομή των συντάξεων γήρατος και  των συντάξεων λόγω θανάτου  η απονομή των συντάξεων αυτών και η επιτάχυνση της διαδικασίας έκδοσής τους.</w:t>
      </w:r>
    </w:p>
    <w:p w:rsidR="00CC24B5" w:rsidRPr="00CC24B5" w:rsidRDefault="00CC24B5" w:rsidP="003A564A">
      <w:pPr>
        <w:spacing w:after="0" w:line="288" w:lineRule="auto"/>
        <w:jc w:val="both"/>
        <w:rPr>
          <w:sz w:val="22"/>
        </w:rPr>
      </w:pPr>
      <w:r w:rsidRPr="00CC24B5">
        <w:rPr>
          <w:sz w:val="22"/>
        </w:rPr>
        <w:t>2. Η Διεύθυνση Γ΄ Απονομής Συντάξεων συγκροτείται από :</w:t>
      </w:r>
    </w:p>
    <w:p w:rsidR="00CC24B5" w:rsidRPr="00CC24B5" w:rsidRDefault="00CC24B5" w:rsidP="003A564A">
      <w:pPr>
        <w:spacing w:after="0" w:line="288" w:lineRule="auto"/>
        <w:jc w:val="both"/>
        <w:rPr>
          <w:sz w:val="22"/>
        </w:rPr>
      </w:pPr>
      <w:r w:rsidRPr="00CC24B5">
        <w:rPr>
          <w:sz w:val="22"/>
        </w:rPr>
        <w:t>α. την Α’ Υποδιεύθυνση Απονομής Συντάξεων με Τμήματα Α΄,</w:t>
      </w:r>
      <w:r w:rsidR="009570C8">
        <w:rPr>
          <w:sz w:val="22"/>
        </w:rPr>
        <w:t xml:space="preserve"> </w:t>
      </w:r>
      <w:r w:rsidRPr="00CC24B5">
        <w:rPr>
          <w:sz w:val="22"/>
        </w:rPr>
        <w:t>Β΄</w:t>
      </w:r>
      <w:r w:rsidR="009570C8">
        <w:rPr>
          <w:sz w:val="22"/>
        </w:rPr>
        <w:t xml:space="preserve"> </w:t>
      </w:r>
      <w:r w:rsidRPr="00CC24B5">
        <w:rPr>
          <w:sz w:val="22"/>
        </w:rPr>
        <w:t xml:space="preserve">και Γ΄ Απονομής Συντάξεων Γήρατος  και Συντάξεων λόγω θανάτου </w:t>
      </w:r>
    </w:p>
    <w:p w:rsidR="00CC24B5" w:rsidRPr="00CC24B5" w:rsidRDefault="00CC24B5" w:rsidP="003A564A">
      <w:pPr>
        <w:spacing w:after="0" w:line="288" w:lineRule="auto"/>
        <w:jc w:val="both"/>
        <w:rPr>
          <w:sz w:val="22"/>
        </w:rPr>
      </w:pPr>
      <w:r w:rsidRPr="00CC24B5">
        <w:rPr>
          <w:sz w:val="22"/>
        </w:rPr>
        <w:lastRenderedPageBreak/>
        <w:t>β.  την Β’ Υποδιεύθυνση Απονομής Συντάξεων με  Τμήματα  Δ’ Απονομής Συντάξεων Αγροτών και Ε’ Απονομής Συντάξεων Αυτοτελώς Απασχολούμενων και Ασφαλισμένων στα Μέσα Μαζικής Ενημέρωσης</w:t>
      </w:r>
    </w:p>
    <w:p w:rsidR="00CC24B5" w:rsidRPr="00CC24B5" w:rsidRDefault="00CC24B5" w:rsidP="003A564A">
      <w:pPr>
        <w:spacing w:after="0" w:line="288" w:lineRule="auto"/>
        <w:jc w:val="both"/>
        <w:rPr>
          <w:sz w:val="22"/>
        </w:rPr>
      </w:pPr>
      <w:r w:rsidRPr="00CC24B5">
        <w:rPr>
          <w:sz w:val="22"/>
        </w:rPr>
        <w:t>γ το Τμήμα Ενστάσεων και Προσφυγών</w:t>
      </w:r>
    </w:p>
    <w:p w:rsidR="00CC24B5" w:rsidRPr="00CC24B5" w:rsidRDefault="00CC24B5" w:rsidP="003A564A">
      <w:pPr>
        <w:spacing w:after="0" w:line="288" w:lineRule="auto"/>
        <w:jc w:val="both"/>
        <w:rPr>
          <w:sz w:val="22"/>
        </w:rPr>
      </w:pPr>
      <w:r w:rsidRPr="00CC24B5">
        <w:rPr>
          <w:sz w:val="22"/>
        </w:rPr>
        <w:t>3. Οι αρμοδιότητες της Διεύθυνσης Γ΄ Απονομής Συντάξεων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Τμήματα Α΄, Β΄ και Γ΄ Απονομής Συντάξεων Γήρατος και συντάξεων λόγω θανάτου</w:t>
      </w:r>
    </w:p>
    <w:p w:rsidR="00CC24B5" w:rsidRPr="00CC24B5" w:rsidRDefault="00CC24B5" w:rsidP="003A564A">
      <w:pPr>
        <w:spacing w:after="0" w:line="288" w:lineRule="auto"/>
        <w:jc w:val="both"/>
        <w:rPr>
          <w:sz w:val="22"/>
        </w:rPr>
      </w:pPr>
      <w:r w:rsidRPr="00CC24B5">
        <w:rPr>
          <w:sz w:val="22"/>
        </w:rPr>
        <w:t>αα. Η παραλαβή των Απογραφικών Δελτίων Συνταξιοδότησης (ΑΔΣ) λόγω γήρατος και λόγω θανάτου από τις Τοπικές Υπηρεσίες.</w:t>
      </w:r>
    </w:p>
    <w:p w:rsidR="00CC24B5" w:rsidRPr="00CC24B5" w:rsidRDefault="00CC24B5" w:rsidP="003A564A">
      <w:pPr>
        <w:spacing w:after="0" w:line="288" w:lineRule="auto"/>
        <w:jc w:val="both"/>
        <w:rPr>
          <w:sz w:val="22"/>
        </w:rPr>
      </w:pPr>
      <w:r w:rsidRPr="00CC24B5">
        <w:rPr>
          <w:sz w:val="22"/>
        </w:rPr>
        <w:t xml:space="preserve">αβ. Η ανάκτηση των ηλεκτρονικά υποβληθεισών αιτήσεων απονομής συντάξεων γήρατος και συντάξεων λόγω θανάτου </w:t>
      </w:r>
    </w:p>
    <w:p w:rsidR="00CC24B5" w:rsidRPr="00CC24B5" w:rsidRDefault="00CC24B5" w:rsidP="003A564A">
      <w:pPr>
        <w:spacing w:after="0" w:line="288" w:lineRule="auto"/>
        <w:jc w:val="both"/>
        <w:rPr>
          <w:sz w:val="22"/>
        </w:rPr>
      </w:pPr>
      <w:r w:rsidRPr="00CC24B5">
        <w:rPr>
          <w:sz w:val="22"/>
        </w:rPr>
        <w:t>αγ.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 xml:space="preserve"> αδ. Ο υπολογισμός των επικουρικών συντάξεων γήρατος και συντάξεων λόγω θανάτου που δεν υπολογίζονται αυτόματα από το πληροφοριακό σύστημα και δεν εκδίδονται από τη γενική διεύθυνση </w:t>
      </w:r>
      <w:r w:rsidR="00D44ADB">
        <w:rPr>
          <w:sz w:val="22"/>
        </w:rPr>
        <w:t xml:space="preserve">επικουρικής </w:t>
      </w:r>
      <w:r w:rsidRPr="00CC24B5">
        <w:rPr>
          <w:sz w:val="22"/>
        </w:rPr>
        <w:t>και εφάπαξ</w:t>
      </w:r>
      <w:r w:rsidR="00D44ADB">
        <w:rPr>
          <w:sz w:val="22"/>
        </w:rPr>
        <w:t xml:space="preserve"> παροχών</w:t>
      </w:r>
      <w:r w:rsidRPr="00CC24B5">
        <w:rPr>
          <w:sz w:val="22"/>
        </w:rPr>
        <w:t>, καθώς και των επιδομάτων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αε.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CC24B5" w:rsidRPr="00CC24B5" w:rsidRDefault="00CC24B5" w:rsidP="003A564A">
      <w:pPr>
        <w:spacing w:after="0" w:line="288" w:lineRule="auto"/>
        <w:jc w:val="both"/>
        <w:rPr>
          <w:sz w:val="22"/>
        </w:rPr>
      </w:pPr>
      <w:r w:rsidRPr="00CC24B5">
        <w:rPr>
          <w:sz w:val="22"/>
        </w:rPr>
        <w:t>αστ. Η έκδοση πράξεων τροποποίησης, ανάκλησης, μείωσης, αναστολής, διακοπής, ή στέρησης συνταξιοδότησης λόγω γήρατος και λόγω θανάτου.</w:t>
      </w:r>
    </w:p>
    <w:p w:rsidR="00CC24B5" w:rsidRPr="00CC24B5" w:rsidRDefault="00CC24B5" w:rsidP="003A564A">
      <w:pPr>
        <w:spacing w:after="0" w:line="288" w:lineRule="auto"/>
        <w:jc w:val="both"/>
        <w:rPr>
          <w:sz w:val="22"/>
        </w:rPr>
      </w:pPr>
      <w:r w:rsidRPr="00CC24B5">
        <w:rPr>
          <w:sz w:val="22"/>
        </w:rPr>
        <w:t>αζ.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CC24B5" w:rsidRPr="00CC24B5" w:rsidRDefault="00CC24B5" w:rsidP="003A564A">
      <w:pPr>
        <w:spacing w:after="0" w:line="288" w:lineRule="auto"/>
        <w:jc w:val="both"/>
        <w:rPr>
          <w:sz w:val="22"/>
        </w:rPr>
      </w:pPr>
      <w:r w:rsidRPr="00CC24B5">
        <w:rPr>
          <w:sz w:val="22"/>
        </w:rPr>
        <w:t>αη. Η έκδοση καταλογιστικών πράξεων και αποφάσεων παρακράτησης.</w:t>
      </w:r>
    </w:p>
    <w:p w:rsidR="00CC24B5" w:rsidRPr="00CC24B5" w:rsidRDefault="00CC24B5" w:rsidP="003A564A">
      <w:pPr>
        <w:shd w:val="clear" w:color="auto" w:fill="FFFFFF"/>
        <w:spacing w:after="0" w:line="288" w:lineRule="auto"/>
        <w:rPr>
          <w:rFonts w:eastAsia="Times New Roman"/>
          <w:color w:val="000000"/>
          <w:sz w:val="20"/>
          <w:szCs w:val="20"/>
          <w:lang w:eastAsia="el-GR"/>
        </w:rPr>
      </w:pPr>
      <w:r w:rsidRPr="00CC24B5">
        <w:rPr>
          <w:rFonts w:eastAsia="Times New Roman"/>
          <w:color w:val="000000"/>
          <w:sz w:val="20"/>
          <w:szCs w:val="20"/>
          <w:lang w:eastAsia="el-GR"/>
        </w:rPr>
        <w:t xml:space="preserve">αθ. Ο κατασταλτικός έλεγχος των αποφάσεων απονομής που εκδίδονται αυτόματα από το πληροφοριακό σύστημα.   </w:t>
      </w:r>
    </w:p>
    <w:p w:rsidR="00CC24B5" w:rsidRPr="00CC24B5" w:rsidRDefault="00CC24B5" w:rsidP="003A564A">
      <w:pPr>
        <w:spacing w:after="0" w:line="288" w:lineRule="auto"/>
        <w:jc w:val="both"/>
        <w:rPr>
          <w:sz w:val="22"/>
        </w:rPr>
      </w:pPr>
    </w:p>
    <w:p w:rsidR="00CC24B5" w:rsidRPr="00CC24B5" w:rsidRDefault="00CC24B5" w:rsidP="003A564A">
      <w:pPr>
        <w:spacing w:after="0" w:line="288" w:lineRule="auto"/>
        <w:jc w:val="both"/>
        <w:rPr>
          <w:sz w:val="22"/>
        </w:rPr>
      </w:pPr>
      <w:r w:rsidRPr="00CC24B5">
        <w:rPr>
          <w:sz w:val="22"/>
        </w:rPr>
        <w:t xml:space="preserve">β. Τμήμα Δ’ Απονομής Συντάξεων Αγροτών  </w:t>
      </w:r>
    </w:p>
    <w:p w:rsidR="00CC24B5" w:rsidRPr="00CC24B5" w:rsidRDefault="00CC24B5" w:rsidP="003A564A">
      <w:pPr>
        <w:spacing w:after="0" w:line="288" w:lineRule="auto"/>
        <w:jc w:val="both"/>
        <w:rPr>
          <w:sz w:val="22"/>
        </w:rPr>
      </w:pPr>
      <w:r w:rsidRPr="00CC24B5">
        <w:rPr>
          <w:sz w:val="22"/>
        </w:rPr>
        <w:t>βα. Η παραλαβή των Απογραφικών Δελτίων Συνταξιοδότησης (ΑΔΣ) λόγω γήρατος από τις Τοπικές Υπηρεσίες.</w:t>
      </w:r>
    </w:p>
    <w:p w:rsidR="00CC24B5" w:rsidRPr="00CC24B5" w:rsidRDefault="00CC24B5" w:rsidP="003A564A">
      <w:pPr>
        <w:spacing w:after="0" w:line="288" w:lineRule="auto"/>
        <w:jc w:val="both"/>
        <w:rPr>
          <w:sz w:val="22"/>
        </w:rPr>
      </w:pPr>
      <w:r w:rsidRPr="00CC24B5">
        <w:rPr>
          <w:sz w:val="22"/>
        </w:rPr>
        <w:t xml:space="preserve">ββ. Η ανάκτηση των ηλεκτρονικά υποβληθεισών αιτήσεων απονομής συντάξεων γήρατος και συντάξεων λόγω θανάτου </w:t>
      </w:r>
    </w:p>
    <w:p w:rsidR="00CC24B5" w:rsidRPr="00CC24B5" w:rsidRDefault="00CC24B5" w:rsidP="003A564A">
      <w:pPr>
        <w:spacing w:after="0" w:line="288" w:lineRule="auto"/>
        <w:jc w:val="both"/>
        <w:rPr>
          <w:sz w:val="22"/>
        </w:rPr>
      </w:pPr>
      <w:r w:rsidRPr="00CC24B5">
        <w:rPr>
          <w:sz w:val="22"/>
        </w:rPr>
        <w:t>βγ.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βδ. Η εκτέλεση των αποφάσεων των αρμοδίων δικαστικών αρχών με τις οποίες καθορίζεται ή μεταβάλλεται η ήδη καταβαλλόμενη σύνταξη γήρατος ή σύνταξη λόγω θανάτου.</w:t>
      </w:r>
    </w:p>
    <w:p w:rsidR="00CC24B5" w:rsidRPr="00CC24B5" w:rsidRDefault="00CC24B5" w:rsidP="003A564A">
      <w:pPr>
        <w:spacing w:after="0" w:line="288" w:lineRule="auto"/>
        <w:jc w:val="both"/>
        <w:rPr>
          <w:sz w:val="22"/>
        </w:rPr>
      </w:pPr>
      <w:r w:rsidRPr="00CC24B5">
        <w:rPr>
          <w:sz w:val="22"/>
        </w:rPr>
        <w:lastRenderedPageBreak/>
        <w:t>βε. Η έκδοση πράξεων τροποποίησης, ανάκλησης, μείωσης, αναστολής, διακοπής, ή στέρησης συνταξιοδότησης λόγω γήρατος και λόγω θανάτου.</w:t>
      </w:r>
    </w:p>
    <w:p w:rsidR="00CC24B5" w:rsidRPr="00CC24B5" w:rsidRDefault="00CC24B5" w:rsidP="003A564A">
      <w:pPr>
        <w:spacing w:after="0" w:line="288" w:lineRule="auto"/>
        <w:jc w:val="both"/>
        <w:rPr>
          <w:sz w:val="22"/>
        </w:rPr>
      </w:pPr>
      <w:r w:rsidRPr="00CC24B5">
        <w:rPr>
          <w:sz w:val="22"/>
        </w:rPr>
        <w:t>βστ. Η αναστολή ή αναπροσαρμογή των συντάξεων  γήρατος και λόγω θανάτου, όπου απαιτείται, σύμφωνα την εκάστοτε ισχύουσα νομοθεσία.</w:t>
      </w:r>
    </w:p>
    <w:p w:rsidR="00CC24B5" w:rsidRPr="009570C8" w:rsidRDefault="00CC24B5" w:rsidP="003A564A">
      <w:pPr>
        <w:spacing w:after="0" w:line="288" w:lineRule="auto"/>
        <w:jc w:val="both"/>
        <w:rPr>
          <w:sz w:val="22"/>
        </w:rPr>
      </w:pPr>
      <w:r w:rsidRPr="009570C8">
        <w:rPr>
          <w:sz w:val="22"/>
        </w:rPr>
        <w:t>βζ. Η έκδοση καταλογιστικών πράξεων και αποφάσεων παρακράτησης.</w:t>
      </w:r>
    </w:p>
    <w:p w:rsidR="00CC24B5" w:rsidRPr="009570C8" w:rsidRDefault="00CC24B5" w:rsidP="003A564A">
      <w:pPr>
        <w:shd w:val="clear" w:color="auto" w:fill="FFFFFF"/>
        <w:spacing w:after="0" w:line="288" w:lineRule="auto"/>
        <w:jc w:val="both"/>
        <w:rPr>
          <w:rFonts w:eastAsia="Times New Roman"/>
          <w:color w:val="000000"/>
          <w:sz w:val="22"/>
          <w:lang w:eastAsia="el-GR"/>
        </w:rPr>
      </w:pPr>
      <w:r w:rsidRPr="009570C8">
        <w:rPr>
          <w:rFonts w:eastAsia="Times New Roman"/>
          <w:color w:val="000000"/>
          <w:sz w:val="22"/>
          <w:lang w:eastAsia="el-GR"/>
        </w:rPr>
        <w:t xml:space="preserve">βη. Ο κατασταλτικός έλεγχος των αποφάσεων απονομής που εκδίδονται αυτόματα από το πληροφοριακό σύστημα.   </w:t>
      </w:r>
    </w:p>
    <w:p w:rsidR="00CC24B5" w:rsidRPr="00CC24B5" w:rsidRDefault="00CC24B5" w:rsidP="003A564A">
      <w:pPr>
        <w:spacing w:after="0" w:line="288" w:lineRule="auto"/>
        <w:jc w:val="both"/>
        <w:rPr>
          <w:sz w:val="22"/>
        </w:rPr>
      </w:pPr>
      <w:r w:rsidRPr="009570C8">
        <w:rPr>
          <w:sz w:val="22"/>
        </w:rPr>
        <w:t>γ. Τμήμα Ε’ Απονομής  Συντάξεων  Αυτοτελώς Απασχολούμενων και Ασφαλισμένων στα Μέσα Μαζικής Ενημέρωσης</w:t>
      </w:r>
      <w:r w:rsidRPr="00CC24B5">
        <w:rPr>
          <w:sz w:val="22"/>
        </w:rPr>
        <w:t xml:space="preserve"> (τ.ΕΤΑΠ-ΜΜΕ)</w:t>
      </w:r>
    </w:p>
    <w:p w:rsidR="00CC24B5" w:rsidRPr="00CC24B5" w:rsidRDefault="00CC24B5" w:rsidP="003A564A">
      <w:pPr>
        <w:spacing w:after="0" w:line="288" w:lineRule="auto"/>
        <w:jc w:val="both"/>
        <w:rPr>
          <w:sz w:val="22"/>
        </w:rPr>
      </w:pPr>
      <w:r w:rsidRPr="00CC24B5">
        <w:rPr>
          <w:sz w:val="22"/>
        </w:rPr>
        <w:t>γα. Η παραλαβή των Απογραφικών Δελτίων Συνταξιοδότησης (ΑΔΣ) λόγω γήρατος από τις Τοπικές Υπηρεσίες.</w:t>
      </w:r>
    </w:p>
    <w:p w:rsidR="00CC24B5" w:rsidRPr="00CC24B5" w:rsidRDefault="00CC24B5" w:rsidP="003A564A">
      <w:pPr>
        <w:spacing w:after="0" w:line="288" w:lineRule="auto"/>
        <w:jc w:val="both"/>
        <w:rPr>
          <w:sz w:val="22"/>
        </w:rPr>
      </w:pPr>
      <w:r w:rsidRPr="00CC24B5">
        <w:rPr>
          <w:sz w:val="22"/>
        </w:rPr>
        <w:t xml:space="preserve">γβ. Η ανάκτηση των ηλεκτρονικά υποβληθεισών αιτήσεων απονομής συντάξεων γήρατος και συντάξεων λόγω θανάτου </w:t>
      </w:r>
    </w:p>
    <w:p w:rsidR="00CC24B5" w:rsidRPr="00CC24B5" w:rsidRDefault="00CC24B5" w:rsidP="003A564A">
      <w:pPr>
        <w:spacing w:after="0" w:line="288" w:lineRule="auto"/>
        <w:jc w:val="both"/>
        <w:rPr>
          <w:sz w:val="22"/>
        </w:rPr>
      </w:pPr>
      <w:r w:rsidRPr="00CC24B5">
        <w:rPr>
          <w:sz w:val="22"/>
        </w:rPr>
        <w:t xml:space="preserve">γγ. Η αναζήτηση του χρόνου ασφάλισης από το κεντρικό αρχείο του αντίστοιχου πρώην ταμείου.  </w:t>
      </w:r>
    </w:p>
    <w:p w:rsidR="00CC24B5" w:rsidRPr="00CC24B5" w:rsidRDefault="00CC24B5" w:rsidP="003A564A">
      <w:pPr>
        <w:spacing w:after="0" w:line="288" w:lineRule="auto"/>
        <w:jc w:val="both"/>
        <w:rPr>
          <w:sz w:val="22"/>
        </w:rPr>
      </w:pPr>
      <w:r w:rsidRPr="00CC24B5">
        <w:rPr>
          <w:sz w:val="22"/>
        </w:rPr>
        <w:t>γδ.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 xml:space="preserve"> γε. Ο υπολογισμός των επικουρικών συντάξεων γήρατος και συντάξεων λόγω θανάτου που δεν υπολογίζοντα αυτόματα από το πληροφοριακό σύστημα και δεν εκδίδονται από τη γενική διεύθυνση επικουρικών συντάξεων και εφάπαξ, καθώς και των επιδομάτων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 xml:space="preserve">γστ. Ο υπολογισμός της εφάπαξ παροχής για όσους ασφαλισμένους προβλέπεται από τη νομοθεσία.  </w:t>
      </w:r>
    </w:p>
    <w:p w:rsidR="00CC24B5" w:rsidRPr="00CC24B5" w:rsidRDefault="00CC24B5" w:rsidP="003A564A">
      <w:pPr>
        <w:spacing w:after="0" w:line="288" w:lineRule="auto"/>
        <w:jc w:val="both"/>
        <w:rPr>
          <w:sz w:val="22"/>
        </w:rPr>
      </w:pPr>
      <w:r w:rsidRPr="00CC24B5">
        <w:rPr>
          <w:sz w:val="22"/>
        </w:rPr>
        <w:t>γζ.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CC24B5" w:rsidRPr="00CC24B5" w:rsidRDefault="00CC24B5" w:rsidP="003A564A">
      <w:pPr>
        <w:spacing w:after="0" w:line="288" w:lineRule="auto"/>
        <w:jc w:val="both"/>
        <w:rPr>
          <w:sz w:val="22"/>
        </w:rPr>
      </w:pPr>
      <w:r w:rsidRPr="00CC24B5">
        <w:rPr>
          <w:sz w:val="22"/>
        </w:rPr>
        <w:t>γη. Η έκδοση πράξεων τροποποίησης, ανάκλησης, μείωσης, αναστολής, διακοπής, ή στέρησης συνταξιοδότησης λόγω γήρατος και λόγω θανάτου.</w:t>
      </w:r>
    </w:p>
    <w:p w:rsidR="00CC24B5" w:rsidRPr="00CB33A4" w:rsidRDefault="00CC24B5" w:rsidP="003A564A">
      <w:pPr>
        <w:spacing w:after="0" w:line="288" w:lineRule="auto"/>
        <w:jc w:val="both"/>
        <w:rPr>
          <w:sz w:val="22"/>
        </w:rPr>
      </w:pPr>
      <w:r w:rsidRPr="00CC24B5">
        <w:rPr>
          <w:sz w:val="22"/>
        </w:rPr>
        <w:t>γθ</w:t>
      </w:r>
      <w:r w:rsidRPr="00CB33A4">
        <w:rPr>
          <w:sz w:val="22"/>
        </w:rPr>
        <w:t>.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CC24B5" w:rsidRPr="00CB33A4" w:rsidRDefault="00CC24B5" w:rsidP="003A564A">
      <w:pPr>
        <w:spacing w:after="0" w:line="288" w:lineRule="auto"/>
        <w:jc w:val="both"/>
        <w:rPr>
          <w:color w:val="000000"/>
          <w:sz w:val="22"/>
        </w:rPr>
      </w:pPr>
      <w:r w:rsidRPr="00CB33A4">
        <w:rPr>
          <w:sz w:val="22"/>
        </w:rPr>
        <w:t xml:space="preserve">γι. Η έκδοση καταλογιστικών </w:t>
      </w:r>
      <w:r w:rsidRPr="00CB33A4">
        <w:rPr>
          <w:color w:val="000000"/>
          <w:sz w:val="22"/>
        </w:rPr>
        <w:t>πράξεων και αποφάσεων παρακράτησης.</w:t>
      </w:r>
    </w:p>
    <w:p w:rsidR="00CC24B5" w:rsidRPr="00CB33A4" w:rsidRDefault="00CC24B5" w:rsidP="003A564A">
      <w:pPr>
        <w:shd w:val="clear" w:color="auto" w:fill="FFFFFF"/>
        <w:spacing w:after="0" w:line="288" w:lineRule="auto"/>
        <w:jc w:val="both"/>
        <w:rPr>
          <w:rFonts w:eastAsia="Times New Roman"/>
          <w:color w:val="666666"/>
          <w:sz w:val="22"/>
          <w:lang w:eastAsia="el-GR"/>
        </w:rPr>
      </w:pPr>
      <w:r w:rsidRPr="00CB33A4">
        <w:rPr>
          <w:rFonts w:eastAsia="Times New Roman"/>
          <w:color w:val="000000"/>
          <w:sz w:val="22"/>
          <w:lang w:eastAsia="el-GR"/>
        </w:rPr>
        <w:t>για</w:t>
      </w:r>
      <w:r w:rsidRPr="00CB33A4">
        <w:rPr>
          <w:rFonts w:eastAsia="Times New Roman"/>
          <w:color w:val="666666"/>
          <w:sz w:val="22"/>
          <w:lang w:eastAsia="el-GR"/>
        </w:rPr>
        <w:t xml:space="preserve">. </w:t>
      </w:r>
      <w:r w:rsidRPr="00CB33A4">
        <w:rPr>
          <w:rFonts w:eastAsia="Times New Roman"/>
          <w:color w:val="000000"/>
          <w:sz w:val="22"/>
          <w:lang w:eastAsia="el-GR"/>
        </w:rPr>
        <w:t>Ο κατασταλτικός έλεγχος των αποφάσεων απονομής που εκδίδονται αυτόματα από το πληροφοριακό σύστημα</w:t>
      </w:r>
      <w:r w:rsidRPr="00CB33A4">
        <w:rPr>
          <w:rFonts w:eastAsia="Times New Roman"/>
          <w:color w:val="666666"/>
          <w:sz w:val="22"/>
          <w:lang w:eastAsia="el-GR"/>
        </w:rPr>
        <w:t xml:space="preserve">.   </w:t>
      </w:r>
    </w:p>
    <w:p w:rsidR="00CC24B5" w:rsidRPr="00CB33A4" w:rsidRDefault="00CC24B5" w:rsidP="003A564A">
      <w:pPr>
        <w:spacing w:after="0" w:line="288" w:lineRule="auto"/>
        <w:jc w:val="both"/>
        <w:rPr>
          <w:sz w:val="22"/>
        </w:rPr>
      </w:pPr>
      <w:r w:rsidRPr="00CB33A4">
        <w:rPr>
          <w:sz w:val="22"/>
        </w:rPr>
        <w:t xml:space="preserve">δ. Τμήμα Ενστάσεων και Προσφυγών </w:t>
      </w:r>
    </w:p>
    <w:p w:rsidR="00CC24B5" w:rsidRPr="00CB33A4" w:rsidRDefault="00CC24B5" w:rsidP="003A564A">
      <w:pPr>
        <w:spacing w:after="0" w:line="288" w:lineRule="auto"/>
        <w:jc w:val="both"/>
        <w:rPr>
          <w:sz w:val="22"/>
        </w:rPr>
      </w:pPr>
      <w:r w:rsidRPr="00CB33A4">
        <w:rPr>
          <w:sz w:val="22"/>
        </w:rPr>
        <w:t>δα. Η μέριμνα για την παροχή κάθε πληροφορίας και τεκμηριωτικού υλικού προς τις αρμόδιες υπηρεσίες του e-</w:t>
      </w:r>
      <w:r w:rsidR="00A22254">
        <w:rPr>
          <w:sz w:val="22"/>
        </w:rPr>
        <w:t>Ε.Φ.Κ.Α.</w:t>
      </w:r>
      <w:r w:rsidRPr="00CB33A4">
        <w:rPr>
          <w:sz w:val="22"/>
        </w:rPr>
        <w:t>, επί αιτήσεων θεραπείας, ενστάσεων, προσφυγών και κάθε ένδικου μέσου ή βοηθήματος για θέματα αρμοδιότητας της Διεύθυνσης.</w:t>
      </w:r>
    </w:p>
    <w:p w:rsidR="00CC24B5" w:rsidRPr="00CC24B5" w:rsidRDefault="00CC24B5" w:rsidP="003A564A">
      <w:pPr>
        <w:spacing w:after="0" w:line="288" w:lineRule="auto"/>
        <w:jc w:val="both"/>
        <w:rPr>
          <w:sz w:val="22"/>
        </w:rPr>
      </w:pPr>
      <w:r w:rsidRPr="00CB33A4">
        <w:rPr>
          <w:sz w:val="22"/>
        </w:rPr>
        <w:t>δβ. Η διατύπωση των απόψεων</w:t>
      </w:r>
      <w:r w:rsidRPr="00CC24B5">
        <w:rPr>
          <w:sz w:val="22"/>
        </w:rPr>
        <w:t xml:space="preserve"> του e-</w:t>
      </w:r>
      <w:r w:rsidR="00A22254">
        <w:rPr>
          <w:sz w:val="22"/>
        </w:rPr>
        <w:t>Ε.Φ.Κ.Α.</w:t>
      </w:r>
      <w:r w:rsidRPr="00CC24B5">
        <w:rPr>
          <w:sz w:val="22"/>
        </w:rPr>
        <w:t xml:space="preserve"> επί ενδίκων βοηθημάτων και μέσων για θέματα που αφορούν στη νομοθεσία χορήγησης συντάξεων γήρατος.</w:t>
      </w:r>
    </w:p>
    <w:p w:rsidR="00CC24B5" w:rsidRPr="00CC24B5" w:rsidRDefault="00CC24B5" w:rsidP="003A564A">
      <w:pPr>
        <w:spacing w:after="0" w:line="288" w:lineRule="auto"/>
        <w:jc w:val="both"/>
        <w:rPr>
          <w:sz w:val="22"/>
        </w:rPr>
      </w:pPr>
      <w:r w:rsidRPr="00CC24B5">
        <w:rPr>
          <w:sz w:val="22"/>
        </w:rPr>
        <w:lastRenderedPageBreak/>
        <w:t>δγ. Η σύνταξη εισηγήσεων επί ενστάσεων και η αποστολή τους στις καθ’ ύλη αρμόδιες Τοπικές Διευθύνσεις.</w:t>
      </w:r>
    </w:p>
    <w:p w:rsidR="00CC24B5" w:rsidRPr="00CC24B5" w:rsidRDefault="00CC24B5" w:rsidP="003A564A">
      <w:pPr>
        <w:spacing w:after="0" w:line="288" w:lineRule="auto"/>
        <w:jc w:val="both"/>
        <w:rPr>
          <w:sz w:val="22"/>
        </w:rPr>
      </w:pPr>
      <w:r w:rsidRPr="00CC24B5">
        <w:rPr>
          <w:sz w:val="22"/>
        </w:rPr>
        <w:t>δδ.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w:t>
      </w:r>
      <w:r w:rsidR="00A22254">
        <w:rPr>
          <w:sz w:val="22"/>
        </w:rPr>
        <w:t>Ε.Φ.Κ.Α.</w:t>
      </w:r>
      <w:r w:rsidRPr="00CC24B5">
        <w:rPr>
          <w:sz w:val="22"/>
        </w:rPr>
        <w:t xml:space="preserve"> καθώς και των αποφάσεων των Διοικητικών Επιτροπών.</w:t>
      </w:r>
    </w:p>
    <w:p w:rsidR="00CC24B5" w:rsidRPr="00CC24B5" w:rsidRDefault="00CC24B5" w:rsidP="003A564A">
      <w:pPr>
        <w:spacing w:after="0" w:line="288" w:lineRule="auto"/>
        <w:jc w:val="both"/>
        <w:rPr>
          <w:sz w:val="22"/>
        </w:rPr>
      </w:pPr>
      <w:r w:rsidRPr="00CC24B5">
        <w:rPr>
          <w:sz w:val="22"/>
        </w:rPr>
        <w:t>δε. Η διατύπωση προτάσεων για την πρόληψη και την αντιμετώπιση θεμάτων για τα οποία υποβάλλονται ενστάσεις και προσφυγές.</w:t>
      </w:r>
    </w:p>
    <w:p w:rsidR="00CC24B5" w:rsidRPr="00CC24B5" w:rsidDel="00667B0E" w:rsidRDefault="00CC24B5" w:rsidP="003A564A">
      <w:pPr>
        <w:spacing w:after="0" w:line="288" w:lineRule="auto"/>
        <w:jc w:val="both"/>
        <w:rPr>
          <w:sz w:val="22"/>
        </w:rPr>
      </w:pPr>
      <w:r w:rsidRPr="00CC24B5">
        <w:rPr>
          <w:sz w:val="22"/>
        </w:rPr>
        <w:t xml:space="preserve">4. </w:t>
      </w:r>
      <w:r w:rsidRPr="00CC24B5" w:rsidDel="00667B0E">
        <w:rPr>
          <w:sz w:val="22"/>
        </w:rPr>
        <w:t>Η χωρική αρμοδιότητα της Γ΄ Διεύθυνσης Απονομής Συντάξεων με έδρα τη Θεσσαλονίκη είναι η ακόλουθη:</w:t>
      </w:r>
    </w:p>
    <w:p w:rsidR="00CC24B5" w:rsidRPr="00CC24B5" w:rsidRDefault="00CC24B5" w:rsidP="003A564A">
      <w:pPr>
        <w:spacing w:after="0" w:line="288" w:lineRule="auto"/>
        <w:jc w:val="both"/>
        <w:rPr>
          <w:sz w:val="22"/>
        </w:rPr>
      </w:pPr>
      <w:r w:rsidRPr="00CC24B5" w:rsidDel="00667B0E">
        <w:rPr>
          <w:sz w:val="22"/>
        </w:rPr>
        <w:t xml:space="preserve">Απονέμει τις συντάξεις </w:t>
      </w:r>
      <w:r w:rsidRPr="00CC24B5">
        <w:rPr>
          <w:sz w:val="22"/>
        </w:rPr>
        <w:t xml:space="preserve">μισθωτών, μη μισθωτών και αγροτών </w:t>
      </w:r>
      <w:r w:rsidRPr="00CC24B5" w:rsidDel="00667B0E">
        <w:rPr>
          <w:sz w:val="22"/>
        </w:rPr>
        <w:t>για τ</w:t>
      </w:r>
      <w:r w:rsidRPr="00CC24B5">
        <w:rPr>
          <w:sz w:val="22"/>
        </w:rPr>
        <w:t xml:space="preserve">ους Δήμους αρμοδιότητας του Περιφερειακού Υποκαταστήματος Μισθωτών Θεσσαλονίκης και αυτοτελώς απασχολούμενων </w:t>
      </w:r>
      <w:r w:rsidRPr="00CC24B5">
        <w:rPr>
          <w:rFonts w:eastAsia="Times New Roman"/>
          <w:color w:val="000000"/>
          <w:sz w:val="20"/>
          <w:szCs w:val="20"/>
          <w:lang w:eastAsia="el-GR"/>
        </w:rPr>
        <w:t xml:space="preserve">και ασφαλισμένων στα Μέσα Μαζικής Ενημέρωσης (τ.ΕΤΑΠ-ΜΜΕ) </w:t>
      </w:r>
      <w:r w:rsidRPr="00CC24B5">
        <w:rPr>
          <w:sz w:val="22"/>
        </w:rPr>
        <w:t>για τ</w:t>
      </w:r>
      <w:r w:rsidRPr="00CC24B5" w:rsidDel="00667B0E">
        <w:rPr>
          <w:sz w:val="22"/>
        </w:rPr>
        <w:t>ις Περιφέρειες Ανατολικής Μακεδονίας-Θράκης, Κεντρικής Μακεδονίας, Δυτικής Μακεδονίας</w:t>
      </w:r>
      <w:r w:rsidRPr="00CC24B5">
        <w:rPr>
          <w:sz w:val="22"/>
        </w:rPr>
        <w:t xml:space="preserve">, Θεσσαλίας </w:t>
      </w:r>
      <w:r w:rsidRPr="00CC24B5" w:rsidDel="00667B0E">
        <w:rPr>
          <w:sz w:val="22"/>
        </w:rPr>
        <w:t>και Ηπείρου, καθώς και του Αγίου Όρους που αποτελεί αυτοδιοίκητο τμήμα του Ελληνικού Κράτους.</w:t>
      </w:r>
      <w:r w:rsidR="005141DE">
        <w:rPr>
          <w:sz w:val="22"/>
        </w:rPr>
        <w:t>»</w:t>
      </w:r>
    </w:p>
    <w:p w:rsidR="00CC24B5" w:rsidRPr="00CC24B5" w:rsidRDefault="00CC24B5" w:rsidP="003A564A">
      <w:pPr>
        <w:spacing w:after="0" w:line="288" w:lineRule="auto"/>
        <w:jc w:val="both"/>
        <w:rPr>
          <w:sz w:val="22"/>
        </w:rPr>
      </w:pPr>
    </w:p>
    <w:p w:rsidR="00CC24B5" w:rsidRPr="00186679" w:rsidRDefault="00CB33A4" w:rsidP="00CB33A4">
      <w:pPr>
        <w:pStyle w:val="3"/>
        <w:rPr>
          <w:sz w:val="22"/>
        </w:rPr>
      </w:pPr>
      <w:bookmarkStart w:id="388" w:name="_Toc30688380"/>
      <w:r>
        <w:t>Άρθρο</w:t>
      </w:r>
      <w:r w:rsidR="005141DE">
        <w:t xml:space="preserve"> 6</w:t>
      </w:r>
      <w:r w:rsidR="00D776D3">
        <w:t>5</w:t>
      </w:r>
      <w:bookmarkEnd w:id="388"/>
    </w:p>
    <w:p w:rsidR="00CC24B5" w:rsidRPr="00F47A40" w:rsidRDefault="00CC24B5" w:rsidP="00F47A40">
      <w:pPr>
        <w:jc w:val="both"/>
        <w:rPr>
          <w:sz w:val="22"/>
        </w:rPr>
      </w:pPr>
      <w:r w:rsidRPr="00F47A40">
        <w:rPr>
          <w:sz w:val="22"/>
        </w:rPr>
        <w:t>Το άρθρο 19 του π.δ.  8/2019 αντικαθίσταται ως εξής :</w:t>
      </w:r>
    </w:p>
    <w:p w:rsidR="00CC24B5" w:rsidRPr="00CC24B5" w:rsidRDefault="005141DE" w:rsidP="003A564A">
      <w:pPr>
        <w:pStyle w:val="3"/>
        <w:spacing w:before="0" w:line="288" w:lineRule="auto"/>
      </w:pPr>
      <w:bookmarkStart w:id="389" w:name="_Toc29574555"/>
      <w:bookmarkStart w:id="390" w:name="_Toc30688381"/>
      <w:r>
        <w:t>«</w:t>
      </w:r>
      <w:r w:rsidR="00CC24B5" w:rsidRPr="00CC24B5">
        <w:t>Άρθρο 19</w:t>
      </w:r>
      <w:bookmarkEnd w:id="389"/>
      <w:bookmarkEnd w:id="390"/>
    </w:p>
    <w:p w:rsidR="00CC24B5" w:rsidRPr="00CC24B5" w:rsidRDefault="00CC24B5" w:rsidP="003A564A">
      <w:pPr>
        <w:pStyle w:val="3"/>
        <w:spacing w:before="0" w:line="288" w:lineRule="auto"/>
      </w:pPr>
      <w:bookmarkStart w:id="391" w:name="_Toc29574556"/>
      <w:bookmarkStart w:id="392" w:name="_Toc30688382"/>
      <w:r w:rsidRPr="00CC24B5">
        <w:t>Διεύθυνση Δ’ Απονομής Συντάξεων</w:t>
      </w:r>
      <w:bookmarkEnd w:id="391"/>
      <w:bookmarkEnd w:id="392"/>
    </w:p>
    <w:p w:rsidR="00CC24B5" w:rsidRPr="00CC24B5" w:rsidRDefault="00CC24B5" w:rsidP="003A564A">
      <w:pPr>
        <w:spacing w:after="0" w:line="288" w:lineRule="auto"/>
        <w:jc w:val="both"/>
        <w:rPr>
          <w:sz w:val="22"/>
        </w:rPr>
      </w:pPr>
      <w:r w:rsidRPr="00CC24B5">
        <w:rPr>
          <w:sz w:val="22"/>
        </w:rPr>
        <w:t>1. Ο επιχειρησιακός στόχος της Διεύθυνσης Δ’ Απονομής Συντάξεων  είναι η ορθή εφαρμογή της νομοθεσίας κατά την απονομή των συντάξεων των αυτοτελώς απασχολούμενων (τ.ΕΤΑΑ) και των ασφαλισμένων  στα Μέσα Μαζικής Ενημέρωσης (τ.ΕΤΑΠ-ΜΜΕ). , η απονομή των συντάξεων αυτών και η επιτάχυνση της διαδικασίας έκδοσής τους.</w:t>
      </w:r>
    </w:p>
    <w:p w:rsidR="00CC24B5" w:rsidRPr="00CC24B5" w:rsidRDefault="00CC24B5" w:rsidP="003A564A">
      <w:pPr>
        <w:spacing w:after="0" w:line="288" w:lineRule="auto"/>
        <w:jc w:val="both"/>
        <w:rPr>
          <w:sz w:val="22"/>
        </w:rPr>
      </w:pPr>
      <w:r w:rsidRPr="00CC24B5">
        <w:rPr>
          <w:sz w:val="22"/>
        </w:rPr>
        <w:t>2. Η Δ’ Διεύθυνση Απονομής Συντάξεων  συγκροτείται από :</w:t>
      </w:r>
    </w:p>
    <w:p w:rsidR="00CC24B5" w:rsidRPr="00CC24B5" w:rsidRDefault="00CC24B5" w:rsidP="003A564A">
      <w:pPr>
        <w:spacing w:after="0" w:line="288" w:lineRule="auto"/>
        <w:jc w:val="both"/>
        <w:rPr>
          <w:sz w:val="22"/>
        </w:rPr>
      </w:pPr>
      <w:r w:rsidRPr="00CC24B5">
        <w:rPr>
          <w:sz w:val="22"/>
        </w:rPr>
        <w:t xml:space="preserve">α. την Υποδιεύθυνση Απονομών με Τμήματα Α’ Απονομής Συντάξεων Νομικών,  Β’ Απονομής Συντάξεων Υγειονομικών ,Γ’ Απονομής Συντάξεων Μηχανικών  Δ’ Απονομής Συντάξεων ασφαλισμένων στα Μέσα Μαζικής Ενημέρωσης </w:t>
      </w:r>
    </w:p>
    <w:p w:rsidR="00CC24B5" w:rsidRPr="00CC24B5" w:rsidRDefault="00CC24B5" w:rsidP="003A564A">
      <w:pPr>
        <w:spacing w:after="0" w:line="288" w:lineRule="auto"/>
        <w:jc w:val="both"/>
        <w:rPr>
          <w:sz w:val="22"/>
        </w:rPr>
      </w:pPr>
      <w:r w:rsidRPr="00CC24B5">
        <w:rPr>
          <w:sz w:val="22"/>
        </w:rPr>
        <w:t>ε. το Τμήμα Ενστάσεων και Προσφυγών</w:t>
      </w:r>
    </w:p>
    <w:p w:rsidR="00CC24B5" w:rsidRPr="00CC24B5" w:rsidRDefault="00CC24B5" w:rsidP="003A564A">
      <w:pPr>
        <w:spacing w:after="0" w:line="288" w:lineRule="auto"/>
        <w:jc w:val="both"/>
        <w:rPr>
          <w:sz w:val="22"/>
        </w:rPr>
      </w:pPr>
      <w:r w:rsidRPr="00CC24B5">
        <w:rPr>
          <w:sz w:val="22"/>
        </w:rPr>
        <w:t>3. Οι αρμοδιότητες της Διεύθυνσης Δ’ Απονομής Συντάξεων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Τμήματα Α΄, Β΄, Γ΄ και Δ’ Απονομής Συντάξεων Γήρατος και συντάξεων λόγω θανάτου</w:t>
      </w:r>
    </w:p>
    <w:p w:rsidR="00CC24B5" w:rsidRPr="00CC24B5" w:rsidRDefault="00CC24B5" w:rsidP="003A564A">
      <w:pPr>
        <w:spacing w:after="0" w:line="288" w:lineRule="auto"/>
        <w:jc w:val="both"/>
        <w:rPr>
          <w:sz w:val="22"/>
        </w:rPr>
      </w:pPr>
      <w:r w:rsidRPr="00CC24B5">
        <w:rPr>
          <w:sz w:val="22"/>
        </w:rPr>
        <w:t>αα. Η παραλαβή των Απογραφικών Δελτίων Συνταξιοδότησης (ΑΔΣ) λόγω γήρατος από τις Τοπικές Υπηρεσίες.</w:t>
      </w:r>
    </w:p>
    <w:p w:rsidR="00CC24B5" w:rsidRPr="00CC24B5" w:rsidRDefault="00CC24B5" w:rsidP="003A564A">
      <w:pPr>
        <w:spacing w:after="0" w:line="288" w:lineRule="auto"/>
        <w:jc w:val="both"/>
        <w:rPr>
          <w:sz w:val="22"/>
        </w:rPr>
      </w:pPr>
      <w:r w:rsidRPr="00CC24B5">
        <w:rPr>
          <w:sz w:val="22"/>
        </w:rPr>
        <w:t xml:space="preserve">αβ. Η ανάκτηση των ηλεκτρονικά υποβληθεισών αιτήσεων απονομής συντάξεων γήρατος και συντάξεων λόγω θανάτου. </w:t>
      </w:r>
    </w:p>
    <w:p w:rsidR="00CC24B5" w:rsidRPr="00CC24B5" w:rsidRDefault="00CC24B5" w:rsidP="003A564A">
      <w:pPr>
        <w:spacing w:after="0" w:line="288" w:lineRule="auto"/>
        <w:jc w:val="both"/>
        <w:rPr>
          <w:sz w:val="22"/>
        </w:rPr>
      </w:pPr>
      <w:r w:rsidRPr="00CC24B5">
        <w:rPr>
          <w:sz w:val="22"/>
        </w:rPr>
        <w:t xml:space="preserve">αγ. Η αναζήτηση του χρόνου ασφάλισης και του ελέγχου των εισφορών από το κεντρικό αρχείο του αντίστοιχου πρώην ταμείου.  </w:t>
      </w:r>
    </w:p>
    <w:p w:rsidR="00CC24B5" w:rsidRPr="00CC24B5" w:rsidRDefault="00CC24B5" w:rsidP="003A564A">
      <w:pPr>
        <w:spacing w:after="0" w:line="288" w:lineRule="auto"/>
        <w:jc w:val="both"/>
        <w:rPr>
          <w:sz w:val="22"/>
        </w:rPr>
      </w:pPr>
      <w:r w:rsidRPr="00CC24B5">
        <w:rPr>
          <w:sz w:val="22"/>
        </w:rPr>
        <w:t xml:space="preserve">αδ.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w:t>
      </w:r>
      <w:r w:rsidRPr="00CC24B5">
        <w:rPr>
          <w:sz w:val="22"/>
        </w:rPr>
        <w:lastRenderedPageBreak/>
        <w:t>(απολύτου αναπηρίας και εξωιδρυματικού)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αε. Ο υπολογισμός των επικουρικών συντάξεων γήρατος και συντάξεων λόγω θανάτου που δεν υπολογίζοντα αυτόματα από το πληροφοριακό σύστημα και δεν εκδίδονται από τη γενική διεύθυνση επικουρικών συντάξεων και εφάπαξ, καθώς και των επιδομάτων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αστ.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CC24B5" w:rsidRPr="00CC24B5" w:rsidRDefault="00CC24B5" w:rsidP="003A564A">
      <w:pPr>
        <w:spacing w:after="0" w:line="288" w:lineRule="auto"/>
        <w:jc w:val="both"/>
        <w:rPr>
          <w:sz w:val="22"/>
        </w:rPr>
      </w:pPr>
      <w:r w:rsidRPr="00CC24B5">
        <w:rPr>
          <w:sz w:val="22"/>
        </w:rPr>
        <w:t>αζ. Η έκδοση πράξεων τροποποίησης, ανάκλησης, μείωσης, αναστολής, διακοπής, ή στέρησης συνταξιοδότησης λόγω γήρατος και λόγω θανάτου.</w:t>
      </w:r>
    </w:p>
    <w:p w:rsidR="00CC24B5" w:rsidRPr="00CC24B5" w:rsidRDefault="00CC24B5" w:rsidP="003A564A">
      <w:pPr>
        <w:spacing w:after="0" w:line="288" w:lineRule="auto"/>
        <w:jc w:val="both"/>
        <w:rPr>
          <w:sz w:val="22"/>
        </w:rPr>
      </w:pPr>
      <w:r w:rsidRPr="00CC24B5">
        <w:rPr>
          <w:sz w:val="22"/>
        </w:rPr>
        <w:t>αη.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CC24B5" w:rsidRPr="00CC24B5" w:rsidRDefault="00CC24B5" w:rsidP="003A564A">
      <w:pPr>
        <w:spacing w:after="0" w:line="288" w:lineRule="auto"/>
        <w:jc w:val="both"/>
        <w:rPr>
          <w:sz w:val="22"/>
        </w:rPr>
      </w:pPr>
      <w:r w:rsidRPr="00CC24B5">
        <w:rPr>
          <w:sz w:val="22"/>
        </w:rPr>
        <w:t>αθ. Η έκδοση καταλογιστικών πράξεων και αποφάσεων παρακράτησης.</w:t>
      </w:r>
    </w:p>
    <w:p w:rsidR="00CC24B5" w:rsidRPr="00CC24B5" w:rsidRDefault="00CC24B5" w:rsidP="003A564A">
      <w:pPr>
        <w:shd w:val="clear" w:color="auto" w:fill="FFFFFF"/>
        <w:spacing w:after="0" w:line="288" w:lineRule="auto"/>
        <w:jc w:val="both"/>
        <w:rPr>
          <w:rFonts w:eastAsia="Times New Roman"/>
          <w:color w:val="000000"/>
          <w:sz w:val="22"/>
          <w:lang w:eastAsia="el-GR"/>
        </w:rPr>
      </w:pPr>
      <w:r w:rsidRPr="00CC24B5">
        <w:rPr>
          <w:rFonts w:eastAsia="Times New Roman"/>
          <w:color w:val="000000"/>
          <w:sz w:val="22"/>
          <w:lang w:eastAsia="el-GR"/>
        </w:rPr>
        <w:t xml:space="preserve">αι. Ο κατασταλτικός έλεγχος των αποφάσεων απονομής που εκδίδονται αυτόματα από το πληροφοριακό σύστημα.   </w:t>
      </w:r>
    </w:p>
    <w:p w:rsidR="00CC24B5" w:rsidRPr="00CC24B5" w:rsidRDefault="00CC24B5" w:rsidP="003A564A">
      <w:pPr>
        <w:spacing w:after="0" w:line="288" w:lineRule="auto"/>
        <w:jc w:val="both"/>
        <w:rPr>
          <w:sz w:val="22"/>
        </w:rPr>
      </w:pPr>
      <w:r w:rsidRPr="00CC24B5">
        <w:rPr>
          <w:sz w:val="22"/>
        </w:rPr>
        <w:t xml:space="preserve">δ. Τμήμα Ενστάσεων και Προσφυγών </w:t>
      </w:r>
    </w:p>
    <w:p w:rsidR="00CC24B5" w:rsidRPr="00CC24B5" w:rsidRDefault="00CC24B5" w:rsidP="003A564A">
      <w:pPr>
        <w:spacing w:after="0" w:line="288" w:lineRule="auto"/>
        <w:jc w:val="both"/>
        <w:rPr>
          <w:sz w:val="22"/>
        </w:rPr>
      </w:pPr>
      <w:r w:rsidRPr="00CC24B5">
        <w:rPr>
          <w:sz w:val="22"/>
        </w:rPr>
        <w:t>δα. Η μέριμνα για την παροχή κάθε πληροφορίας και τεκμηριωτικού υλικού προς τις αρμόδιες υπηρεσίες του e-</w:t>
      </w:r>
      <w:r w:rsidR="00A22254">
        <w:rPr>
          <w:sz w:val="22"/>
        </w:rPr>
        <w:t>Ε.Φ.Κ.Α.</w:t>
      </w:r>
      <w:r w:rsidRPr="00CC24B5">
        <w:rPr>
          <w:sz w:val="22"/>
        </w:rPr>
        <w:t>, επί αιτήσεων θεραπείας, ενστάσεων, προσφυγών και κάθε ένδικου μέσου ή βοηθήματος για θέματα αρμοδιότητας της Διεύθυνσης.</w:t>
      </w:r>
    </w:p>
    <w:p w:rsidR="00CC24B5" w:rsidRPr="00CC24B5" w:rsidRDefault="00CC24B5" w:rsidP="003A564A">
      <w:pPr>
        <w:spacing w:after="0" w:line="288" w:lineRule="auto"/>
        <w:jc w:val="both"/>
        <w:rPr>
          <w:sz w:val="22"/>
        </w:rPr>
      </w:pPr>
      <w:r w:rsidRPr="00CC24B5">
        <w:rPr>
          <w:sz w:val="22"/>
        </w:rPr>
        <w:t>δβ. Η διατύπωση των απόψεων του e-</w:t>
      </w:r>
      <w:r w:rsidR="00A22254">
        <w:rPr>
          <w:sz w:val="22"/>
        </w:rPr>
        <w:t>Ε.Φ.Κ.Α.</w:t>
      </w:r>
      <w:r w:rsidRPr="00CC24B5">
        <w:rPr>
          <w:sz w:val="22"/>
        </w:rPr>
        <w:t xml:space="preserve"> επί ενδίκων βοηθημάτων και μέσων για θέματα που αφορούν στη νομοθεσία χορήγησης συντάξεων γήρατος.</w:t>
      </w:r>
    </w:p>
    <w:p w:rsidR="00CC24B5" w:rsidRPr="00CC24B5" w:rsidRDefault="00CC24B5" w:rsidP="003A564A">
      <w:pPr>
        <w:spacing w:after="0" w:line="288" w:lineRule="auto"/>
        <w:jc w:val="both"/>
        <w:rPr>
          <w:sz w:val="22"/>
        </w:rPr>
      </w:pPr>
      <w:r w:rsidRPr="00CC24B5">
        <w:rPr>
          <w:sz w:val="22"/>
        </w:rPr>
        <w:t>δγ. Η σύνταξη εισηγήσεων επί ενστάσεων και η αποστολή τους στις καθ’ ύλη αρμόδιες Τοπικές Διευθύνσεις.</w:t>
      </w:r>
    </w:p>
    <w:p w:rsidR="00CC24B5" w:rsidRPr="00CC24B5" w:rsidRDefault="00CC24B5" w:rsidP="003A564A">
      <w:pPr>
        <w:spacing w:after="0" w:line="288" w:lineRule="auto"/>
        <w:jc w:val="both"/>
        <w:rPr>
          <w:sz w:val="22"/>
        </w:rPr>
      </w:pPr>
      <w:r w:rsidRPr="00CC24B5">
        <w:rPr>
          <w:sz w:val="22"/>
        </w:rPr>
        <w:t>δδ.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w:t>
      </w:r>
      <w:r w:rsidR="00A22254">
        <w:rPr>
          <w:sz w:val="22"/>
        </w:rPr>
        <w:t>Ε.Φ.Κ.Α.</w:t>
      </w:r>
      <w:r w:rsidRPr="00CC24B5">
        <w:rPr>
          <w:sz w:val="22"/>
        </w:rPr>
        <w:t xml:space="preserve"> καθώς και των αποφάσεων των Διοικητικών Επιτροπών.</w:t>
      </w:r>
    </w:p>
    <w:p w:rsidR="00CC24B5" w:rsidRPr="00CC24B5" w:rsidRDefault="00CC24B5" w:rsidP="003A564A">
      <w:pPr>
        <w:spacing w:after="0" w:line="288" w:lineRule="auto"/>
        <w:jc w:val="both"/>
        <w:rPr>
          <w:sz w:val="22"/>
        </w:rPr>
      </w:pPr>
      <w:r w:rsidRPr="00CC24B5">
        <w:rPr>
          <w:sz w:val="22"/>
        </w:rPr>
        <w:t>δε. Η διατύπωση προτάσεων για την πρόληψη και την αντιμετώπιση θεμάτων για τα οποία υποβάλλονται ενστάσεις και προσφυγές.</w:t>
      </w:r>
    </w:p>
    <w:p w:rsidR="00CC24B5" w:rsidRPr="00CC24B5" w:rsidRDefault="00CC24B5" w:rsidP="003A564A">
      <w:pPr>
        <w:spacing w:after="0" w:line="288" w:lineRule="auto"/>
        <w:jc w:val="both"/>
        <w:rPr>
          <w:sz w:val="22"/>
        </w:rPr>
      </w:pPr>
      <w:r w:rsidRPr="00CC24B5">
        <w:rPr>
          <w:sz w:val="22"/>
        </w:rPr>
        <w:t>5. Η χωρική αρμοδιότητα της Διεύθυνσης Δ’ Απονομής Συντάξεων  Τομέα είναι η ακόλουθη:</w:t>
      </w:r>
    </w:p>
    <w:p w:rsidR="00CC24B5" w:rsidRPr="00CC24B5" w:rsidRDefault="00CC24B5" w:rsidP="003A564A">
      <w:pPr>
        <w:spacing w:after="0" w:line="288" w:lineRule="auto"/>
        <w:jc w:val="both"/>
        <w:rPr>
          <w:sz w:val="22"/>
        </w:rPr>
      </w:pPr>
      <w:r w:rsidRPr="00CC24B5">
        <w:rPr>
          <w:sz w:val="22"/>
        </w:rPr>
        <w:t>Απονέμει τις συντάξεις γήρατος και λόγω θανάτου για το σύνολο των Περιφερειών της Χώρας εκτός όσων απονέμονται από το τμήμα Ε της διεύθυνσης Γ’ Απονομής Συντάξεων .</w:t>
      </w:r>
      <w:r w:rsidR="005141DE">
        <w:rPr>
          <w:sz w:val="22"/>
        </w:rPr>
        <w:t>»</w:t>
      </w:r>
    </w:p>
    <w:p w:rsidR="009C4132" w:rsidRPr="00CC24B5" w:rsidRDefault="009C4132" w:rsidP="003A564A">
      <w:pPr>
        <w:spacing w:after="0" w:line="288" w:lineRule="auto"/>
        <w:jc w:val="both"/>
        <w:rPr>
          <w:sz w:val="22"/>
        </w:rPr>
      </w:pPr>
    </w:p>
    <w:p w:rsidR="009C4132" w:rsidRPr="009C6AC7" w:rsidRDefault="00CB33A4" w:rsidP="00CB33A4">
      <w:pPr>
        <w:pStyle w:val="3"/>
      </w:pPr>
      <w:bookmarkStart w:id="393" w:name="_Toc30688383"/>
      <w:r>
        <w:t>Άρθρο</w:t>
      </w:r>
      <w:r w:rsidR="00CC24B5" w:rsidRPr="00CC24B5">
        <w:t xml:space="preserve"> 6</w:t>
      </w:r>
      <w:r w:rsidR="00D776D3">
        <w:t>6</w:t>
      </w:r>
      <w:bookmarkEnd w:id="393"/>
    </w:p>
    <w:p w:rsidR="00CC24B5" w:rsidRPr="000253BE" w:rsidRDefault="00592758" w:rsidP="00F47A40">
      <w:pPr>
        <w:keepNext/>
        <w:keepLines/>
        <w:spacing w:after="0" w:line="288" w:lineRule="auto"/>
        <w:jc w:val="both"/>
        <w:outlineLvl w:val="2"/>
        <w:rPr>
          <w:rFonts w:eastAsia="Times New Roman"/>
          <w:bCs/>
          <w:sz w:val="22"/>
          <w:szCs w:val="20"/>
        </w:rPr>
      </w:pPr>
      <w:bookmarkStart w:id="394" w:name="_Toc30688384"/>
      <w:r>
        <w:rPr>
          <w:rFonts w:eastAsia="Times New Roman"/>
          <w:bCs/>
          <w:sz w:val="22"/>
          <w:szCs w:val="20"/>
        </w:rPr>
        <w:t>Το άρθρο 20</w:t>
      </w:r>
      <w:r w:rsidR="00CC24B5" w:rsidRPr="000253BE">
        <w:rPr>
          <w:rFonts w:eastAsia="Times New Roman"/>
          <w:bCs/>
          <w:sz w:val="22"/>
          <w:szCs w:val="20"/>
        </w:rPr>
        <w:t xml:space="preserve"> του π.δ.  8/2019 αντικαθίσταται ως εξής:</w:t>
      </w:r>
      <w:bookmarkEnd w:id="394"/>
    </w:p>
    <w:p w:rsidR="00CC24B5" w:rsidRPr="00CC24B5" w:rsidRDefault="005141DE" w:rsidP="003A564A">
      <w:pPr>
        <w:pStyle w:val="3"/>
        <w:spacing w:before="0" w:line="288" w:lineRule="auto"/>
      </w:pPr>
      <w:bookmarkStart w:id="395" w:name="_Toc29574557"/>
      <w:bookmarkStart w:id="396" w:name="_Toc30688385"/>
      <w:r>
        <w:t>«</w:t>
      </w:r>
      <w:r w:rsidR="00CC24B5" w:rsidRPr="00CC24B5">
        <w:t>Άρθρο 20</w:t>
      </w:r>
      <w:bookmarkEnd w:id="395"/>
      <w:bookmarkEnd w:id="396"/>
    </w:p>
    <w:p w:rsidR="00CC24B5" w:rsidRPr="00CC24B5" w:rsidRDefault="00CC24B5" w:rsidP="003A564A">
      <w:pPr>
        <w:pStyle w:val="3"/>
        <w:spacing w:before="0" w:line="288" w:lineRule="auto"/>
      </w:pPr>
      <w:bookmarkStart w:id="397" w:name="_Toc29574558"/>
      <w:bookmarkStart w:id="398" w:name="_Toc30688386"/>
      <w:r w:rsidRPr="00CC24B5">
        <w:t>Διεύθυνση Ε’ Απονομής Συντάξεων</w:t>
      </w:r>
      <w:bookmarkEnd w:id="397"/>
      <w:bookmarkEnd w:id="398"/>
      <w:r w:rsidRPr="00CC24B5">
        <w:t xml:space="preserve"> </w:t>
      </w:r>
    </w:p>
    <w:p w:rsidR="00CC24B5" w:rsidRPr="00CC24B5" w:rsidRDefault="00CC24B5" w:rsidP="003A564A">
      <w:pPr>
        <w:spacing w:after="0" w:line="288" w:lineRule="auto"/>
        <w:jc w:val="both"/>
        <w:rPr>
          <w:sz w:val="22"/>
        </w:rPr>
      </w:pPr>
      <w:r w:rsidRPr="00CC24B5">
        <w:rPr>
          <w:sz w:val="22"/>
        </w:rPr>
        <w:t>1. Ο επιχειρησιακός στόχος της Διεύθυνσης</w:t>
      </w:r>
      <w:r w:rsidR="00592758">
        <w:rPr>
          <w:sz w:val="22"/>
        </w:rPr>
        <w:t xml:space="preserve"> Ε΄</w:t>
      </w:r>
      <w:r w:rsidRPr="00CC24B5">
        <w:rPr>
          <w:sz w:val="22"/>
        </w:rPr>
        <w:t xml:space="preserve"> Απονομής Συντάξεων Γήρατος και Συντάξεων λόγω Θανάτου είναι η ορθή εφαρμογή της νομοθεσίας κατά την απονομή των συντάξεων </w:t>
      </w:r>
      <w:r w:rsidRPr="00CC24B5">
        <w:rPr>
          <w:sz w:val="22"/>
        </w:rPr>
        <w:lastRenderedPageBreak/>
        <w:t>των συχγωνευθέντων και ενταχθέντων ταμείων στο τ.</w:t>
      </w:r>
      <w:r w:rsidR="00CB33A4">
        <w:rPr>
          <w:sz w:val="22"/>
        </w:rPr>
        <w:t xml:space="preserve"> </w:t>
      </w:r>
      <w:r w:rsidRPr="00CC24B5">
        <w:rPr>
          <w:sz w:val="22"/>
        </w:rPr>
        <w:t>ΙΚΑ, η απονομή των συντάξεων αυτών και η επιτάχυνση της διαδικασίας έκδοσής τους.</w:t>
      </w:r>
    </w:p>
    <w:p w:rsidR="00CC24B5" w:rsidRPr="00CC24B5" w:rsidRDefault="00CC24B5" w:rsidP="003A564A">
      <w:pPr>
        <w:spacing w:after="0" w:line="288" w:lineRule="auto"/>
        <w:jc w:val="both"/>
        <w:rPr>
          <w:sz w:val="22"/>
        </w:rPr>
      </w:pPr>
      <w:r w:rsidRPr="00CC24B5">
        <w:rPr>
          <w:sz w:val="22"/>
        </w:rPr>
        <w:t>2. Η Διεύθυνση Ε’ Απονομής Συντάξεων Γήρατος και Συντάξεων λόγω Θανάτου συγκροτείται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 Α’ Υποδιεύθυνση Απονομών με Τμήματα Α΄, Β΄ Απονομής Συντάξεων γήρατος και λόγω θανάτου ασφαλισμένων τέως ΤΣΠ-ΑΤΕ,ΤΣΠ-ΕΤΕ, ΤΑΠ-ΕΤΒΑ και  ΤΑΠΑΕ-ΕΘΝΙΚΗ </w:t>
      </w:r>
    </w:p>
    <w:p w:rsidR="00CC24B5" w:rsidRPr="00CC24B5" w:rsidRDefault="00CC24B5" w:rsidP="003A564A">
      <w:pPr>
        <w:spacing w:after="0" w:line="288" w:lineRule="auto"/>
        <w:jc w:val="both"/>
        <w:rPr>
          <w:sz w:val="22"/>
        </w:rPr>
      </w:pPr>
      <w:r w:rsidRPr="00CC24B5">
        <w:rPr>
          <w:sz w:val="22"/>
        </w:rPr>
        <w:t xml:space="preserve">β. Β’ Υποδιεύθυνση Απονομών με Τμήματα Γ’ και Δ’ Απονομής Συντάξεων ασφαλισμένων ΔΕΗ, ΟΤΕ ,ΤΣΕΑΠΓΣΟ    </w:t>
      </w:r>
    </w:p>
    <w:p w:rsidR="00CC24B5" w:rsidRPr="00CC24B5" w:rsidRDefault="00CC24B5" w:rsidP="003A564A">
      <w:pPr>
        <w:spacing w:after="0" w:line="288" w:lineRule="auto"/>
        <w:jc w:val="both"/>
        <w:rPr>
          <w:sz w:val="22"/>
        </w:rPr>
      </w:pPr>
      <w:r w:rsidRPr="00CC24B5">
        <w:rPr>
          <w:sz w:val="22"/>
        </w:rPr>
        <w:t>γ. Τμήμα Ενστάσεων και Προσφυγών</w:t>
      </w:r>
    </w:p>
    <w:p w:rsidR="00CC24B5" w:rsidRPr="00CC24B5" w:rsidRDefault="00CC24B5" w:rsidP="003A564A">
      <w:pPr>
        <w:spacing w:after="0" w:line="288" w:lineRule="auto"/>
        <w:jc w:val="both"/>
        <w:rPr>
          <w:sz w:val="22"/>
        </w:rPr>
      </w:pPr>
      <w:r w:rsidRPr="00CC24B5">
        <w:rPr>
          <w:sz w:val="22"/>
        </w:rPr>
        <w:t>3. Οι αρμοδιότητες της Ε’ Διεύθυνσης Απονομής Συντάξεων Γήρατος και Συντάξεων λόγω Θανάτου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Τμήματα Α΄, Β΄ Γ΄ και  Δ’  Απονομής Συντάξεων Γήρατος και Συντάξεων  λόγω Θανάτου</w:t>
      </w:r>
    </w:p>
    <w:p w:rsidR="00CC24B5" w:rsidRPr="00CC24B5" w:rsidRDefault="00CC24B5" w:rsidP="003A564A">
      <w:pPr>
        <w:spacing w:after="0" w:line="288" w:lineRule="auto"/>
        <w:jc w:val="both"/>
        <w:rPr>
          <w:sz w:val="22"/>
        </w:rPr>
      </w:pPr>
      <w:r w:rsidRPr="00CC24B5">
        <w:rPr>
          <w:sz w:val="22"/>
        </w:rPr>
        <w:t>αα. Η παραλαβή των Απογραφικών Δελτίων Συνταξιοδότησης (ΑΔΣ) λόγω γήρατος από τις Τοπικές Υπηρεσίες.</w:t>
      </w:r>
    </w:p>
    <w:p w:rsidR="00CC24B5" w:rsidRPr="00CC24B5" w:rsidRDefault="00CC24B5" w:rsidP="003A564A">
      <w:pPr>
        <w:spacing w:after="0" w:line="288" w:lineRule="auto"/>
        <w:jc w:val="both"/>
        <w:rPr>
          <w:sz w:val="22"/>
        </w:rPr>
      </w:pPr>
      <w:r w:rsidRPr="00CC24B5">
        <w:rPr>
          <w:sz w:val="22"/>
        </w:rPr>
        <w:t xml:space="preserve">αβ. Η ανάκτηση των ηλεκτρονικά υποβληθεισών αιτήσεων απονομής συντάξεων γήρατος και συντάξεων λόγω θανάτου. </w:t>
      </w:r>
    </w:p>
    <w:p w:rsidR="00CC24B5" w:rsidRPr="00CC24B5" w:rsidRDefault="00CC24B5" w:rsidP="003A564A">
      <w:pPr>
        <w:spacing w:after="0" w:line="288" w:lineRule="auto"/>
        <w:jc w:val="both"/>
        <w:rPr>
          <w:sz w:val="22"/>
        </w:rPr>
      </w:pPr>
      <w:r w:rsidRPr="00CC24B5">
        <w:rPr>
          <w:sz w:val="22"/>
        </w:rPr>
        <w:t xml:space="preserve">αγ. Η αναζήτηση του χρόνου ασφάλισης από το κεντρικό αρχείο του αντίστοιχου πρώην ταμείου.  </w:t>
      </w:r>
    </w:p>
    <w:p w:rsidR="00CC24B5" w:rsidRPr="00CC24B5" w:rsidRDefault="00CC24B5" w:rsidP="003A564A">
      <w:pPr>
        <w:spacing w:after="0" w:line="288" w:lineRule="auto"/>
        <w:jc w:val="both"/>
        <w:rPr>
          <w:sz w:val="22"/>
        </w:rPr>
      </w:pPr>
      <w:r w:rsidRPr="00CC24B5">
        <w:rPr>
          <w:sz w:val="22"/>
        </w:rPr>
        <w:t>αδ.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 xml:space="preserve">αε. Ο υπολογισμός των επικουρικών συντάξεων γήρατος και συντάξεων λόγω θανάτου που δεν υπολογίζοντα αυτόματα από το πληροφοριακό σύστημα και δεν εκδίδονται από τη γενική διεύθυνση </w:t>
      </w:r>
      <w:r w:rsidR="00D44ADB">
        <w:rPr>
          <w:sz w:val="22"/>
        </w:rPr>
        <w:t>επικουρικής ασφάλισης</w:t>
      </w:r>
      <w:r w:rsidRPr="00CC24B5">
        <w:rPr>
          <w:sz w:val="22"/>
        </w:rPr>
        <w:t xml:space="preserve"> εφάπαξ</w:t>
      </w:r>
      <w:r w:rsidR="00D44ADB">
        <w:rPr>
          <w:sz w:val="22"/>
        </w:rPr>
        <w:t xml:space="preserve"> παροχών</w:t>
      </w:r>
      <w:r w:rsidRPr="00CC24B5">
        <w:rPr>
          <w:sz w:val="22"/>
        </w:rPr>
        <w:t>, καθώς και των επιδομάτων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α</w:t>
      </w:r>
      <w:r w:rsidR="009570C8">
        <w:rPr>
          <w:sz w:val="22"/>
        </w:rPr>
        <w:t>στ</w:t>
      </w:r>
      <w:r w:rsidRPr="00CC24B5">
        <w:rPr>
          <w:sz w:val="22"/>
        </w:rPr>
        <w:t>.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CC24B5" w:rsidRPr="00CC24B5" w:rsidRDefault="00CC24B5" w:rsidP="003A564A">
      <w:pPr>
        <w:spacing w:after="0" w:line="288" w:lineRule="auto"/>
        <w:jc w:val="both"/>
        <w:rPr>
          <w:sz w:val="22"/>
        </w:rPr>
      </w:pPr>
      <w:r w:rsidRPr="00CC24B5">
        <w:rPr>
          <w:sz w:val="22"/>
        </w:rPr>
        <w:t>α</w:t>
      </w:r>
      <w:r w:rsidR="009570C8">
        <w:rPr>
          <w:sz w:val="22"/>
        </w:rPr>
        <w:t>ζ</w:t>
      </w:r>
      <w:r w:rsidRPr="00CC24B5">
        <w:rPr>
          <w:sz w:val="22"/>
        </w:rPr>
        <w:t>. Η έκδοση πράξεων τροποποίησης, ανάκλησης, μείωσης, αναστολής, διακοπής, ή στέρησης συνταξιοδότησης λόγω γήρατος και λόγω θανάτου.</w:t>
      </w:r>
    </w:p>
    <w:p w:rsidR="00CC24B5" w:rsidRPr="00CC24B5" w:rsidRDefault="00CC24B5" w:rsidP="003A564A">
      <w:pPr>
        <w:spacing w:after="0" w:line="288" w:lineRule="auto"/>
        <w:jc w:val="both"/>
        <w:rPr>
          <w:sz w:val="22"/>
        </w:rPr>
      </w:pPr>
      <w:r w:rsidRPr="00CC24B5">
        <w:rPr>
          <w:sz w:val="22"/>
        </w:rPr>
        <w:t>α</w:t>
      </w:r>
      <w:r w:rsidR="009570C8">
        <w:rPr>
          <w:sz w:val="22"/>
        </w:rPr>
        <w:t>η</w:t>
      </w:r>
      <w:r w:rsidRPr="00CC24B5">
        <w:rPr>
          <w:sz w:val="22"/>
        </w:rPr>
        <w:t>.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CC24B5" w:rsidRPr="00CC24B5" w:rsidRDefault="00CC24B5" w:rsidP="003A564A">
      <w:pPr>
        <w:spacing w:after="0" w:line="288" w:lineRule="auto"/>
        <w:jc w:val="both"/>
        <w:rPr>
          <w:sz w:val="22"/>
        </w:rPr>
      </w:pPr>
      <w:r w:rsidRPr="00CC24B5">
        <w:rPr>
          <w:sz w:val="22"/>
        </w:rPr>
        <w:t>α</w:t>
      </w:r>
      <w:r w:rsidR="009570C8">
        <w:rPr>
          <w:sz w:val="22"/>
        </w:rPr>
        <w:t>θ</w:t>
      </w:r>
      <w:r w:rsidRPr="00CC24B5">
        <w:rPr>
          <w:sz w:val="22"/>
        </w:rPr>
        <w:t>. Η έκδοση καταλογιστικών πράξεων και αποφάσεων παρακράτησης.</w:t>
      </w:r>
    </w:p>
    <w:p w:rsidR="00CC24B5" w:rsidRPr="00CC24B5" w:rsidRDefault="00CC24B5" w:rsidP="003A564A">
      <w:pPr>
        <w:shd w:val="clear" w:color="auto" w:fill="FFFFFF"/>
        <w:spacing w:after="0" w:line="288" w:lineRule="auto"/>
        <w:jc w:val="both"/>
        <w:rPr>
          <w:rFonts w:eastAsia="Times New Roman"/>
          <w:color w:val="000000"/>
          <w:sz w:val="22"/>
          <w:lang w:eastAsia="el-GR"/>
        </w:rPr>
      </w:pPr>
      <w:r w:rsidRPr="00CC24B5">
        <w:rPr>
          <w:rFonts w:eastAsia="Times New Roman"/>
          <w:color w:val="000000"/>
          <w:sz w:val="22"/>
          <w:lang w:eastAsia="el-GR"/>
        </w:rPr>
        <w:t xml:space="preserve">αι. Ο κατασταλτικός έλεγχος των αποφάσεων απονομής που εκδίδονται αυτόματα από το πληροφοριακό σύστημα.  </w:t>
      </w:r>
    </w:p>
    <w:p w:rsidR="00CC24B5" w:rsidRPr="00CC24B5" w:rsidRDefault="00CC24B5" w:rsidP="003A564A">
      <w:pPr>
        <w:spacing w:after="0" w:line="288" w:lineRule="auto"/>
        <w:jc w:val="both"/>
        <w:rPr>
          <w:sz w:val="22"/>
        </w:rPr>
      </w:pPr>
      <w:r w:rsidRPr="00CC24B5">
        <w:rPr>
          <w:sz w:val="22"/>
        </w:rPr>
        <w:t>β. Τμήμα Ενστάσεων και Προσφυγών</w:t>
      </w:r>
    </w:p>
    <w:p w:rsidR="00CC24B5" w:rsidRPr="00CC24B5" w:rsidRDefault="00CC24B5" w:rsidP="003A564A">
      <w:pPr>
        <w:spacing w:after="0" w:line="288" w:lineRule="auto"/>
        <w:jc w:val="both"/>
        <w:rPr>
          <w:sz w:val="22"/>
        </w:rPr>
      </w:pPr>
      <w:r w:rsidRPr="00CC24B5">
        <w:rPr>
          <w:sz w:val="22"/>
        </w:rPr>
        <w:t>βα. Η μέριμνα για την παροχή κάθε πληροφορίας και τεκμηριωτικού υλικού προς τις αρμόδιες υπηρεσίες του e-</w:t>
      </w:r>
      <w:r w:rsidR="00A22254">
        <w:rPr>
          <w:sz w:val="22"/>
        </w:rPr>
        <w:t>Ε.Φ.Κ.Α.</w:t>
      </w:r>
      <w:r w:rsidRPr="00CC24B5">
        <w:rPr>
          <w:sz w:val="22"/>
        </w:rPr>
        <w:t>, επί αιτήσεων θεραπείας, ενστάσεων, προσφυγών και κάθε ενδίκου μέσου ή βοηθήματος για θέματα αρμοδιότητας της Διεύθυνσης.</w:t>
      </w:r>
    </w:p>
    <w:p w:rsidR="00CC24B5" w:rsidRPr="00CC24B5" w:rsidRDefault="00CC24B5" w:rsidP="003A564A">
      <w:pPr>
        <w:spacing w:after="0" w:line="288" w:lineRule="auto"/>
        <w:jc w:val="both"/>
        <w:rPr>
          <w:sz w:val="22"/>
        </w:rPr>
      </w:pPr>
      <w:r w:rsidRPr="00CC24B5">
        <w:rPr>
          <w:sz w:val="22"/>
        </w:rPr>
        <w:t>ββ. Η διατύπωση των θέσεων του e-</w:t>
      </w:r>
      <w:r w:rsidR="00A22254">
        <w:rPr>
          <w:sz w:val="22"/>
        </w:rPr>
        <w:t>Ε.Φ.Κ.Α.</w:t>
      </w:r>
      <w:r w:rsidRPr="00CC24B5">
        <w:rPr>
          <w:sz w:val="22"/>
        </w:rPr>
        <w:t xml:space="preserve"> επί ενδίκων βοηθημάτων ή μέσων για θέματα που αφορούν στη νομοθεσία χορήγησης συντάξεων λόγω θανάτου.</w:t>
      </w:r>
    </w:p>
    <w:p w:rsidR="00CC24B5" w:rsidRPr="00CC24B5" w:rsidRDefault="00CC24B5" w:rsidP="003A564A">
      <w:pPr>
        <w:spacing w:after="0" w:line="288" w:lineRule="auto"/>
        <w:jc w:val="both"/>
        <w:rPr>
          <w:sz w:val="22"/>
        </w:rPr>
      </w:pPr>
      <w:r w:rsidRPr="00CC24B5">
        <w:rPr>
          <w:sz w:val="22"/>
        </w:rPr>
        <w:lastRenderedPageBreak/>
        <w:t>βγ. Η σύνταξη εισηγήσεων επί ενστάσεων και η αποστολή τους στις καθ’ ύλη αρμόδιες Τοπικές Διευθύνσεις.</w:t>
      </w:r>
    </w:p>
    <w:p w:rsidR="00CC24B5" w:rsidRPr="00CC24B5" w:rsidRDefault="00CC24B5" w:rsidP="003A564A">
      <w:pPr>
        <w:spacing w:after="0" w:line="288" w:lineRule="auto"/>
        <w:jc w:val="both"/>
        <w:rPr>
          <w:sz w:val="22"/>
        </w:rPr>
      </w:pPr>
      <w:r w:rsidRPr="00CC24B5">
        <w:rPr>
          <w:sz w:val="22"/>
        </w:rPr>
        <w:t>βδ. Η συγκέντρωση, ταξινόμηση, στατιστική παρακολούθηση και αξιολόγηση όλων των αιτημάτων, των ενστάσεων και των προσφυγών που υποβάλλονται στις αρμόδιες υπηρεσίες του e-</w:t>
      </w:r>
      <w:r w:rsidR="00A22254">
        <w:rPr>
          <w:sz w:val="22"/>
        </w:rPr>
        <w:t>Ε.Φ.Κ.Α.</w:t>
      </w:r>
      <w:r w:rsidRPr="00CC24B5">
        <w:rPr>
          <w:sz w:val="22"/>
        </w:rPr>
        <w:t>, καθώς και των αποφάσεων των Διοικητικών Επιτροπών.</w:t>
      </w:r>
    </w:p>
    <w:p w:rsidR="00CC24B5" w:rsidRPr="00CC24B5" w:rsidRDefault="00CC24B5" w:rsidP="003A564A">
      <w:pPr>
        <w:spacing w:after="0" w:line="288" w:lineRule="auto"/>
        <w:jc w:val="both"/>
        <w:rPr>
          <w:sz w:val="22"/>
        </w:rPr>
      </w:pPr>
      <w:r w:rsidRPr="00CC24B5">
        <w:rPr>
          <w:sz w:val="22"/>
        </w:rPr>
        <w:t>βε. Η διατύπωση προτάσεων για την πρόληψη και την αντιμετώπιση θεμάτων για τα οποία υποβάλλονται ενστάσεις και προσφυγές.</w:t>
      </w:r>
      <w:r w:rsidR="005141DE">
        <w:rPr>
          <w:sz w:val="22"/>
        </w:rPr>
        <w:t>»</w:t>
      </w:r>
    </w:p>
    <w:p w:rsidR="00CC24B5" w:rsidRPr="00CC24B5" w:rsidRDefault="00CC24B5" w:rsidP="003A564A">
      <w:pPr>
        <w:spacing w:after="0" w:line="288" w:lineRule="auto"/>
        <w:jc w:val="both"/>
        <w:rPr>
          <w:sz w:val="22"/>
        </w:rPr>
      </w:pPr>
    </w:p>
    <w:p w:rsidR="00CC24B5" w:rsidRPr="009C6AC7" w:rsidRDefault="00CB33A4" w:rsidP="00CB33A4">
      <w:pPr>
        <w:pStyle w:val="3"/>
      </w:pPr>
      <w:bookmarkStart w:id="399" w:name="_Toc30688387"/>
      <w:r>
        <w:t>Άρθρο</w:t>
      </w:r>
      <w:r w:rsidR="005141DE">
        <w:t xml:space="preserve"> 6</w:t>
      </w:r>
      <w:r w:rsidR="00D776D3">
        <w:t>7</w:t>
      </w:r>
      <w:bookmarkEnd w:id="399"/>
    </w:p>
    <w:p w:rsidR="00CC24B5" w:rsidRPr="000253BE" w:rsidRDefault="00CC24B5" w:rsidP="003A564A">
      <w:pPr>
        <w:keepNext/>
        <w:keepLines/>
        <w:spacing w:after="0" w:line="288" w:lineRule="auto"/>
        <w:jc w:val="both"/>
        <w:outlineLvl w:val="2"/>
        <w:rPr>
          <w:rFonts w:eastAsia="Times New Roman"/>
          <w:bCs/>
          <w:sz w:val="22"/>
          <w:szCs w:val="20"/>
        </w:rPr>
      </w:pPr>
      <w:bookmarkStart w:id="400" w:name="_Toc30688388"/>
      <w:r w:rsidRPr="000253BE">
        <w:rPr>
          <w:rFonts w:eastAsia="Times New Roman"/>
          <w:bCs/>
          <w:sz w:val="22"/>
          <w:szCs w:val="20"/>
        </w:rPr>
        <w:t>Το άρθρο 21 του π.δ. 8/2019 αντικαθίσταται  ως εξής :</w:t>
      </w:r>
      <w:bookmarkEnd w:id="400"/>
    </w:p>
    <w:p w:rsidR="00CC24B5" w:rsidRPr="00CC24B5" w:rsidRDefault="005141DE" w:rsidP="003A564A">
      <w:pPr>
        <w:pStyle w:val="3"/>
        <w:spacing w:before="0" w:line="288" w:lineRule="auto"/>
      </w:pPr>
      <w:bookmarkStart w:id="401" w:name="_Toc29574559"/>
      <w:bookmarkStart w:id="402" w:name="_Toc30688389"/>
      <w:r>
        <w:t>«</w:t>
      </w:r>
      <w:r w:rsidR="00CC24B5" w:rsidRPr="00CC24B5">
        <w:t>Άρθρο 21</w:t>
      </w:r>
      <w:bookmarkEnd w:id="401"/>
      <w:bookmarkEnd w:id="402"/>
    </w:p>
    <w:p w:rsidR="00CC24B5" w:rsidRPr="00CC24B5" w:rsidRDefault="00CC24B5" w:rsidP="003A564A">
      <w:pPr>
        <w:pStyle w:val="3"/>
        <w:spacing w:before="0" w:line="288" w:lineRule="auto"/>
      </w:pPr>
      <w:bookmarkStart w:id="403" w:name="_Toc29574560"/>
      <w:bookmarkStart w:id="404" w:name="_Toc30688390"/>
      <w:r w:rsidRPr="00CC24B5">
        <w:t xml:space="preserve">Διεύθυνση </w:t>
      </w:r>
      <w:r w:rsidR="00D44ADB">
        <w:t xml:space="preserve">Στ΄ </w:t>
      </w:r>
      <w:r w:rsidRPr="00CC24B5">
        <w:t>Συντάξεων Αναπηρίας, Ατυχημάτων και Αποκατάστασης</w:t>
      </w:r>
      <w:bookmarkEnd w:id="403"/>
      <w:bookmarkEnd w:id="404"/>
    </w:p>
    <w:p w:rsidR="00CC24B5" w:rsidRPr="00CC24B5" w:rsidRDefault="00CC24B5" w:rsidP="003A564A">
      <w:pPr>
        <w:spacing w:after="0" w:line="288" w:lineRule="auto"/>
        <w:jc w:val="both"/>
        <w:rPr>
          <w:sz w:val="22"/>
        </w:rPr>
      </w:pPr>
      <w:r w:rsidRPr="00CC24B5">
        <w:rPr>
          <w:sz w:val="22"/>
        </w:rPr>
        <w:t>1. Ο επιχειρησιακός στόχος της Διεύθυνσης</w:t>
      </w:r>
      <w:r w:rsidR="00D44ADB">
        <w:rPr>
          <w:sz w:val="22"/>
        </w:rPr>
        <w:t xml:space="preserve"> Στ΄</w:t>
      </w:r>
      <w:r w:rsidRPr="00CC24B5">
        <w:rPr>
          <w:sz w:val="22"/>
        </w:rPr>
        <w:t xml:space="preserve"> Συντάξεων Αναπηρίας, Ατυχημάτων και Αποκατάστασης είναι:</w:t>
      </w:r>
    </w:p>
    <w:p w:rsidR="00CC24B5" w:rsidRPr="00CC24B5" w:rsidRDefault="00CC24B5" w:rsidP="003A564A">
      <w:pPr>
        <w:spacing w:after="0" w:line="288" w:lineRule="auto"/>
        <w:jc w:val="both"/>
        <w:rPr>
          <w:sz w:val="22"/>
        </w:rPr>
      </w:pPr>
      <w:r w:rsidRPr="00CC24B5">
        <w:rPr>
          <w:sz w:val="22"/>
        </w:rPr>
        <w:t>α. Η αποτελεσματική διαχείριση των θεμάτων που αφορούν στις συντάξεις αναπηρίας και ατυχημάτων των κατοίκων της Ελλάδας καθώς και των χωρών μελών της ΕΕ, ΕΟΧ, Ελβετίας και των χωρών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β. Η ορθή εφαρμογή της νομοθεσίας που αφορά στην απονομή των συντάξεων αναπηρίας και ατυχημάτων των κατοίκων της Ελλάδας καθώς και των χωρών μελών της ΕΕ, ΕΟΧ, Ελβετίας και των χωρών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2. Η Διεύθυνση Συντάξεων Αναπηρίας, Ατυχημάτων και Αποκατάστασης συγκροτείται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 Υποδιεύθυνση Αναπηρίας με Τμήματα  Α΄,Β’,Γ’  Απονομής Συντάξεων Αναπηρίας </w:t>
      </w:r>
    </w:p>
    <w:p w:rsidR="00CC24B5" w:rsidRPr="00CC24B5" w:rsidRDefault="00CC24B5" w:rsidP="003A564A">
      <w:pPr>
        <w:spacing w:after="0" w:line="288" w:lineRule="auto"/>
        <w:jc w:val="both"/>
        <w:rPr>
          <w:sz w:val="22"/>
        </w:rPr>
      </w:pPr>
      <w:r w:rsidRPr="00CC24B5">
        <w:rPr>
          <w:sz w:val="22"/>
        </w:rPr>
        <w:t xml:space="preserve">β. Υποδιεύθυνση Ατυχημάτων με Τμήματα Α΄,Β’ Απονομής Συντάξεων Ατυχημάτων </w:t>
      </w:r>
    </w:p>
    <w:p w:rsidR="00CC24B5" w:rsidRPr="00CC24B5" w:rsidRDefault="00CC24B5" w:rsidP="003A564A">
      <w:pPr>
        <w:spacing w:after="0" w:line="288" w:lineRule="auto"/>
        <w:jc w:val="both"/>
        <w:rPr>
          <w:sz w:val="22"/>
        </w:rPr>
      </w:pPr>
      <w:r w:rsidRPr="00CC24B5">
        <w:rPr>
          <w:sz w:val="22"/>
        </w:rPr>
        <w:t xml:space="preserve">γ. Τμήμα  Ενστάσεων και Προσφυγών </w:t>
      </w:r>
    </w:p>
    <w:p w:rsidR="00CC24B5" w:rsidRPr="00CC24B5" w:rsidRDefault="00CC24B5" w:rsidP="003A564A">
      <w:pPr>
        <w:spacing w:after="0" w:line="288" w:lineRule="auto"/>
        <w:jc w:val="both"/>
        <w:rPr>
          <w:sz w:val="22"/>
        </w:rPr>
      </w:pPr>
      <w:r w:rsidRPr="00CC24B5">
        <w:rPr>
          <w:sz w:val="22"/>
        </w:rPr>
        <w:t xml:space="preserve">δ. Τμήμα Μητρώου, Παρακολούθησης και Αποκατάστασης  </w:t>
      </w:r>
    </w:p>
    <w:p w:rsidR="00CC24B5" w:rsidRPr="00CC24B5" w:rsidRDefault="00CC24B5" w:rsidP="003A564A">
      <w:pPr>
        <w:spacing w:after="0" w:line="288" w:lineRule="auto"/>
        <w:jc w:val="both"/>
        <w:rPr>
          <w:sz w:val="22"/>
        </w:rPr>
      </w:pPr>
      <w:r w:rsidRPr="00CC24B5">
        <w:rPr>
          <w:sz w:val="22"/>
        </w:rPr>
        <w:t xml:space="preserve">ε. Υποδιεύθυνση Συντάξεων Αναπηρίας, Ατυχημάτων και Αποκατάστασης Συντάξεων με έδρα τη Θεσσαλονίκη και χωρική αρμοδιότητα τις Περιφέρειες Ανατολικής Μακεδονίας-Θράκης, Κεντρικής Μακεδονίας, Δυτικής Μακεδονίας και Ηπείρου, η οποία συγκροτείται από τα Τμήματα: ζα. Τμήμα Δ΄ Απονομής Συντάξεων Αναπηρίας ζβ. Τμήμα Γ΄ Απονομής Συντάξεων Ατυχημάτων  ζγ. Τμήμα Β’ Ενστάσεων και Προσφυγών.  </w:t>
      </w:r>
    </w:p>
    <w:p w:rsidR="00CC24B5" w:rsidRPr="00CC24B5" w:rsidRDefault="00CC24B5" w:rsidP="003A564A">
      <w:pPr>
        <w:spacing w:after="0" w:line="288" w:lineRule="auto"/>
        <w:jc w:val="both"/>
        <w:rPr>
          <w:sz w:val="22"/>
        </w:rPr>
      </w:pPr>
      <w:r w:rsidRPr="00CC24B5">
        <w:rPr>
          <w:sz w:val="22"/>
        </w:rPr>
        <w:t>3. Οι αρμοδιότητες της Διεύθυνσης Συντάξεων Αναπηρίας, Ατυχημάτων και Αποκατάστασης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Τμήματα Α΄, Β, Γ’</w:t>
      </w:r>
      <w:r w:rsidR="00CB33A4">
        <w:rPr>
          <w:sz w:val="22"/>
        </w:rPr>
        <w:t xml:space="preserve"> </w:t>
      </w:r>
      <w:r w:rsidRPr="00CC24B5">
        <w:rPr>
          <w:sz w:val="22"/>
        </w:rPr>
        <w:t xml:space="preserve">και Δ’ Απονομής Συντάξεων Αναπηρίας </w:t>
      </w:r>
    </w:p>
    <w:p w:rsidR="00CC24B5" w:rsidRPr="00CC24B5" w:rsidRDefault="00CC24B5" w:rsidP="003A564A">
      <w:pPr>
        <w:spacing w:after="0" w:line="288" w:lineRule="auto"/>
        <w:jc w:val="both"/>
        <w:rPr>
          <w:sz w:val="22"/>
        </w:rPr>
      </w:pPr>
      <w:r w:rsidRPr="00CC24B5">
        <w:rPr>
          <w:sz w:val="22"/>
        </w:rPr>
        <w:t xml:space="preserve"> αα. Η παραλαβή από τις Τοπικές Διευθύνσεις των Απογραφικών Δελτίων Συνταξιοδότησης (ΑΔΣ) λόγω αναπηρίας των κατοίκων της Ελλάδας, των κατοίκων χωρών της ΕΕ, ΕΟΧ, Ελβετίας και των κατοίκων χωρών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αβ. Ο υπολογισμός των συντάξεων αναπηρίας καθώς και των επιδομάτων (απολύτου αναπηρίας και εξωιδρυματικού) που αφορούν στις εν λόγω κατηγορίες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lastRenderedPageBreak/>
        <w:t>αγ. Η εκτέλεση των αποφάσεων των αρμοδίων δικαστικών αρχών με τις οποίες καθορίζεται ή μεταβάλλεται η ήδη καταβαλλόμενη σύνταξη αναπηρίας.</w:t>
      </w:r>
    </w:p>
    <w:p w:rsidR="00CC24B5" w:rsidRPr="00CC24B5" w:rsidRDefault="00CC24B5" w:rsidP="003A564A">
      <w:pPr>
        <w:spacing w:after="0" w:line="288" w:lineRule="auto"/>
        <w:jc w:val="both"/>
        <w:rPr>
          <w:sz w:val="22"/>
        </w:rPr>
      </w:pPr>
      <w:r w:rsidRPr="00CC24B5">
        <w:rPr>
          <w:sz w:val="22"/>
        </w:rPr>
        <w:t>αδ. Η έκδοση τροποποιητικών και ανακλητικών πράξεων συνταξιοδότησης.</w:t>
      </w:r>
    </w:p>
    <w:p w:rsidR="00CC24B5" w:rsidRPr="00CC24B5" w:rsidRDefault="00CC24B5" w:rsidP="003A564A">
      <w:pPr>
        <w:spacing w:after="0" w:line="288" w:lineRule="auto"/>
        <w:jc w:val="both"/>
        <w:rPr>
          <w:sz w:val="22"/>
        </w:rPr>
      </w:pPr>
      <w:r w:rsidRPr="00CC24B5">
        <w:rPr>
          <w:sz w:val="22"/>
        </w:rPr>
        <w:t>αε. Η αναπροσαρμογή των συντάξεων, σύμφωνα με την εκάστοτε ισχύουσα νομοθεσία.</w:t>
      </w:r>
    </w:p>
    <w:p w:rsidR="00CC24B5" w:rsidRPr="00CC24B5" w:rsidRDefault="00CC24B5" w:rsidP="003A564A">
      <w:pPr>
        <w:spacing w:after="0" w:line="288" w:lineRule="auto"/>
        <w:jc w:val="both"/>
        <w:rPr>
          <w:sz w:val="22"/>
        </w:rPr>
      </w:pPr>
      <w:r w:rsidRPr="00CC24B5">
        <w:rPr>
          <w:sz w:val="22"/>
        </w:rPr>
        <w:t>αστ. Η αναστολή ή διακοπή της σύνταξης αναπηρίας, όπου απαιτείται, σύμφωνα με τις κείμενες διατάξεις.</w:t>
      </w:r>
    </w:p>
    <w:p w:rsidR="00CC24B5" w:rsidRPr="00CC24B5" w:rsidRDefault="00CC24B5" w:rsidP="003A564A">
      <w:pPr>
        <w:spacing w:after="0" w:line="288" w:lineRule="auto"/>
        <w:jc w:val="both"/>
        <w:rPr>
          <w:sz w:val="22"/>
        </w:rPr>
      </w:pPr>
      <w:r w:rsidRPr="00CC24B5">
        <w:rPr>
          <w:sz w:val="22"/>
        </w:rPr>
        <w:t>αζ. Η έκδοση καταλογιστικών πράξεων και αποφάσεων παρακράτησης.</w:t>
      </w:r>
    </w:p>
    <w:p w:rsidR="00CC24B5" w:rsidRPr="00CC24B5" w:rsidRDefault="00CC24B5" w:rsidP="003A564A">
      <w:pPr>
        <w:shd w:val="clear" w:color="auto" w:fill="FFFFFF"/>
        <w:spacing w:after="0" w:line="288" w:lineRule="auto"/>
        <w:jc w:val="both"/>
        <w:rPr>
          <w:rFonts w:eastAsia="Times New Roman"/>
          <w:color w:val="000000"/>
          <w:sz w:val="22"/>
          <w:lang w:eastAsia="el-GR"/>
        </w:rPr>
      </w:pPr>
      <w:r w:rsidRPr="00CC24B5">
        <w:rPr>
          <w:rFonts w:eastAsia="Times New Roman"/>
          <w:color w:val="000000"/>
          <w:sz w:val="22"/>
          <w:lang w:eastAsia="el-GR"/>
        </w:rPr>
        <w:t xml:space="preserve">αη. Ο κατασταλτικός έλεγχος των αποφάσεων απονομής που εκδίδονται αυτόματα από το πληροφοριακό σύστημα.   </w:t>
      </w:r>
    </w:p>
    <w:p w:rsidR="00CC24B5" w:rsidRPr="00CC24B5" w:rsidRDefault="00CC24B5" w:rsidP="003A564A">
      <w:pPr>
        <w:spacing w:after="0" w:line="288" w:lineRule="auto"/>
        <w:jc w:val="both"/>
        <w:rPr>
          <w:sz w:val="22"/>
        </w:rPr>
      </w:pPr>
      <w:r w:rsidRPr="00CC24B5">
        <w:rPr>
          <w:sz w:val="22"/>
        </w:rPr>
        <w:t xml:space="preserve">β. Τμήματα Α΄,Β΄ και Γ’ Απονομής Συντάξεων Ατυχημάτων </w:t>
      </w:r>
    </w:p>
    <w:p w:rsidR="00CC24B5" w:rsidRPr="00CC24B5" w:rsidRDefault="00CC24B5" w:rsidP="003A564A">
      <w:pPr>
        <w:spacing w:after="0" w:line="288" w:lineRule="auto"/>
        <w:jc w:val="both"/>
        <w:rPr>
          <w:sz w:val="22"/>
        </w:rPr>
      </w:pPr>
      <w:r w:rsidRPr="00CC24B5">
        <w:rPr>
          <w:sz w:val="22"/>
        </w:rPr>
        <w:t>βα. Η παραλαβή από τις Τοπικές Υπηρεσίες των Απογραφικών Δελτίων Συνταξιοδότησης (ΑΔΣ) λόγω ατυχήματος των κατοίκων της Ελλάδας, των κατοίκων χωρών της ΕΕ, ΕΟΧ, Ελβετίας και των κατοίκων χωρών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ββ. Ο υπολογισμός των συντάξεων ατυχημάτων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βγ. Η εκτέλεση των αποφάσεων των αρμοδίων δικαστικών αρχών με τις οποίες καθορίζεται ή μεταβάλλεται η ήδη καταβαλλόμενη σύνταξη ατυχήματος.</w:t>
      </w:r>
    </w:p>
    <w:p w:rsidR="00CC24B5" w:rsidRPr="00CC24B5" w:rsidRDefault="00CC24B5" w:rsidP="003A564A">
      <w:pPr>
        <w:spacing w:after="0" w:line="288" w:lineRule="auto"/>
        <w:jc w:val="both"/>
        <w:rPr>
          <w:sz w:val="22"/>
        </w:rPr>
      </w:pPr>
      <w:r w:rsidRPr="00CC24B5">
        <w:rPr>
          <w:sz w:val="22"/>
        </w:rPr>
        <w:t>βδ. Η έκδοση τροποποιητικών και ανακλητικών πράξεων συνταξιοδότησης.</w:t>
      </w:r>
    </w:p>
    <w:p w:rsidR="00CC24B5" w:rsidRPr="00CC24B5" w:rsidRDefault="00CC24B5" w:rsidP="003A564A">
      <w:pPr>
        <w:spacing w:after="0" w:line="288" w:lineRule="auto"/>
        <w:jc w:val="both"/>
        <w:rPr>
          <w:sz w:val="22"/>
        </w:rPr>
      </w:pPr>
      <w:r w:rsidRPr="00CC24B5">
        <w:rPr>
          <w:sz w:val="22"/>
        </w:rPr>
        <w:t>βε. Η αναπροσαρμογή των συντάξεων, σύμφωνα με την εκάστοτε ισχύουσα νομοθεσία.</w:t>
      </w:r>
    </w:p>
    <w:p w:rsidR="00CC24B5" w:rsidRPr="00CC24B5" w:rsidRDefault="00CC24B5" w:rsidP="003A564A">
      <w:pPr>
        <w:spacing w:after="0" w:line="288" w:lineRule="auto"/>
        <w:jc w:val="both"/>
        <w:rPr>
          <w:sz w:val="22"/>
        </w:rPr>
      </w:pPr>
      <w:r w:rsidRPr="00CC24B5">
        <w:rPr>
          <w:sz w:val="22"/>
        </w:rPr>
        <w:t>βστ. Η αναστολή ή διακοπή της σύνταξης λόγω ατυχήματος, όπου απαιτείται, σύμφωνα με τις κείμενες διατάξεις.</w:t>
      </w:r>
    </w:p>
    <w:p w:rsidR="00CC24B5" w:rsidRPr="00CC24B5" w:rsidRDefault="00CC24B5" w:rsidP="003A564A">
      <w:pPr>
        <w:spacing w:after="0" w:line="288" w:lineRule="auto"/>
        <w:jc w:val="both"/>
        <w:rPr>
          <w:sz w:val="22"/>
        </w:rPr>
      </w:pPr>
      <w:r w:rsidRPr="00CC24B5">
        <w:rPr>
          <w:sz w:val="22"/>
        </w:rPr>
        <w:t>βζ. Η έκδοση καταλογιστικών πράξεων και αποφάσεων παρακράτησης.</w:t>
      </w:r>
    </w:p>
    <w:p w:rsidR="00CC24B5" w:rsidRPr="00CC24B5" w:rsidRDefault="00CC24B5" w:rsidP="003A564A">
      <w:pPr>
        <w:shd w:val="clear" w:color="auto" w:fill="FFFFFF"/>
        <w:spacing w:after="0" w:line="288" w:lineRule="auto"/>
        <w:jc w:val="both"/>
        <w:rPr>
          <w:rFonts w:eastAsia="Times New Roman"/>
          <w:color w:val="000000"/>
          <w:sz w:val="22"/>
          <w:lang w:eastAsia="el-GR"/>
        </w:rPr>
      </w:pPr>
      <w:r w:rsidRPr="00CC24B5">
        <w:rPr>
          <w:rFonts w:eastAsia="Times New Roman"/>
          <w:color w:val="000000"/>
          <w:sz w:val="22"/>
          <w:lang w:eastAsia="el-GR"/>
        </w:rPr>
        <w:t xml:space="preserve">βη. Ο κατασταλτικός έλεγχος των αποφάσεων απονομής που εκδίδονται αυτόματα από το πληροφοριακό σύστημα.   </w:t>
      </w:r>
    </w:p>
    <w:p w:rsidR="00CC24B5" w:rsidRPr="00CC24B5" w:rsidRDefault="00CC24B5" w:rsidP="003A564A">
      <w:pPr>
        <w:spacing w:after="0" w:line="288" w:lineRule="auto"/>
        <w:jc w:val="both"/>
        <w:rPr>
          <w:sz w:val="22"/>
        </w:rPr>
      </w:pPr>
      <w:r w:rsidRPr="00CC24B5">
        <w:rPr>
          <w:sz w:val="22"/>
        </w:rPr>
        <w:t xml:space="preserve">γ. Τμήματα Α’ και Β’  Ενστάσεων και Προσφυγών </w:t>
      </w:r>
    </w:p>
    <w:p w:rsidR="00CC24B5" w:rsidRPr="00CC24B5" w:rsidRDefault="00CC24B5" w:rsidP="003A564A">
      <w:pPr>
        <w:spacing w:after="0" w:line="288" w:lineRule="auto"/>
        <w:jc w:val="both"/>
        <w:rPr>
          <w:sz w:val="22"/>
        </w:rPr>
      </w:pPr>
      <w:r w:rsidRPr="00CC24B5">
        <w:rPr>
          <w:sz w:val="22"/>
        </w:rPr>
        <w:t>γα. Η μέριμνα για την παροχή κάθε πληροφορίας και τεκμηριωτικού υλικού, προς τις αρμόδιες υπηρεσίες του e-</w:t>
      </w:r>
      <w:r w:rsidR="00A22254">
        <w:rPr>
          <w:sz w:val="22"/>
        </w:rPr>
        <w:t>Ε.Φ.Κ.Α.</w:t>
      </w:r>
      <w:r w:rsidRPr="00CC24B5">
        <w:rPr>
          <w:sz w:val="22"/>
        </w:rPr>
        <w:t>, επί αιτήσεων θεραπείας, ενστάσεων, προσφυγών και κάθε ενδίκου μέσου ή βοηθήματος για θέματα αρμοδιότητας της Διεύθυνσης.</w:t>
      </w:r>
    </w:p>
    <w:p w:rsidR="00CC24B5" w:rsidRPr="00CC24B5" w:rsidRDefault="00CC24B5" w:rsidP="003A564A">
      <w:pPr>
        <w:spacing w:after="0" w:line="288" w:lineRule="auto"/>
        <w:jc w:val="both"/>
        <w:rPr>
          <w:sz w:val="22"/>
        </w:rPr>
      </w:pPr>
      <w:r w:rsidRPr="00CC24B5">
        <w:rPr>
          <w:sz w:val="22"/>
        </w:rPr>
        <w:t>γβ. Η διατύπωση των θέσεων του e-</w:t>
      </w:r>
      <w:r w:rsidR="00A22254">
        <w:rPr>
          <w:sz w:val="22"/>
        </w:rPr>
        <w:t>Ε.Φ.Κ.Α.</w:t>
      </w:r>
      <w:r w:rsidRPr="00CC24B5">
        <w:rPr>
          <w:sz w:val="22"/>
        </w:rPr>
        <w:t xml:space="preserve"> επί ενδίκων βοηθημάτων και μέσων για θέματα που αφορούν στη νομοθεσία χορήγησης συντάξεων αναπηρίας και ατυχημάτων.</w:t>
      </w:r>
    </w:p>
    <w:p w:rsidR="00CC24B5" w:rsidRPr="00CC24B5" w:rsidRDefault="00CC24B5" w:rsidP="003A564A">
      <w:pPr>
        <w:spacing w:after="0" w:line="288" w:lineRule="auto"/>
        <w:jc w:val="both"/>
        <w:rPr>
          <w:sz w:val="22"/>
        </w:rPr>
      </w:pPr>
      <w:r w:rsidRPr="00CC24B5">
        <w:rPr>
          <w:sz w:val="22"/>
        </w:rPr>
        <w:t>γγ. Η σύνταξη εισηγήσεων επί ενστάσεων και η αποστολή τους στις καθ’ ύλη αρμόδιες Τοπικές Διευθύνσεις.</w:t>
      </w:r>
    </w:p>
    <w:p w:rsidR="00CC24B5" w:rsidRPr="00CC24B5" w:rsidRDefault="00CC24B5" w:rsidP="003A564A">
      <w:pPr>
        <w:spacing w:after="0" w:line="288" w:lineRule="auto"/>
        <w:jc w:val="both"/>
        <w:rPr>
          <w:sz w:val="22"/>
        </w:rPr>
      </w:pPr>
      <w:r w:rsidRPr="00CC24B5">
        <w:rPr>
          <w:sz w:val="22"/>
        </w:rPr>
        <w:t>γδ.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w:t>
      </w:r>
      <w:r w:rsidR="00A22254">
        <w:rPr>
          <w:sz w:val="22"/>
        </w:rPr>
        <w:t>Ε.Φ.Κ.Α.</w:t>
      </w:r>
      <w:r w:rsidRPr="00CC24B5">
        <w:rPr>
          <w:sz w:val="22"/>
        </w:rPr>
        <w:t>, καθώς και των αποφάσεων των Διοικητικών Επιτροπών.</w:t>
      </w:r>
    </w:p>
    <w:p w:rsidR="00CC24B5" w:rsidRPr="00CC24B5" w:rsidRDefault="00CC24B5" w:rsidP="003A564A">
      <w:pPr>
        <w:spacing w:after="0" w:line="288" w:lineRule="auto"/>
        <w:jc w:val="both"/>
        <w:rPr>
          <w:sz w:val="22"/>
        </w:rPr>
      </w:pPr>
      <w:r w:rsidRPr="00CC24B5">
        <w:rPr>
          <w:sz w:val="22"/>
        </w:rPr>
        <w:t>γε. Η διατύπωση προτάσεων για την πρόληψη και την αντιμετώπιση θεμάτων για τα οποία υποβάλλονται ενστάσεις και προσφυγές.</w:t>
      </w:r>
    </w:p>
    <w:p w:rsidR="00CC24B5" w:rsidRPr="00CC24B5" w:rsidRDefault="00CC24B5" w:rsidP="003A564A">
      <w:pPr>
        <w:spacing w:after="0" w:line="288" w:lineRule="auto"/>
        <w:jc w:val="both"/>
        <w:rPr>
          <w:sz w:val="22"/>
        </w:rPr>
      </w:pPr>
      <w:r w:rsidRPr="00CC24B5">
        <w:rPr>
          <w:sz w:val="22"/>
        </w:rPr>
        <w:t>δ. Τμήμα Μητρώου, Παρακολούθησης και Αποκατάστασης</w:t>
      </w:r>
    </w:p>
    <w:p w:rsidR="00CC24B5" w:rsidRPr="00CC24B5" w:rsidRDefault="00CC24B5" w:rsidP="003A564A">
      <w:pPr>
        <w:spacing w:after="0" w:line="288" w:lineRule="auto"/>
        <w:jc w:val="both"/>
        <w:rPr>
          <w:sz w:val="22"/>
        </w:rPr>
      </w:pPr>
      <w:r w:rsidRPr="00CC24B5">
        <w:rPr>
          <w:sz w:val="22"/>
        </w:rPr>
        <w:t>δα. Η δημιουργία, η τήρηση και η ενημέρωση Μητρώου Αναπήρων και Ανίκανων προς εργασία λόγω επαγγελματικής ασθένειας ή εργατικού ατυχήματος.</w:t>
      </w:r>
    </w:p>
    <w:p w:rsidR="00CC24B5" w:rsidRPr="00CC24B5" w:rsidRDefault="00CC24B5" w:rsidP="003A564A">
      <w:pPr>
        <w:spacing w:after="0" w:line="288" w:lineRule="auto"/>
        <w:jc w:val="both"/>
        <w:rPr>
          <w:sz w:val="22"/>
        </w:rPr>
      </w:pPr>
      <w:r w:rsidRPr="00CC24B5">
        <w:rPr>
          <w:sz w:val="22"/>
        </w:rPr>
        <w:t>δβ. Η μέριμνα και ο προγραμματισμός για την επαγγελματική αποκατάσταση των ατόμων με αναπηρία.</w:t>
      </w:r>
    </w:p>
    <w:p w:rsidR="00CC24B5" w:rsidRPr="00CC24B5" w:rsidRDefault="00CC24B5" w:rsidP="003A564A">
      <w:pPr>
        <w:spacing w:after="0" w:line="288" w:lineRule="auto"/>
        <w:jc w:val="both"/>
        <w:rPr>
          <w:sz w:val="22"/>
        </w:rPr>
      </w:pPr>
      <w:r w:rsidRPr="00CC24B5">
        <w:rPr>
          <w:sz w:val="22"/>
        </w:rPr>
        <w:lastRenderedPageBreak/>
        <w:t>δγ. Η συνεργασία με δημόσιους και ιδιωτικούς φορείς σε θέματα επαγγελματικής αποκατάστασης των αναπήρων ή των ανίκανων προς εργασία.</w:t>
      </w:r>
    </w:p>
    <w:p w:rsidR="00CC24B5" w:rsidRPr="00CC24B5" w:rsidRDefault="00CC24B5" w:rsidP="003A564A">
      <w:pPr>
        <w:spacing w:after="0" w:line="288" w:lineRule="auto"/>
        <w:jc w:val="both"/>
        <w:rPr>
          <w:sz w:val="22"/>
        </w:rPr>
      </w:pPr>
      <w:r w:rsidRPr="00CC24B5">
        <w:rPr>
          <w:sz w:val="22"/>
        </w:rPr>
        <w:t>δδ. Η παρακολούθηση και η αξιολόγηση των συνταξιούχων λόγω ατυχήματος ή αναπηρίας προκειμένου να διαπιστωθεί αν συντρέχουν οι λόγοι συνέχειας της συνταξιοδότησης.</w:t>
      </w:r>
    </w:p>
    <w:p w:rsidR="00CC24B5" w:rsidRPr="00CC24B5" w:rsidRDefault="00CC24B5" w:rsidP="003A564A">
      <w:pPr>
        <w:spacing w:after="0" w:line="288" w:lineRule="auto"/>
        <w:jc w:val="both"/>
        <w:rPr>
          <w:sz w:val="22"/>
        </w:rPr>
      </w:pPr>
      <w:r w:rsidRPr="00CC24B5">
        <w:rPr>
          <w:sz w:val="22"/>
        </w:rPr>
        <w:t>δε. Η τήρηση και η επεξεργασία στατιστικών και άλλων στοιχείων, που αφορούν στις αρμοδιότητες του Τμήματος.</w:t>
      </w:r>
    </w:p>
    <w:p w:rsidR="00CC24B5" w:rsidRPr="00CC24B5" w:rsidRDefault="00CC24B5" w:rsidP="003A564A">
      <w:pPr>
        <w:spacing w:after="0" w:line="288" w:lineRule="auto"/>
        <w:jc w:val="both"/>
        <w:rPr>
          <w:sz w:val="22"/>
        </w:rPr>
      </w:pPr>
      <w:r w:rsidRPr="00CC24B5">
        <w:rPr>
          <w:sz w:val="22"/>
        </w:rPr>
        <w:t>4.</w:t>
      </w:r>
      <w:r w:rsidR="00CB33A4">
        <w:rPr>
          <w:sz w:val="22"/>
        </w:rPr>
        <w:t xml:space="preserve"> </w:t>
      </w:r>
      <w:r w:rsidRPr="00CC24B5">
        <w:rPr>
          <w:sz w:val="22"/>
        </w:rPr>
        <w:t>Η χωρική αρμοδιότητα της Διεύθυνσης Συντάξεων Αναπηρίας, Ατυχημάτων και Αποκατάστασης η ακόλουθη:</w:t>
      </w:r>
    </w:p>
    <w:p w:rsidR="00CC24B5" w:rsidRPr="00CC24B5" w:rsidRDefault="00CC24B5" w:rsidP="003A564A">
      <w:pPr>
        <w:spacing w:after="0" w:line="288" w:lineRule="auto"/>
        <w:jc w:val="both"/>
        <w:rPr>
          <w:sz w:val="22"/>
        </w:rPr>
      </w:pPr>
      <w:r w:rsidRPr="00CC24B5">
        <w:rPr>
          <w:sz w:val="22"/>
        </w:rPr>
        <w:t>Απονέμει τις συντάξεις αναπηρίας για το σύνολο των Περιφερειών της Χώρας.</w:t>
      </w:r>
      <w:r w:rsidR="005141DE">
        <w:rPr>
          <w:sz w:val="22"/>
        </w:rPr>
        <w:t>»</w:t>
      </w:r>
    </w:p>
    <w:p w:rsidR="00CC24B5" w:rsidRPr="00CC24B5" w:rsidRDefault="00CC24B5" w:rsidP="003A564A">
      <w:pPr>
        <w:spacing w:after="0" w:line="288" w:lineRule="auto"/>
        <w:jc w:val="both"/>
        <w:rPr>
          <w:sz w:val="22"/>
        </w:rPr>
      </w:pPr>
    </w:p>
    <w:p w:rsidR="00CC24B5" w:rsidRPr="00186679" w:rsidRDefault="00CB33A4" w:rsidP="00CB33A4">
      <w:pPr>
        <w:pStyle w:val="3"/>
        <w:rPr>
          <w:sz w:val="22"/>
        </w:rPr>
      </w:pPr>
      <w:bookmarkStart w:id="405" w:name="_Toc30688391"/>
      <w:r>
        <w:t>Άρθρο</w:t>
      </w:r>
      <w:r w:rsidR="005141DE">
        <w:t xml:space="preserve"> 6</w:t>
      </w:r>
      <w:r w:rsidR="00D776D3">
        <w:t>8</w:t>
      </w:r>
      <w:bookmarkEnd w:id="405"/>
    </w:p>
    <w:p w:rsidR="00CC24B5" w:rsidRPr="00CC24B5" w:rsidRDefault="00CC24B5" w:rsidP="003A564A">
      <w:pPr>
        <w:spacing w:after="0" w:line="288" w:lineRule="auto"/>
        <w:jc w:val="both"/>
        <w:rPr>
          <w:rFonts w:eastAsia="Times New Roman"/>
          <w:bCs/>
          <w:sz w:val="22"/>
        </w:rPr>
      </w:pPr>
      <w:bookmarkStart w:id="406" w:name="_Toc29574561"/>
      <w:r w:rsidRPr="00F47A40">
        <w:rPr>
          <w:rFonts w:ascii="Cambria" w:eastAsia="Times New Roman" w:hAnsi="Cambria"/>
          <w:bCs/>
          <w:sz w:val="22"/>
        </w:rPr>
        <w:t>Προστίθεται άρθρο 21</w:t>
      </w:r>
      <w:r w:rsidRPr="00F47A40">
        <w:rPr>
          <w:rFonts w:ascii="Cambria" w:eastAsia="Times New Roman" w:hAnsi="Cambria"/>
          <w:bCs/>
          <w:sz w:val="22"/>
          <w:vertAlign w:val="superscript"/>
        </w:rPr>
        <w:t>Α</w:t>
      </w:r>
      <w:r w:rsidRPr="00F47A40">
        <w:rPr>
          <w:rFonts w:ascii="Cambria" w:eastAsia="Times New Roman" w:hAnsi="Cambria"/>
          <w:bCs/>
          <w:sz w:val="22"/>
        </w:rPr>
        <w:t xml:space="preserve"> στο</w:t>
      </w:r>
      <w:r w:rsidRPr="00F47A40">
        <w:rPr>
          <w:rFonts w:ascii="Cambria" w:eastAsia="Times New Roman" w:hAnsi="Cambria"/>
          <w:b/>
          <w:bCs/>
          <w:sz w:val="22"/>
        </w:rPr>
        <w:t xml:space="preserve"> </w:t>
      </w:r>
      <w:r w:rsidRPr="00F47A40">
        <w:rPr>
          <w:sz w:val="22"/>
        </w:rPr>
        <w:t xml:space="preserve"> </w:t>
      </w:r>
      <w:r w:rsidRPr="00F47A40">
        <w:rPr>
          <w:rFonts w:eastAsia="Times New Roman"/>
          <w:bCs/>
          <w:sz w:val="22"/>
        </w:rPr>
        <w:t>π.δ. 8/2019</w:t>
      </w:r>
      <w:r w:rsidR="00592758">
        <w:rPr>
          <w:rFonts w:eastAsia="Times New Roman"/>
          <w:bCs/>
          <w:sz w:val="22"/>
        </w:rPr>
        <w:t xml:space="preserve"> ως εξής</w:t>
      </w:r>
      <w:r w:rsidRPr="00CC24B5">
        <w:rPr>
          <w:rFonts w:eastAsia="Times New Roman"/>
          <w:bCs/>
          <w:sz w:val="22"/>
        </w:rPr>
        <w:t>:</w:t>
      </w:r>
    </w:p>
    <w:p w:rsidR="00CC24B5" w:rsidRPr="00CC24B5" w:rsidRDefault="005141DE" w:rsidP="003A564A">
      <w:pPr>
        <w:pStyle w:val="3"/>
        <w:spacing w:before="0" w:line="288" w:lineRule="auto"/>
      </w:pPr>
      <w:bookmarkStart w:id="407" w:name="_Toc30688392"/>
      <w:r>
        <w:t>«</w:t>
      </w:r>
      <w:r w:rsidR="00CC24B5" w:rsidRPr="00CC24B5">
        <w:t>Άρθρο 21 Α</w:t>
      </w:r>
      <w:bookmarkEnd w:id="406"/>
      <w:bookmarkEnd w:id="407"/>
    </w:p>
    <w:p w:rsidR="00CC24B5" w:rsidRPr="00CC24B5" w:rsidRDefault="00CC24B5" w:rsidP="003A564A">
      <w:pPr>
        <w:pStyle w:val="3"/>
        <w:spacing w:before="0" w:line="288" w:lineRule="auto"/>
      </w:pPr>
      <w:bookmarkStart w:id="408" w:name="_Toc29574562"/>
      <w:bookmarkStart w:id="409" w:name="_Toc30688393"/>
      <w:r w:rsidRPr="00CC24B5">
        <w:t>Γενική Διεύθυνση Διεθνών Συνεργασιών</w:t>
      </w:r>
      <w:bookmarkEnd w:id="408"/>
      <w:bookmarkEnd w:id="409"/>
      <w:r w:rsidRPr="00CC24B5">
        <w:t xml:space="preserve"> </w:t>
      </w:r>
    </w:p>
    <w:p w:rsidR="00CC24B5" w:rsidRPr="00CC24B5" w:rsidRDefault="00CC24B5" w:rsidP="003A564A">
      <w:pPr>
        <w:spacing w:after="0" w:line="288" w:lineRule="auto"/>
        <w:jc w:val="both"/>
        <w:rPr>
          <w:sz w:val="22"/>
        </w:rPr>
      </w:pPr>
      <w:r w:rsidRPr="00CC24B5">
        <w:rPr>
          <w:sz w:val="22"/>
        </w:rPr>
        <w:t>1. Στρατηγικός στόχος της Γενικής Διεύθυνσης Διεθνών Συνεργασιών είναι :</w:t>
      </w:r>
    </w:p>
    <w:p w:rsidR="00CC24B5" w:rsidRPr="00CC24B5" w:rsidRDefault="00CC24B5" w:rsidP="003A564A">
      <w:pPr>
        <w:spacing w:after="0" w:line="288" w:lineRule="auto"/>
        <w:jc w:val="both"/>
        <w:rPr>
          <w:sz w:val="22"/>
        </w:rPr>
      </w:pPr>
      <w:bookmarkStart w:id="410" w:name="_Hlk28459700"/>
      <w:r w:rsidRPr="00CC24B5">
        <w:rPr>
          <w:sz w:val="22"/>
        </w:rPr>
        <w:t>α. Η παρακολούθηση και ο συντονισμός  της εθνικής νομοθεσίας με τους Κανονισμούς και τις Οδηγίες της Ευρωπαϊκής Ένωσης (ΕΕ) και τις Διακρατικές Συμβάσεις Κοινωνικής Ασφάλισης (ΔΣΚΑ) καθώς και η εφαρμογή τους.</w:t>
      </w:r>
    </w:p>
    <w:p w:rsidR="00CC24B5" w:rsidRPr="00CC24B5" w:rsidRDefault="00CC24B5" w:rsidP="003A564A">
      <w:pPr>
        <w:spacing w:after="0" w:line="288" w:lineRule="auto"/>
        <w:jc w:val="both"/>
        <w:rPr>
          <w:sz w:val="22"/>
        </w:rPr>
      </w:pPr>
      <w:r w:rsidRPr="00CC24B5">
        <w:rPr>
          <w:sz w:val="22"/>
        </w:rPr>
        <w:t>β. Ο σχεδιασμός δράσεων και η λήψη των αναγκαίων μέτρων σχετικά με ζητήματα της διακρατικής κοινωνικής ασφάλισης.</w:t>
      </w:r>
    </w:p>
    <w:p w:rsidR="00CC24B5" w:rsidRPr="00CC24B5" w:rsidRDefault="00CC24B5" w:rsidP="003A564A">
      <w:pPr>
        <w:spacing w:after="0" w:line="288" w:lineRule="auto"/>
        <w:jc w:val="both"/>
        <w:rPr>
          <w:sz w:val="22"/>
        </w:rPr>
      </w:pPr>
      <w:r w:rsidRPr="00CC24B5">
        <w:rPr>
          <w:sz w:val="22"/>
        </w:rPr>
        <w:t>γ. Η διασφάλιση της επικοινωνίας του e-</w:t>
      </w:r>
      <w:r w:rsidR="00A22254">
        <w:rPr>
          <w:sz w:val="22"/>
        </w:rPr>
        <w:t>Ε.Φ.Κ.Α.</w:t>
      </w:r>
      <w:r w:rsidRPr="00CC24B5">
        <w:rPr>
          <w:sz w:val="22"/>
        </w:rPr>
        <w:t xml:space="preserve"> με την ΕΕ, με τις χώρες με τις οποίες η Ελλάδα έχει συνάψει ΔΣΚΑ και με Διεθνείς Οργανισμούς για θέματα κοινωνικής ασφάλισης.</w:t>
      </w:r>
    </w:p>
    <w:p w:rsidR="00CC24B5" w:rsidRPr="00CC24B5" w:rsidRDefault="00CC24B5" w:rsidP="003A564A">
      <w:pPr>
        <w:spacing w:after="0" w:line="288" w:lineRule="auto"/>
        <w:jc w:val="both"/>
        <w:rPr>
          <w:sz w:val="22"/>
        </w:rPr>
      </w:pPr>
      <w:r w:rsidRPr="00CC24B5">
        <w:rPr>
          <w:sz w:val="22"/>
        </w:rPr>
        <w:t>δ. Η διάχυση των αρχών, των πολιτικών και των κανονιστικών κειμένων των Διεθνών Οργανισμών, της ΕΕ και των ΔΣΚΑ σε εθνικό επίπεδο καθώς και η επιστημονική τεκμηρίωση και προώθηση των θέσεων του Φορέα στους ως άνω Οργανισμούς.</w:t>
      </w:r>
    </w:p>
    <w:p w:rsidR="00CC24B5" w:rsidRPr="00CC24B5" w:rsidRDefault="00CC24B5" w:rsidP="003A564A">
      <w:pPr>
        <w:spacing w:after="0" w:line="288" w:lineRule="auto"/>
        <w:jc w:val="both"/>
        <w:rPr>
          <w:sz w:val="22"/>
        </w:rPr>
      </w:pPr>
      <w:r w:rsidRPr="00CC24B5">
        <w:rPr>
          <w:sz w:val="22"/>
        </w:rPr>
        <w:t>ε .Η ορθή εφαρμογή των ευρωπαϊκών κανονισμών και των διμερών συμβάσεων στην απονομή συντάξεων γήρατος, αναπηρίας και θανάτου.</w:t>
      </w:r>
    </w:p>
    <w:p w:rsidR="00CC24B5" w:rsidRPr="00CC24B5" w:rsidRDefault="00CC24B5" w:rsidP="003A564A">
      <w:pPr>
        <w:spacing w:after="0" w:line="288" w:lineRule="auto"/>
        <w:jc w:val="both"/>
        <w:rPr>
          <w:sz w:val="22"/>
        </w:rPr>
      </w:pPr>
      <w:r w:rsidRPr="00CC24B5">
        <w:rPr>
          <w:sz w:val="22"/>
        </w:rPr>
        <w:t xml:space="preserve">στ. Η συνεχής βελτίωση των διοικητικών διαδικασιών απονομής των συντάξεων γήρατος, αναπηρίας και θανάτου, με στόχο την αποτελεσματική εξυπηρέτηση των ασφαλισμένων μέσα από την έγκαιρη διεκπεραίωση των αιτημάτων τους.   </w:t>
      </w:r>
    </w:p>
    <w:bookmarkEnd w:id="410"/>
    <w:p w:rsidR="00CC24B5" w:rsidRPr="00CC24B5" w:rsidRDefault="00CC24B5" w:rsidP="003A564A">
      <w:pPr>
        <w:spacing w:after="0" w:line="288" w:lineRule="auto"/>
        <w:jc w:val="both"/>
        <w:rPr>
          <w:sz w:val="22"/>
        </w:rPr>
      </w:pPr>
      <w:r w:rsidRPr="00CC24B5">
        <w:rPr>
          <w:sz w:val="22"/>
        </w:rPr>
        <w:t>2. Η Γενική Διεύθυνση Διεθνών Συνεργασιών διαρθρώνεται ως εξής:</w:t>
      </w:r>
    </w:p>
    <w:p w:rsidR="00CC24B5" w:rsidRPr="00CC24B5" w:rsidRDefault="00CC24B5" w:rsidP="003A564A">
      <w:pPr>
        <w:shd w:val="clear" w:color="auto" w:fill="FFFFFF"/>
        <w:spacing w:after="0" w:line="288" w:lineRule="auto"/>
        <w:rPr>
          <w:rFonts w:eastAsia="Times New Roman"/>
          <w:color w:val="000000"/>
          <w:sz w:val="20"/>
          <w:szCs w:val="20"/>
          <w:lang w:eastAsia="el-GR"/>
        </w:rPr>
      </w:pPr>
      <w:r w:rsidRPr="00CC24B5">
        <w:rPr>
          <w:color w:val="000000"/>
          <w:sz w:val="22"/>
        </w:rPr>
        <w:t xml:space="preserve">α. Διεύθυνση </w:t>
      </w:r>
      <w:r w:rsidRPr="00CC24B5">
        <w:rPr>
          <w:rFonts w:eastAsia="Times New Roman"/>
          <w:color w:val="000000"/>
          <w:sz w:val="20"/>
          <w:szCs w:val="20"/>
          <w:lang w:eastAsia="el-GR"/>
        </w:rPr>
        <w:t xml:space="preserve">Νομοθεσίας ΕΕ και Διεθνών Συμβάσεων Κοινωνικής Ασφάλισης (ΔΣΚΑ) </w:t>
      </w:r>
    </w:p>
    <w:p w:rsidR="00CC24B5" w:rsidRPr="00CC24B5" w:rsidRDefault="00CC24B5" w:rsidP="003A564A">
      <w:pPr>
        <w:spacing w:after="0" w:line="288" w:lineRule="auto"/>
        <w:jc w:val="both"/>
        <w:rPr>
          <w:sz w:val="22"/>
        </w:rPr>
      </w:pPr>
      <w:r w:rsidRPr="00CC24B5">
        <w:rPr>
          <w:sz w:val="22"/>
        </w:rPr>
        <w:t>β. Διεύθυνση Α’ Απονομής Διεθνών Συντάξεων</w:t>
      </w:r>
    </w:p>
    <w:p w:rsidR="00CC24B5" w:rsidRPr="00CC24B5" w:rsidRDefault="00CC24B5" w:rsidP="003A564A">
      <w:pPr>
        <w:spacing w:after="0" w:line="288" w:lineRule="auto"/>
        <w:jc w:val="both"/>
        <w:rPr>
          <w:sz w:val="22"/>
        </w:rPr>
      </w:pPr>
      <w:r w:rsidRPr="00CC24B5">
        <w:rPr>
          <w:sz w:val="22"/>
        </w:rPr>
        <w:t>γ. Διεύθυνση Ασφάλισης και Απονομής Διεθνών Συμβάσεων Βορείου Ελλάδος</w:t>
      </w:r>
    </w:p>
    <w:p w:rsidR="00CC24B5" w:rsidRPr="00CC24B5" w:rsidRDefault="00CC24B5" w:rsidP="003A564A">
      <w:pPr>
        <w:spacing w:after="0" w:line="288" w:lineRule="auto"/>
        <w:jc w:val="both"/>
        <w:rPr>
          <w:sz w:val="22"/>
        </w:rPr>
      </w:pPr>
      <w:r w:rsidRPr="00CC24B5">
        <w:rPr>
          <w:sz w:val="22"/>
        </w:rPr>
        <w:t xml:space="preserve">δ. Τμήμα Διοικητικής Μέριμνας </w:t>
      </w:r>
      <w:r w:rsidR="00D44ADB">
        <w:rPr>
          <w:sz w:val="22"/>
        </w:rPr>
        <w:t>.»</w:t>
      </w:r>
    </w:p>
    <w:p w:rsidR="00CC24B5" w:rsidRPr="00CC24B5" w:rsidRDefault="00CC24B5" w:rsidP="003A564A">
      <w:pPr>
        <w:spacing w:after="0" w:line="288" w:lineRule="auto"/>
        <w:jc w:val="both"/>
        <w:rPr>
          <w:sz w:val="22"/>
        </w:rPr>
      </w:pPr>
    </w:p>
    <w:p w:rsidR="00CC24B5" w:rsidRPr="00186679" w:rsidRDefault="00CB33A4" w:rsidP="003A564A">
      <w:pPr>
        <w:pStyle w:val="3"/>
        <w:spacing w:before="0" w:line="288" w:lineRule="auto"/>
      </w:pPr>
      <w:bookmarkStart w:id="411" w:name="_Toc30688394"/>
      <w:r>
        <w:t>Άρθρο</w:t>
      </w:r>
      <w:r w:rsidR="005141DE">
        <w:t xml:space="preserve"> </w:t>
      </w:r>
      <w:r w:rsidR="00D776D3">
        <w:t>69</w:t>
      </w:r>
      <w:bookmarkEnd w:id="411"/>
    </w:p>
    <w:p w:rsidR="00CC24B5" w:rsidRPr="009570C8" w:rsidRDefault="00CC24B5" w:rsidP="003A564A">
      <w:pPr>
        <w:spacing w:after="0" w:line="288" w:lineRule="auto"/>
        <w:jc w:val="both"/>
        <w:rPr>
          <w:rFonts w:eastAsia="Times New Roman"/>
          <w:bCs/>
          <w:sz w:val="22"/>
        </w:rPr>
      </w:pPr>
      <w:r w:rsidRPr="009570C8">
        <w:rPr>
          <w:rFonts w:eastAsia="Times New Roman"/>
          <w:bCs/>
          <w:sz w:val="22"/>
        </w:rPr>
        <w:t>Προστίθεται άρθρο 21</w:t>
      </w:r>
      <w:r w:rsidRPr="009570C8">
        <w:rPr>
          <w:rFonts w:eastAsia="Times New Roman"/>
          <w:bCs/>
          <w:sz w:val="22"/>
          <w:vertAlign w:val="superscript"/>
        </w:rPr>
        <w:t>Β</w:t>
      </w:r>
      <w:r w:rsidRPr="009570C8">
        <w:rPr>
          <w:rFonts w:eastAsia="Times New Roman"/>
          <w:bCs/>
          <w:sz w:val="22"/>
        </w:rPr>
        <w:t xml:space="preserve"> στο</w:t>
      </w:r>
      <w:r w:rsidRPr="009570C8">
        <w:rPr>
          <w:rFonts w:eastAsia="Times New Roman"/>
          <w:b/>
          <w:bCs/>
          <w:sz w:val="22"/>
        </w:rPr>
        <w:t xml:space="preserve"> </w:t>
      </w:r>
      <w:r w:rsidRPr="009570C8">
        <w:rPr>
          <w:sz w:val="22"/>
        </w:rPr>
        <w:t xml:space="preserve"> </w:t>
      </w:r>
      <w:r w:rsidRPr="009570C8">
        <w:rPr>
          <w:rFonts w:eastAsia="Times New Roman"/>
          <w:bCs/>
          <w:sz w:val="22"/>
        </w:rPr>
        <w:t xml:space="preserve">π.δ. 8/2019 </w:t>
      </w:r>
      <w:r w:rsidR="00322D4C" w:rsidRPr="009570C8">
        <w:rPr>
          <w:rFonts w:eastAsia="Times New Roman"/>
          <w:bCs/>
          <w:sz w:val="22"/>
        </w:rPr>
        <w:t>ως</w:t>
      </w:r>
      <w:r w:rsidR="00592758">
        <w:rPr>
          <w:rFonts w:eastAsia="Times New Roman"/>
          <w:bCs/>
          <w:sz w:val="22"/>
        </w:rPr>
        <w:t xml:space="preserve"> εξής</w:t>
      </w:r>
      <w:r w:rsidRPr="009570C8">
        <w:rPr>
          <w:rFonts w:eastAsia="Times New Roman"/>
          <w:bCs/>
          <w:sz w:val="22"/>
        </w:rPr>
        <w:t>:</w:t>
      </w:r>
    </w:p>
    <w:p w:rsidR="00CC24B5" w:rsidRPr="00CC24B5" w:rsidRDefault="005141DE" w:rsidP="003A564A">
      <w:pPr>
        <w:pStyle w:val="3"/>
        <w:spacing w:before="0" w:line="288" w:lineRule="auto"/>
      </w:pPr>
      <w:bookmarkStart w:id="412" w:name="_Toc30688395"/>
      <w:r>
        <w:t>«</w:t>
      </w:r>
      <w:r w:rsidR="00CC24B5" w:rsidRPr="00CC24B5">
        <w:t>Άρθρο 21Β</w:t>
      </w:r>
      <w:bookmarkEnd w:id="412"/>
    </w:p>
    <w:p w:rsidR="00CC24B5" w:rsidRPr="00CC24B5" w:rsidRDefault="00CC24B5" w:rsidP="003A564A">
      <w:pPr>
        <w:pStyle w:val="3"/>
        <w:spacing w:before="0" w:line="288" w:lineRule="auto"/>
      </w:pPr>
      <w:bookmarkStart w:id="413" w:name="_Toc30688396"/>
      <w:r w:rsidRPr="00CC24B5">
        <w:t>Διεύθυνση Νομοθεσίας ΕΕ και Διεθνών Συμβάσεων Κοινωνικής Ασφάλισης (ΔΣΚΑ)</w:t>
      </w:r>
      <w:bookmarkEnd w:id="413"/>
      <w:r w:rsidRPr="00CC24B5">
        <w:t xml:space="preserve"> </w:t>
      </w:r>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Νομοθεσίας ΕΕ και ΔΣΚΑ είναι:</w:t>
      </w:r>
    </w:p>
    <w:p w:rsidR="00CC24B5" w:rsidRPr="00CC24B5" w:rsidRDefault="00CC24B5" w:rsidP="003A564A">
      <w:pPr>
        <w:spacing w:after="0" w:line="288" w:lineRule="auto"/>
        <w:jc w:val="both"/>
        <w:rPr>
          <w:sz w:val="22"/>
        </w:rPr>
      </w:pPr>
      <w:r w:rsidRPr="00CC24B5">
        <w:rPr>
          <w:sz w:val="22"/>
        </w:rPr>
        <w:lastRenderedPageBreak/>
        <w:t>α. Η παρακολούθηση και ο συντονισμός της εθνικής νομοθεσίας με τους Κανονισμούς και τις Οδηγίες της Ευρωπαϊκής Ένωσης (ΕΕ) και τις Διακρατικές Συμβάσεις Κοινωνικής Ασφάλισης (ΔΣΚΑ).</w:t>
      </w:r>
    </w:p>
    <w:p w:rsidR="00CC24B5" w:rsidRPr="00CC24B5" w:rsidRDefault="00CC24B5" w:rsidP="003A564A">
      <w:pPr>
        <w:spacing w:after="0" w:line="288" w:lineRule="auto"/>
        <w:jc w:val="both"/>
        <w:rPr>
          <w:sz w:val="22"/>
        </w:rPr>
      </w:pPr>
      <w:r w:rsidRPr="00CC24B5">
        <w:rPr>
          <w:sz w:val="22"/>
        </w:rPr>
        <w:t>β. Ο σχεδιασμός δράσεων και η λήψη των αναγκαίων μέτρων σχετικά με ζητήματα της διακρατικής κοινωνικής ασφάλισης.</w:t>
      </w:r>
    </w:p>
    <w:p w:rsidR="00CC24B5" w:rsidRPr="00CC24B5" w:rsidRDefault="00CC24B5" w:rsidP="003A564A">
      <w:pPr>
        <w:spacing w:after="0" w:line="288" w:lineRule="auto"/>
        <w:jc w:val="both"/>
        <w:rPr>
          <w:sz w:val="22"/>
        </w:rPr>
      </w:pPr>
      <w:r w:rsidRPr="00CC24B5">
        <w:rPr>
          <w:sz w:val="22"/>
        </w:rPr>
        <w:t>γ. Η διασφάλιση της επικοινωνίας του e-</w:t>
      </w:r>
      <w:r w:rsidR="00A22254">
        <w:rPr>
          <w:sz w:val="22"/>
        </w:rPr>
        <w:t>Ε.Φ.Κ.Α.</w:t>
      </w:r>
      <w:r w:rsidRPr="00CC24B5">
        <w:rPr>
          <w:sz w:val="22"/>
        </w:rPr>
        <w:t xml:space="preserve"> με την ΕΕ, με τις χώρες με τις οποίες η Ελλάδα έχει συνάψει ΔΣΚΑ και με Διεθνείς Οργανισμούς για θέματα κοινωνικής ασφάλισης.</w:t>
      </w:r>
    </w:p>
    <w:p w:rsidR="00CC24B5" w:rsidRPr="00CC24B5" w:rsidRDefault="00CC24B5" w:rsidP="003A564A">
      <w:pPr>
        <w:spacing w:after="0" w:line="288" w:lineRule="auto"/>
        <w:jc w:val="both"/>
        <w:rPr>
          <w:sz w:val="22"/>
        </w:rPr>
      </w:pPr>
      <w:r w:rsidRPr="00CC24B5">
        <w:rPr>
          <w:sz w:val="22"/>
        </w:rPr>
        <w:t>δ. Η διάχυση των αρχών, των πολιτικών και των κανονιστικών κειμένων των Διεθνών Οργανισμών, της ΕΕ και των ΔΣΚΑ σε εθνικό επίπεδο καθώς και η επιστημονική τεκμηρίωση και προώθηση των θέσεων του Φορέα στους ως άνω Οργανισμούς.</w:t>
      </w:r>
    </w:p>
    <w:p w:rsidR="00CC24B5" w:rsidRPr="00CC24B5" w:rsidRDefault="00CC24B5" w:rsidP="003A564A">
      <w:pPr>
        <w:spacing w:after="0" w:line="288" w:lineRule="auto"/>
        <w:jc w:val="both"/>
        <w:rPr>
          <w:sz w:val="22"/>
        </w:rPr>
      </w:pPr>
      <w:r w:rsidRPr="00CC24B5">
        <w:rPr>
          <w:sz w:val="22"/>
        </w:rPr>
        <w:t>2. Η Διεύθυνση</w:t>
      </w:r>
      <w:r w:rsidR="00E33F2C">
        <w:rPr>
          <w:sz w:val="22"/>
        </w:rPr>
        <w:t xml:space="preserve"> Νομοθεσίας ΕΕ και ΔΣΚΑ</w:t>
      </w:r>
      <w:r w:rsidRPr="00CC24B5">
        <w:rPr>
          <w:sz w:val="22"/>
        </w:rPr>
        <w:t xml:space="preserve">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 Ασφάλισης, Συντάξεων και Παροχών Ασθένειας Ευρωπαϊκής Ένωσης (ΕΕ)</w:t>
      </w:r>
    </w:p>
    <w:p w:rsidR="00CC24B5" w:rsidRPr="00CC24B5" w:rsidRDefault="00CC24B5" w:rsidP="003A564A">
      <w:pPr>
        <w:spacing w:after="0" w:line="288" w:lineRule="auto"/>
        <w:jc w:val="both"/>
        <w:rPr>
          <w:sz w:val="22"/>
        </w:rPr>
      </w:pPr>
      <w:r w:rsidRPr="00CC24B5">
        <w:rPr>
          <w:sz w:val="22"/>
        </w:rPr>
        <w:t>β. Τμήμα Διακρατικών Συμβάσεων Κοινωνικής Ασφάλισης (ΔΣΚΑ)</w:t>
      </w:r>
    </w:p>
    <w:p w:rsidR="00CC24B5" w:rsidRPr="00CC24B5" w:rsidRDefault="00CC24B5" w:rsidP="003A564A">
      <w:pPr>
        <w:spacing w:after="0" w:line="288" w:lineRule="auto"/>
        <w:jc w:val="both"/>
        <w:rPr>
          <w:sz w:val="22"/>
        </w:rPr>
      </w:pPr>
      <w:r w:rsidRPr="00CC24B5">
        <w:rPr>
          <w:sz w:val="22"/>
        </w:rPr>
        <w:t>γ. Τμήμα Ηλεκτρονικών Ανταλλαγών και Ασφαλιστικού Ιστορικού</w:t>
      </w:r>
    </w:p>
    <w:p w:rsidR="00CC24B5" w:rsidRPr="00CC24B5" w:rsidRDefault="00CC24B5" w:rsidP="003A564A">
      <w:pPr>
        <w:spacing w:after="0" w:line="288" w:lineRule="auto"/>
        <w:jc w:val="both"/>
        <w:rPr>
          <w:sz w:val="22"/>
        </w:rPr>
      </w:pPr>
      <w:r w:rsidRPr="00CC24B5">
        <w:rPr>
          <w:sz w:val="22"/>
        </w:rPr>
        <w:t>δ. Τμήμα Αναλογιστικού Ισοδύναμου και Διεθνών Οργανισμών</w:t>
      </w:r>
    </w:p>
    <w:p w:rsidR="00CC24B5" w:rsidRPr="00CC24B5" w:rsidRDefault="00CC24B5" w:rsidP="003A564A">
      <w:pPr>
        <w:spacing w:after="0" w:line="288" w:lineRule="auto"/>
        <w:jc w:val="both"/>
        <w:rPr>
          <w:sz w:val="22"/>
        </w:rPr>
      </w:pPr>
      <w:r w:rsidRPr="00CC24B5">
        <w:rPr>
          <w:sz w:val="22"/>
        </w:rPr>
        <w:t>3. Οι αρμοδιότητες της Διεύθυνσης</w:t>
      </w:r>
      <w:r w:rsidR="00E33F2C">
        <w:rPr>
          <w:sz w:val="22"/>
        </w:rPr>
        <w:t xml:space="preserve"> Νομοθεσίας ΕΕ και ΔΣΚΑ</w:t>
      </w:r>
      <w:r w:rsidRPr="00CC24B5">
        <w:rPr>
          <w:sz w:val="22"/>
        </w:rPr>
        <w:t xml:space="preserve"> κατανέμονται μεταξύ των Τμημάτων ως εξής: </w:t>
      </w:r>
    </w:p>
    <w:p w:rsidR="00CC24B5" w:rsidRPr="00CC24B5" w:rsidRDefault="00CC24B5" w:rsidP="003A564A">
      <w:pPr>
        <w:spacing w:after="0" w:line="288" w:lineRule="auto"/>
        <w:jc w:val="both"/>
        <w:rPr>
          <w:sz w:val="22"/>
        </w:rPr>
      </w:pPr>
      <w:r w:rsidRPr="00CC24B5">
        <w:rPr>
          <w:sz w:val="22"/>
        </w:rPr>
        <w:t xml:space="preserve">α. Τμήμα Ασφάλισης, Συντάξεων και Παροχών Ασθένειας Ευρωπαϊκής Ένωσης (ΕΕ) </w:t>
      </w:r>
    </w:p>
    <w:p w:rsidR="00CC24B5" w:rsidRPr="00CC24B5" w:rsidRDefault="00CC24B5" w:rsidP="003A564A">
      <w:pPr>
        <w:spacing w:after="0" w:line="288" w:lineRule="auto"/>
        <w:jc w:val="both"/>
        <w:rPr>
          <w:sz w:val="22"/>
        </w:rPr>
      </w:pPr>
      <w:r w:rsidRPr="00CC24B5">
        <w:rPr>
          <w:sz w:val="22"/>
        </w:rPr>
        <w:t>αα. Ο χειρισμός των θεμάτων που αφορούν στην εφαρμογή της νομοθεσίας της ΕΕ σχετικά με τις συντάξεις και τις παροχές ασθένειας σε χρήμα.</w:t>
      </w:r>
    </w:p>
    <w:p w:rsidR="00CC24B5" w:rsidRPr="00CC24B5" w:rsidRDefault="00CC24B5" w:rsidP="003A564A">
      <w:pPr>
        <w:spacing w:after="0" w:line="288" w:lineRule="auto"/>
        <w:jc w:val="both"/>
        <w:rPr>
          <w:sz w:val="22"/>
        </w:rPr>
      </w:pPr>
      <w:r w:rsidRPr="00CC24B5">
        <w:rPr>
          <w:sz w:val="22"/>
        </w:rPr>
        <w:t>αβ. Η παρακολούθηση της νομοθεσίας και της νομολογίας του Δικαστηρίου της ΕΕ και η διατύπωση των θέσεων της Διοίκησης του e-</w:t>
      </w:r>
      <w:r w:rsidR="00A22254">
        <w:rPr>
          <w:sz w:val="22"/>
        </w:rPr>
        <w:t>Ε.Φ.Κ.Α.</w:t>
      </w:r>
      <w:r w:rsidRPr="00CC24B5">
        <w:rPr>
          <w:sz w:val="22"/>
        </w:rPr>
        <w:t xml:space="preserve"> σε θέματα ερμηνείας, εφαρμογής ή τροποποίησης της νομοθεσίας της ΕΕ σχετικά με τις συντάξεις και τις παροχές ασθένειας σε χρήμα.</w:t>
      </w:r>
    </w:p>
    <w:p w:rsidR="00CC24B5" w:rsidRPr="00CC24B5" w:rsidRDefault="00CC24B5" w:rsidP="003A564A">
      <w:pPr>
        <w:spacing w:after="0" w:line="288" w:lineRule="auto"/>
        <w:jc w:val="both"/>
        <w:rPr>
          <w:sz w:val="22"/>
        </w:rPr>
      </w:pPr>
      <w:r w:rsidRPr="00CC24B5">
        <w:rPr>
          <w:sz w:val="22"/>
        </w:rPr>
        <w:t>αγ. Η διατύπωση απόψεων και προτάσεων προς τις αρμόδιες ελληνικές αρχές επί των Κανονισμών και των Οδηγιών της ΕΕ για θέματα εφαρμοστέας νομοθεσίας, συντάξεων, παροχών ασθένειας σε χρήμα, καθώς και για θέματα σχετικά με τις δραστηριότητες της Διοικητικής Επιτροπής Κοινωνικών Ασφαλίσεων Διακινούμενων Εργαζομένων (ΔΕΚΑΔΕ).</w:t>
      </w:r>
    </w:p>
    <w:p w:rsidR="00CC24B5" w:rsidRPr="00CC24B5" w:rsidRDefault="00CC24B5" w:rsidP="003A564A">
      <w:pPr>
        <w:spacing w:after="0" w:line="288" w:lineRule="auto"/>
        <w:jc w:val="both"/>
        <w:rPr>
          <w:sz w:val="22"/>
        </w:rPr>
      </w:pPr>
      <w:r w:rsidRPr="00CC24B5">
        <w:rPr>
          <w:sz w:val="22"/>
        </w:rPr>
        <w:t>αδ. Η μελέτη και η διατύπωση των θέσεων του e-</w:t>
      </w:r>
      <w:r w:rsidR="00A22254">
        <w:rPr>
          <w:sz w:val="22"/>
        </w:rPr>
        <w:t>Ε.Φ.Κ.Α.</w:t>
      </w:r>
      <w:r w:rsidRPr="00CC24B5">
        <w:rPr>
          <w:sz w:val="22"/>
        </w:rPr>
        <w:t xml:space="preserve"> στο πλαίσιο προσφυγών, προδικαστικών αποφάσεων ή άλλων υποθέσεων ενώπιον των Ευρωπαϊκών Δικαστηρίων για θέματα εφαρμοστέας νομοθεσίας, συντάξεων και παροχών ασθένειας σε χρήμα.</w:t>
      </w:r>
    </w:p>
    <w:p w:rsidR="00CC24B5" w:rsidRPr="00CC24B5" w:rsidRDefault="00CC24B5" w:rsidP="003A564A">
      <w:pPr>
        <w:spacing w:after="0" w:line="288" w:lineRule="auto"/>
        <w:jc w:val="both"/>
        <w:rPr>
          <w:sz w:val="22"/>
        </w:rPr>
      </w:pPr>
      <w:r w:rsidRPr="00CC24B5">
        <w:rPr>
          <w:sz w:val="22"/>
        </w:rPr>
        <w:t>αε. Η εκπόνηση προγραμμάτων συνεργασίας μεταξύ e-</w:t>
      </w:r>
      <w:r w:rsidR="00A22254">
        <w:rPr>
          <w:sz w:val="22"/>
        </w:rPr>
        <w:t>Ε.Φ.Κ.Α.</w:t>
      </w:r>
      <w:r w:rsidRPr="00CC24B5">
        <w:rPr>
          <w:sz w:val="22"/>
        </w:rPr>
        <w:t xml:space="preserve"> και ασφαλιστικών φορέων της ΕΕ με σκοπό την ενημέρωση των ασφαλισμένων και την ανταλλαγή πληροφοριών μεταξύ εμπειρογνωμόνων των φορέων για την επίλυση ζητημάτων συντονισμού των διαφορετικών νομοθεσιών στον τομέα των συντάξεων.</w:t>
      </w:r>
    </w:p>
    <w:p w:rsidR="00CC24B5" w:rsidRPr="00CC24B5" w:rsidRDefault="00CC24B5" w:rsidP="003A564A">
      <w:pPr>
        <w:spacing w:after="0" w:line="288" w:lineRule="auto"/>
        <w:jc w:val="both"/>
        <w:rPr>
          <w:sz w:val="22"/>
        </w:rPr>
      </w:pPr>
      <w:r w:rsidRPr="00CC24B5">
        <w:rPr>
          <w:sz w:val="22"/>
        </w:rPr>
        <w:t>αστ. Ο συντονισμός των υποθέσεων σχετικών με την αναγκαστική είσπραξη μεταξύ Ελλάδας και των κρατών ΕΕ, Ευρωπαϊκού Οικονομικού Χώρου (ΕΟΧ) και Ελβετίας.</w:t>
      </w:r>
    </w:p>
    <w:p w:rsidR="00CC24B5" w:rsidRPr="00CC24B5" w:rsidRDefault="00CC24B5" w:rsidP="003A564A">
      <w:pPr>
        <w:spacing w:after="0" w:line="288" w:lineRule="auto"/>
        <w:jc w:val="both"/>
        <w:rPr>
          <w:sz w:val="22"/>
        </w:rPr>
      </w:pPr>
      <w:r w:rsidRPr="00CC24B5">
        <w:rPr>
          <w:sz w:val="22"/>
        </w:rPr>
        <w:t>αζ. Η κοινοποίηση των σχετικών διατάξεων και η έκδοση εγκυκλίων και ερμηνευτικών οδηγιών εφαρμογής προς τις αρμόδιες υπηρεσίες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αη. Η τυποποίηση των Απογραφικών Δελτίων Συνταξιοδότησης (ΑΔΣ) και των Απογραφικών Δελτίων Παροχών (ΑΔΠ) καθώς και η παροχή οδηγιών για την ορθή συμπλήρωσή τους στις Τοπικές Υπηρεσίες του e-</w:t>
      </w:r>
      <w:r w:rsidR="00A22254">
        <w:rPr>
          <w:sz w:val="22"/>
        </w:rPr>
        <w:t>Ε.Φ.Κ.Α.</w:t>
      </w:r>
      <w:r w:rsidRPr="00CC24B5">
        <w:rPr>
          <w:sz w:val="22"/>
        </w:rPr>
        <w:t>, σε συνεργασία με τις συναρμόδιες υπηρεσίες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lastRenderedPageBreak/>
        <w:t>αθ. Η έκδοση εγκυκλίων και οδηγιών για την ορθή διεκπεραίωση των υποθέσεων που εμπίπτουν στην αρμοδιότητα του Τμήματος.</w:t>
      </w:r>
    </w:p>
    <w:p w:rsidR="00CC24B5" w:rsidRPr="00CC24B5" w:rsidRDefault="00CC24B5" w:rsidP="003A564A">
      <w:pPr>
        <w:spacing w:after="0" w:line="288" w:lineRule="auto"/>
        <w:jc w:val="both"/>
        <w:rPr>
          <w:sz w:val="22"/>
        </w:rPr>
      </w:pPr>
      <w:r w:rsidRPr="00CC24B5">
        <w:rPr>
          <w:sz w:val="22"/>
        </w:rPr>
        <w:t>β. Τμήμα Διακρατικών Συμβάσεων Κοινωνικής Ασφάλισης (ΔΣΚΑ)</w:t>
      </w:r>
    </w:p>
    <w:p w:rsidR="00CC24B5" w:rsidRPr="00CC24B5" w:rsidRDefault="00CC24B5" w:rsidP="003A564A">
      <w:pPr>
        <w:spacing w:after="0" w:line="288" w:lineRule="auto"/>
        <w:jc w:val="both"/>
        <w:rPr>
          <w:sz w:val="22"/>
        </w:rPr>
      </w:pPr>
      <w:r w:rsidRPr="00CC24B5">
        <w:rPr>
          <w:sz w:val="22"/>
        </w:rPr>
        <w:t>βα. Ο χειρισμός των θεμάτων που αφορούν στην εφαρμογή των διατάξεων των Διακρατικών Συμβάσεων Κοινωνικής Ασφάλισης (ΔΣΚΑ) που έχει συνάψει η Ελλάδα με άλλες χώρες αναφορικά με την εφαρμοστέα νομοθεσία, τις συντάξεις καθώς και τις λοιπές παροχές σε χρήμα.</w:t>
      </w:r>
    </w:p>
    <w:p w:rsidR="00CC24B5" w:rsidRPr="00CC24B5" w:rsidRDefault="00CC24B5" w:rsidP="003A564A">
      <w:pPr>
        <w:spacing w:after="0" w:line="288" w:lineRule="auto"/>
        <w:jc w:val="both"/>
        <w:rPr>
          <w:sz w:val="22"/>
        </w:rPr>
      </w:pPr>
      <w:r w:rsidRPr="00CC24B5">
        <w:rPr>
          <w:sz w:val="22"/>
        </w:rPr>
        <w:t>ββ. Η εκπόνηση προγραμμάτων συνεργασίας μεταξύ e-</w:t>
      </w:r>
      <w:r w:rsidR="00A22254">
        <w:rPr>
          <w:sz w:val="22"/>
        </w:rPr>
        <w:t>Ε.Φ.Κ.Α.</w:t>
      </w:r>
      <w:r w:rsidRPr="00CC24B5">
        <w:rPr>
          <w:sz w:val="22"/>
        </w:rPr>
        <w:t xml:space="preserve"> και κρατών με τα οποία έχουν συναφθεί ΔΣΚΑ.</w:t>
      </w:r>
    </w:p>
    <w:p w:rsidR="00CC24B5" w:rsidRPr="00CC24B5" w:rsidRDefault="00CC24B5" w:rsidP="003A564A">
      <w:pPr>
        <w:spacing w:after="0" w:line="288" w:lineRule="auto"/>
        <w:jc w:val="both"/>
        <w:rPr>
          <w:sz w:val="22"/>
        </w:rPr>
      </w:pPr>
      <w:r w:rsidRPr="00CC24B5">
        <w:rPr>
          <w:sz w:val="22"/>
        </w:rPr>
        <w:t>βγ. Η σύνταξη εισηγητικών εκθέσεων προς τις αρμόδιες ελληνικές αρχές και η προετοιμασία των θεμάτων των διαπραγματεύσεων με σκοπό τη σύναψη ή την τροποποίηση των ΔΣΚΑ, στον τομέα της Κοινωνικής Ασφάλισης.</w:t>
      </w:r>
    </w:p>
    <w:p w:rsidR="00CC24B5" w:rsidRPr="00CC24B5" w:rsidRDefault="00CC24B5" w:rsidP="003A564A">
      <w:pPr>
        <w:spacing w:after="0" w:line="288" w:lineRule="auto"/>
        <w:jc w:val="both"/>
        <w:rPr>
          <w:sz w:val="22"/>
        </w:rPr>
      </w:pPr>
      <w:r w:rsidRPr="00CC24B5">
        <w:rPr>
          <w:sz w:val="22"/>
        </w:rPr>
        <w:t>βδ. Η τυποποίηση των Απογραφικών Δελτίων Συνταξιοδότησης (ΑΔΣ) και των Απογραφικών Δελτίων Παροχών (ΑΔΠ) και η παροχή οδηγιών για την ορθή συμπλήρωσή τους στις Τοπικές Υπηρεσίες του e-</w:t>
      </w:r>
      <w:r w:rsidR="00A22254">
        <w:rPr>
          <w:sz w:val="22"/>
        </w:rPr>
        <w:t>Ε.Φ.Κ.Α.</w:t>
      </w:r>
      <w:r w:rsidRPr="00CC24B5">
        <w:rPr>
          <w:sz w:val="22"/>
        </w:rPr>
        <w:t>, σε συνεργασία με τις συναρμόδιες υπηρεσίες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βε. Η έκδοση εγκυκλίων και οδηγιών για την ορθή διεκπεραίωση των υποθέσεων που εμπίπτουν στην αρμοδιότητα του Τμήματος.</w:t>
      </w:r>
    </w:p>
    <w:p w:rsidR="00CC24B5" w:rsidRPr="00CC24B5" w:rsidRDefault="00CC24B5" w:rsidP="003A564A">
      <w:pPr>
        <w:spacing w:after="0" w:line="288" w:lineRule="auto"/>
        <w:jc w:val="both"/>
        <w:rPr>
          <w:sz w:val="22"/>
        </w:rPr>
      </w:pPr>
      <w:r w:rsidRPr="00CC24B5">
        <w:rPr>
          <w:sz w:val="22"/>
        </w:rPr>
        <w:t>γ. Τμήμα Ηλεκτρονικών Ανταλλαγών και Ασφαλιστικού Ιστορικού</w:t>
      </w:r>
    </w:p>
    <w:p w:rsidR="00CC24B5" w:rsidRPr="00CC24B5" w:rsidRDefault="00CC24B5" w:rsidP="003A564A">
      <w:pPr>
        <w:spacing w:after="0" w:line="288" w:lineRule="auto"/>
        <w:jc w:val="both"/>
        <w:rPr>
          <w:sz w:val="22"/>
        </w:rPr>
      </w:pPr>
      <w:r w:rsidRPr="00CC24B5">
        <w:rPr>
          <w:sz w:val="22"/>
        </w:rPr>
        <w:t>γα. Η μέριμνα για την ηλεκτρονική ανταλλαγή και την εν γένει διαχείριση πληροφοριών που αφορούν σε όλους τους κλάδους Κοινωνικής Ασφάλισης του e-</w:t>
      </w:r>
      <w:r w:rsidR="00A22254">
        <w:rPr>
          <w:sz w:val="22"/>
        </w:rPr>
        <w:t>Ε.Φ.Κ.Α.</w:t>
      </w:r>
      <w:r w:rsidRPr="00CC24B5">
        <w:rPr>
          <w:sz w:val="22"/>
        </w:rPr>
        <w:t xml:space="preserve"> (Electronic Exchange of Social Security Information, EESSI), μεταξύ ασφαλιστικών φορέων των κρατών-μελών της ΕΕ, ΕΟΧ και Ελβετίας.</w:t>
      </w:r>
    </w:p>
    <w:p w:rsidR="00CC24B5" w:rsidRPr="00CC24B5" w:rsidRDefault="00CC24B5" w:rsidP="003A564A">
      <w:pPr>
        <w:spacing w:after="0" w:line="288" w:lineRule="auto"/>
        <w:jc w:val="both"/>
        <w:rPr>
          <w:sz w:val="22"/>
        </w:rPr>
      </w:pPr>
      <w:r w:rsidRPr="00CC24B5">
        <w:rPr>
          <w:sz w:val="22"/>
        </w:rPr>
        <w:t>γβ. Η μέριμνα για την ηλεκτρονική ανταλλαγή και την εν γένει διαχείριση πληροφοριών όλων των κλάδων κοινωνικής ασφάλισης του e-</w:t>
      </w:r>
      <w:r w:rsidR="00A22254">
        <w:rPr>
          <w:sz w:val="22"/>
        </w:rPr>
        <w:t>Ε.Φ.Κ.Α.</w:t>
      </w:r>
      <w:r w:rsidRPr="00CC24B5">
        <w:rPr>
          <w:sz w:val="22"/>
        </w:rPr>
        <w:t xml:space="preserve"> που αφορούν σε Διεθνείς Οργανισμούς και χώρες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γγ. Ο χειρισμός των θεμάτων σχετικών με το ασφαλιστικό ιστορικό των διακινούμενων ασφαλισμένων εντός της ΕΕ, ΕΟΧ, Ελβετίας και χωρών ΔΣΚΑ και τα δικαιώματα αυτών για αναγνώριση περιόδων ασφάλισης.</w:t>
      </w:r>
    </w:p>
    <w:p w:rsidR="00CC24B5" w:rsidRPr="00CC24B5" w:rsidRDefault="00CC24B5" w:rsidP="003A564A">
      <w:pPr>
        <w:spacing w:after="0" w:line="288" w:lineRule="auto"/>
        <w:jc w:val="both"/>
        <w:rPr>
          <w:sz w:val="22"/>
        </w:rPr>
      </w:pPr>
      <w:r w:rsidRPr="00CC24B5">
        <w:rPr>
          <w:sz w:val="22"/>
        </w:rPr>
        <w:t>γδ. Η διατύπωση απόψεων και προτάσεων για θέματα που άπτονται των αρμοδιοτήτων του Τμήματος στην Τεχνική Επιτροπή της ΕΕ.</w:t>
      </w:r>
    </w:p>
    <w:p w:rsidR="00CC24B5" w:rsidRPr="00CC24B5" w:rsidRDefault="00CC24B5" w:rsidP="003A564A">
      <w:pPr>
        <w:spacing w:after="0" w:line="288" w:lineRule="auto"/>
        <w:jc w:val="both"/>
        <w:rPr>
          <w:sz w:val="22"/>
        </w:rPr>
      </w:pPr>
      <w:r w:rsidRPr="00CC24B5">
        <w:rPr>
          <w:sz w:val="22"/>
        </w:rPr>
        <w:t>γε. Η υποβολή προτάσεων προς τις αρμόδιες ελληνικές αρχές για την ανάπτυξη και την βελτίωση των εφαρμογών σχετικά με την ηλεκτρονική διακίνηση πληροφοριών σε συνεργασία με την συναρμόδια Γενική Διεύθυνση Πληροφορικής.</w:t>
      </w:r>
    </w:p>
    <w:p w:rsidR="00CC24B5" w:rsidRPr="00CC24B5" w:rsidRDefault="00CC24B5" w:rsidP="003A564A">
      <w:pPr>
        <w:spacing w:after="0" w:line="288" w:lineRule="auto"/>
        <w:jc w:val="both"/>
        <w:rPr>
          <w:sz w:val="22"/>
        </w:rPr>
      </w:pPr>
      <w:r w:rsidRPr="00CC24B5">
        <w:rPr>
          <w:sz w:val="22"/>
        </w:rPr>
        <w:t>γστ. Η έκδοση εγκυκλίων και οδηγιών για την ορθή διεκπεραίωση των υποθέσεων που εμπίπτουν στην αρμοδιότητα του Τμήματος.</w:t>
      </w:r>
    </w:p>
    <w:p w:rsidR="00CC24B5" w:rsidRPr="00CC24B5" w:rsidRDefault="00CC24B5" w:rsidP="003A564A">
      <w:pPr>
        <w:spacing w:after="0" w:line="288" w:lineRule="auto"/>
        <w:jc w:val="both"/>
        <w:rPr>
          <w:sz w:val="22"/>
        </w:rPr>
      </w:pPr>
      <w:r w:rsidRPr="00CC24B5">
        <w:rPr>
          <w:sz w:val="22"/>
        </w:rPr>
        <w:t>δ. Τμήμα Αναλογιστικού Ισοδύναμου και Διεθνών Οργανισμών</w:t>
      </w:r>
    </w:p>
    <w:p w:rsidR="00CC24B5" w:rsidRPr="00CC24B5" w:rsidRDefault="00CC24B5" w:rsidP="003A564A">
      <w:pPr>
        <w:spacing w:after="0" w:line="288" w:lineRule="auto"/>
        <w:jc w:val="both"/>
        <w:rPr>
          <w:sz w:val="22"/>
        </w:rPr>
      </w:pPr>
      <w:r w:rsidRPr="00CC24B5">
        <w:rPr>
          <w:sz w:val="22"/>
        </w:rPr>
        <w:t>δα. Ο χειρισμός των θεμάτων σχετικών με το ιδιαίτερο ασφαλιστικό-συνταξιοδοτικό καθεστώς των υπαλλήλων των Υπηρεσιών και Οργάνων της ΕΕ καθώς και των υπαλλήλων των συντονισμένων Διεθνών Οργανισμών και τη μεταφορά αναλογιστικού ισοδύναμου.</w:t>
      </w:r>
    </w:p>
    <w:p w:rsidR="00CC24B5" w:rsidRPr="00CC24B5" w:rsidRDefault="00CC24B5" w:rsidP="003A564A">
      <w:pPr>
        <w:spacing w:after="0" w:line="288" w:lineRule="auto"/>
        <w:jc w:val="both"/>
        <w:rPr>
          <w:sz w:val="22"/>
        </w:rPr>
      </w:pPr>
      <w:r w:rsidRPr="00CC24B5">
        <w:rPr>
          <w:sz w:val="22"/>
        </w:rPr>
        <w:t>δβ. Η παροχή στοιχείων σε Διεθνείς Οργανισμούς, ξένους ασφαλιστικούς φορείς και διπλωματικές αντιπροσωπείες σχετικά με το εθνικό σύστημα Κοινωνικής Ασφάλισης.</w:t>
      </w:r>
    </w:p>
    <w:p w:rsidR="00CC24B5" w:rsidRPr="00CC24B5" w:rsidRDefault="00CC24B5" w:rsidP="003A564A">
      <w:pPr>
        <w:spacing w:after="0" w:line="288" w:lineRule="auto"/>
        <w:jc w:val="both"/>
        <w:rPr>
          <w:sz w:val="22"/>
        </w:rPr>
      </w:pPr>
      <w:r w:rsidRPr="00CC24B5">
        <w:rPr>
          <w:sz w:val="22"/>
        </w:rPr>
        <w:t>δγ. Η μέριμνα για θέματα που σχετίζονται με τη Διεθνή Ένωση Κοινωνικής Ασφάλισης (ISSA) και άλλα συναφή Διεθνή Όργανα.</w:t>
      </w:r>
    </w:p>
    <w:p w:rsidR="00CC24B5" w:rsidRPr="00CC24B5" w:rsidRDefault="00CC24B5" w:rsidP="003A564A">
      <w:pPr>
        <w:spacing w:after="0" w:line="288" w:lineRule="auto"/>
        <w:jc w:val="both"/>
        <w:rPr>
          <w:sz w:val="22"/>
        </w:rPr>
      </w:pPr>
      <w:r w:rsidRPr="00CC24B5">
        <w:rPr>
          <w:sz w:val="22"/>
        </w:rPr>
        <w:lastRenderedPageBreak/>
        <w:t>δδ. Η εκπόνηση προγραμμάτων συνεργασίας μεταξύ e-</w:t>
      </w:r>
      <w:r w:rsidR="00A22254">
        <w:rPr>
          <w:sz w:val="22"/>
        </w:rPr>
        <w:t>Ε.Φ.Κ.Α.</w:t>
      </w:r>
      <w:r w:rsidRPr="00CC24B5">
        <w:rPr>
          <w:sz w:val="22"/>
        </w:rPr>
        <w:t xml:space="preserve"> και ασφαλιστικών φορέων της ΕΕ και Διεθνείς Οργανισμούς καθώς και η διοργάνωση και επιμέλεια των επισκέψεων κλιμακίων Διεθνών Οργανισμών σε συνεργασία με τη Γενική Διεύθυνση Στρατηγικής και Ανάπτυξης.</w:t>
      </w:r>
    </w:p>
    <w:p w:rsidR="00CC24B5" w:rsidRPr="00CC24B5" w:rsidRDefault="00CC24B5" w:rsidP="003A564A">
      <w:pPr>
        <w:spacing w:after="0" w:line="288" w:lineRule="auto"/>
        <w:jc w:val="both"/>
        <w:rPr>
          <w:sz w:val="22"/>
        </w:rPr>
      </w:pPr>
      <w:r w:rsidRPr="00CC24B5">
        <w:rPr>
          <w:sz w:val="22"/>
        </w:rPr>
        <w:t>δε. Η επιμέλεια για τη διοργάνωση ενημερωτικών εκδηλώσεων με σκοπό την ενημέρωση των διακινούμενων εργαζομένων καθώς και προγραμμάτων συνεργασίας και συνομιλιών με φορείς, Πρεσβείες κ.λπ.</w:t>
      </w:r>
    </w:p>
    <w:p w:rsidR="00CC24B5" w:rsidRPr="00CC24B5" w:rsidRDefault="00CC24B5" w:rsidP="003A564A">
      <w:pPr>
        <w:spacing w:after="0" w:line="288" w:lineRule="auto"/>
        <w:jc w:val="both"/>
        <w:rPr>
          <w:sz w:val="22"/>
        </w:rPr>
      </w:pPr>
      <w:r w:rsidRPr="00CC24B5">
        <w:rPr>
          <w:sz w:val="22"/>
        </w:rPr>
        <w:t>δστ. Η έκδοση εγκυκλίων και οδηγιών για την ορθή διεκπεραίωση των υποθέσεων που εμπίπτουν στην αρμοδιότητα του Τμήματος.</w:t>
      </w:r>
      <w:r w:rsidR="005141DE">
        <w:rPr>
          <w:sz w:val="22"/>
        </w:rPr>
        <w:t>»</w:t>
      </w:r>
    </w:p>
    <w:p w:rsidR="00CC24B5" w:rsidRPr="00CC24B5" w:rsidRDefault="00CC24B5" w:rsidP="003A564A">
      <w:pPr>
        <w:spacing w:after="0" w:line="288" w:lineRule="auto"/>
        <w:jc w:val="both"/>
        <w:rPr>
          <w:sz w:val="22"/>
        </w:rPr>
      </w:pPr>
    </w:p>
    <w:p w:rsidR="00CC24B5" w:rsidRPr="00186679" w:rsidRDefault="00322D4C" w:rsidP="00322D4C">
      <w:pPr>
        <w:pStyle w:val="3"/>
      </w:pPr>
      <w:bookmarkStart w:id="414" w:name="_Toc30688397"/>
      <w:r>
        <w:t>Άρθρο</w:t>
      </w:r>
      <w:r w:rsidR="00CC24B5" w:rsidRPr="00BF4B9F">
        <w:t xml:space="preserve"> 7</w:t>
      </w:r>
      <w:r w:rsidR="00D776D3">
        <w:t>0</w:t>
      </w:r>
      <w:bookmarkEnd w:id="414"/>
    </w:p>
    <w:p w:rsidR="00CC24B5" w:rsidRPr="00322D4C" w:rsidRDefault="00CC24B5" w:rsidP="00322D4C">
      <w:pPr>
        <w:rPr>
          <w:sz w:val="22"/>
        </w:rPr>
      </w:pPr>
      <w:r w:rsidRPr="00322D4C">
        <w:rPr>
          <w:sz w:val="22"/>
        </w:rPr>
        <w:t xml:space="preserve">Προστίθεται άρθρο 21Γ στο  π.δ. 8/2019 το οποίο έχει </w:t>
      </w:r>
      <w:r w:rsidR="00322D4C">
        <w:rPr>
          <w:sz w:val="22"/>
        </w:rPr>
        <w:t>ως ακολούθως</w:t>
      </w:r>
      <w:r w:rsidRPr="00322D4C">
        <w:rPr>
          <w:sz w:val="22"/>
        </w:rPr>
        <w:t>:</w:t>
      </w:r>
    </w:p>
    <w:p w:rsidR="00CC24B5" w:rsidRPr="00BF4B9F" w:rsidRDefault="005141DE" w:rsidP="003A564A">
      <w:pPr>
        <w:pStyle w:val="3"/>
        <w:spacing w:before="0" w:line="288" w:lineRule="auto"/>
      </w:pPr>
      <w:bookmarkStart w:id="415" w:name="_Toc29574563"/>
      <w:bookmarkStart w:id="416" w:name="_Toc30688398"/>
      <w:r w:rsidRPr="00BF4B9F">
        <w:t>«</w:t>
      </w:r>
      <w:r w:rsidR="00CC24B5" w:rsidRPr="00BF4B9F">
        <w:t>Άρθρο 21</w:t>
      </w:r>
      <w:bookmarkEnd w:id="415"/>
      <w:r w:rsidR="00CC24B5" w:rsidRPr="00BF4B9F">
        <w:t>Γ</w:t>
      </w:r>
      <w:bookmarkEnd w:id="416"/>
      <w:r w:rsidR="00CC24B5" w:rsidRPr="00BF4B9F">
        <w:t xml:space="preserve"> </w:t>
      </w:r>
    </w:p>
    <w:p w:rsidR="00CC24B5" w:rsidRPr="00BF4B9F" w:rsidRDefault="00CC24B5" w:rsidP="003A564A">
      <w:pPr>
        <w:pStyle w:val="3"/>
        <w:spacing w:before="0" w:line="288" w:lineRule="auto"/>
      </w:pPr>
      <w:bookmarkStart w:id="417" w:name="_Toc29574564"/>
      <w:bookmarkStart w:id="418" w:name="_Toc30688399"/>
      <w:r w:rsidRPr="00BF4B9F">
        <w:t>Διεύθυνση Α’ Απονομής Διεθνών Συντάξεων</w:t>
      </w:r>
      <w:bookmarkEnd w:id="417"/>
      <w:bookmarkEnd w:id="418"/>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Α’ Απονομής Διεθνών Συντάξεων είναι:</w:t>
      </w:r>
    </w:p>
    <w:p w:rsidR="00CC24B5" w:rsidRPr="00CC24B5" w:rsidRDefault="00CC24B5" w:rsidP="003A564A">
      <w:pPr>
        <w:spacing w:after="0" w:line="288" w:lineRule="auto"/>
        <w:jc w:val="both"/>
        <w:rPr>
          <w:sz w:val="22"/>
        </w:rPr>
      </w:pPr>
      <w:r w:rsidRPr="00CC24B5">
        <w:rPr>
          <w:sz w:val="22"/>
        </w:rPr>
        <w:t>α. Η αποτελεσματική διαχείριση των θεμάτων που αφορούν στις συντάξεις λόγω γήρατος και λόγω θανάτου των κατοίκων χωρών της ΕΕ, ΕΟΧ, Ελβετίας, των υπαλλήλων των Υπηρεσιών και Οργάνων της ΕΕ, των υπαλλήλων των συντονισμένων Διεθνών Οργανισμών και των κατοίκων χωρών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β. Η ορθή εφαρμογή της νομοθεσίας κατά την απονομή των εν λόγω συντάξεων, η απονομή τους και η επιτάχυνση της διαδικασίας έκδοσής τους.</w:t>
      </w:r>
    </w:p>
    <w:p w:rsidR="00CC24B5" w:rsidRPr="00CC24B5" w:rsidRDefault="00CC24B5" w:rsidP="003A564A">
      <w:pPr>
        <w:spacing w:after="0" w:line="288" w:lineRule="auto"/>
        <w:jc w:val="both"/>
        <w:rPr>
          <w:sz w:val="22"/>
        </w:rPr>
      </w:pPr>
      <w:r w:rsidRPr="00CC24B5">
        <w:rPr>
          <w:sz w:val="22"/>
        </w:rPr>
        <w:t>2. Η Διεύθυνση  Α’ Απονομής Διεθνών Συντάξεων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Τμήματα Α΄ και Β΄ Απονομής Συντάξεων ΕΕ και Διεθνών Οργανισμών</w:t>
      </w:r>
    </w:p>
    <w:p w:rsidR="00CC24B5" w:rsidRPr="00CC24B5" w:rsidRDefault="00CC24B5" w:rsidP="003A564A">
      <w:pPr>
        <w:spacing w:after="0" w:line="288" w:lineRule="auto"/>
        <w:jc w:val="both"/>
        <w:rPr>
          <w:sz w:val="22"/>
        </w:rPr>
      </w:pPr>
      <w:r w:rsidRPr="00CC24B5">
        <w:rPr>
          <w:sz w:val="22"/>
        </w:rPr>
        <w:t>β. Τμήματα Α΄ και Β΄ Απονομής Συντάξεων ΔΣΚΑ</w:t>
      </w:r>
    </w:p>
    <w:p w:rsidR="00CC24B5" w:rsidRPr="00CC24B5" w:rsidRDefault="00CC24B5" w:rsidP="003A564A">
      <w:pPr>
        <w:spacing w:after="0" w:line="288" w:lineRule="auto"/>
        <w:jc w:val="both"/>
        <w:rPr>
          <w:sz w:val="22"/>
        </w:rPr>
      </w:pPr>
      <w:r w:rsidRPr="00CC24B5">
        <w:rPr>
          <w:sz w:val="22"/>
        </w:rPr>
        <w:t>γ. Τμήμα Ενστάσεων και Προσφυγών</w:t>
      </w:r>
    </w:p>
    <w:p w:rsidR="00CC24B5" w:rsidRPr="00CC24B5" w:rsidRDefault="00CC24B5" w:rsidP="003A564A">
      <w:pPr>
        <w:spacing w:after="0" w:line="288" w:lineRule="auto"/>
        <w:jc w:val="both"/>
        <w:rPr>
          <w:sz w:val="22"/>
        </w:rPr>
      </w:pPr>
      <w:r w:rsidRPr="00CC24B5">
        <w:rPr>
          <w:sz w:val="22"/>
        </w:rPr>
        <w:t>3. Οι αρμοδιότητες της Διεύθυνσης Α’ Απονομής Διεθνών Συντάξεων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Τμήματα Α΄ και Β΄ Απονομής Συντάξεων ΕΕ και Διεθνών Οργανισμών</w:t>
      </w:r>
    </w:p>
    <w:p w:rsidR="00CC24B5" w:rsidRPr="00CC24B5" w:rsidRDefault="00CC24B5" w:rsidP="003A564A">
      <w:pPr>
        <w:spacing w:after="0" w:line="288" w:lineRule="auto"/>
        <w:jc w:val="both"/>
        <w:rPr>
          <w:sz w:val="22"/>
        </w:rPr>
      </w:pPr>
      <w:r w:rsidRPr="00CC24B5">
        <w:rPr>
          <w:sz w:val="22"/>
        </w:rPr>
        <w:t>αα. Η παραλαβή των Απογραφικών Δελτίων Συνταξιοδότησης (ΑΔΣ) λόγω γήρατος και λόγω θανάτου των κατοίκων χωρών της Ευρωπαϊκής Ένωσης, ΕΟΧ και Ελβετίας, των υπαλλήλων των Υπηρεσιών και Οργάνων της ΕΕ καθώς και των υπαλλήλων των Διεθνών Οργανισμών από τις Τοπικές Υπηρεσίες.</w:t>
      </w:r>
    </w:p>
    <w:p w:rsidR="00CC24B5" w:rsidRPr="00CC24B5" w:rsidRDefault="00CC24B5" w:rsidP="003A564A">
      <w:pPr>
        <w:spacing w:after="0" w:line="288" w:lineRule="auto"/>
        <w:jc w:val="both"/>
        <w:rPr>
          <w:sz w:val="22"/>
        </w:rPr>
      </w:pPr>
      <w:r w:rsidRPr="00CC24B5">
        <w:rPr>
          <w:sz w:val="22"/>
        </w:rPr>
        <w:t>αβ. Η ανάκτηση των ηλεκτρονικά υποβληθεισών αιτήσεων απονομής συντάξεων γήρατος, αναπηρίας  και συντάξεων λόγω θανάτου</w:t>
      </w:r>
    </w:p>
    <w:p w:rsidR="00CC24B5" w:rsidRPr="00CC24B5" w:rsidRDefault="00CC24B5" w:rsidP="003A564A">
      <w:pPr>
        <w:spacing w:after="0" w:line="288" w:lineRule="auto"/>
        <w:jc w:val="both"/>
        <w:rPr>
          <w:sz w:val="22"/>
        </w:rPr>
      </w:pPr>
      <w:r w:rsidRPr="00CC24B5">
        <w:rPr>
          <w:sz w:val="22"/>
        </w:rPr>
        <w:t xml:space="preserve"> αγ. Ο υπολογισμός των εν λόγω συντάξεων γήρατος, αναπηρίας  και λόγω θανάτου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αδ. Η εκτέλεση των αποφάσεων των αρμοδίων δικαστικών αρχών, με τις οποίες καθορίζεται ή μεταβάλλεται η ήδη καταβαλλόμενη σύνταξη γήρατος ή και λόγω θανάτου.</w:t>
      </w:r>
    </w:p>
    <w:p w:rsidR="00CC24B5" w:rsidRPr="00CC24B5" w:rsidRDefault="00CC24B5" w:rsidP="003A564A">
      <w:pPr>
        <w:spacing w:after="0" w:line="288" w:lineRule="auto"/>
        <w:jc w:val="both"/>
        <w:rPr>
          <w:sz w:val="22"/>
        </w:rPr>
      </w:pPr>
      <w:r w:rsidRPr="00CC24B5">
        <w:rPr>
          <w:sz w:val="22"/>
        </w:rPr>
        <w:lastRenderedPageBreak/>
        <w:t>αε. Η έκδοση πράξεων τροποποίησης, ανάκλησης, μείωσης, αναστολής, διακοπής, ή στέρησης συνταξιοδότησης γήρατος, αναπηρίας  ή και λόγω θανάτου.</w:t>
      </w:r>
    </w:p>
    <w:p w:rsidR="00CC24B5" w:rsidRPr="00CC24B5" w:rsidRDefault="00CC24B5" w:rsidP="003A564A">
      <w:pPr>
        <w:spacing w:after="0" w:line="288" w:lineRule="auto"/>
        <w:jc w:val="both"/>
        <w:rPr>
          <w:sz w:val="22"/>
        </w:rPr>
      </w:pPr>
      <w:r w:rsidRPr="00CC24B5">
        <w:rPr>
          <w:sz w:val="22"/>
        </w:rPr>
        <w:t>αστ. Η αναστολή ή αναπροσαρμογή της σύνταξης γήρατος, αναπηρίας ή και λόγω θανάτου, όπου απαιτείται, σύμφωνα με την εκάστοτε ισχύουσα νομοθεσία.</w:t>
      </w:r>
    </w:p>
    <w:p w:rsidR="00CC24B5" w:rsidRPr="00CC24B5" w:rsidRDefault="00CC24B5" w:rsidP="003A564A">
      <w:pPr>
        <w:spacing w:after="0" w:line="288" w:lineRule="auto"/>
        <w:jc w:val="both"/>
        <w:rPr>
          <w:sz w:val="22"/>
        </w:rPr>
      </w:pPr>
      <w:r w:rsidRPr="00CC24B5">
        <w:rPr>
          <w:sz w:val="22"/>
        </w:rPr>
        <w:t>αζ. Η έκδοση καταλογιστικών πράξεων και αποφάσεων παρακράτησης.</w:t>
      </w:r>
    </w:p>
    <w:p w:rsidR="00CC24B5" w:rsidRPr="00CC24B5" w:rsidRDefault="00CC24B5" w:rsidP="003A564A">
      <w:pPr>
        <w:spacing w:after="0" w:line="288" w:lineRule="auto"/>
        <w:jc w:val="both"/>
        <w:rPr>
          <w:sz w:val="22"/>
        </w:rPr>
      </w:pPr>
      <w:r w:rsidRPr="00CC24B5">
        <w:rPr>
          <w:sz w:val="22"/>
        </w:rPr>
        <w:t xml:space="preserve">β. Τμήματα Α΄ και Β΄ Απονομής Συντάξεων ΔΣΚΑ </w:t>
      </w:r>
    </w:p>
    <w:p w:rsidR="00CC24B5" w:rsidRPr="00CC24B5" w:rsidRDefault="00CC24B5" w:rsidP="003A564A">
      <w:pPr>
        <w:spacing w:after="0" w:line="288" w:lineRule="auto"/>
        <w:jc w:val="both"/>
        <w:rPr>
          <w:sz w:val="22"/>
        </w:rPr>
      </w:pPr>
      <w:r w:rsidRPr="00CC24B5">
        <w:rPr>
          <w:sz w:val="22"/>
        </w:rPr>
        <w:t>βα. Η παραλαβή των Απογραφικών Δελτίων Συνταξιοδότησης (ΑΔΣ) λόγω γήρατος, αναπηρίας  και λόγω θανάτου για τις χώρες με τις οποίες η Ελλάδα έχει συνάψει ΔΣΚΑ από τις Τοπικές Υπηρεσίες.</w:t>
      </w:r>
    </w:p>
    <w:p w:rsidR="00CC24B5" w:rsidRPr="00CC24B5" w:rsidRDefault="00CC24B5" w:rsidP="003A564A">
      <w:pPr>
        <w:spacing w:after="0" w:line="288" w:lineRule="auto"/>
        <w:jc w:val="both"/>
        <w:rPr>
          <w:sz w:val="22"/>
        </w:rPr>
      </w:pPr>
      <w:r w:rsidRPr="00CC24B5">
        <w:rPr>
          <w:sz w:val="22"/>
        </w:rPr>
        <w:t xml:space="preserve">ββ. . Η ανάκτηση των ηλεκτρονικά υποβληθεισών αιτήσεων απονομής συντάξεων γήρατος, αναπηρίας και συντάξεων λόγω θανάτου. </w:t>
      </w:r>
    </w:p>
    <w:p w:rsidR="00CC24B5" w:rsidRPr="00CC24B5" w:rsidRDefault="00CC24B5" w:rsidP="003A564A">
      <w:pPr>
        <w:spacing w:after="0" w:line="288" w:lineRule="auto"/>
        <w:jc w:val="both"/>
        <w:rPr>
          <w:sz w:val="22"/>
        </w:rPr>
      </w:pPr>
      <w:r w:rsidRPr="00CC24B5">
        <w:rPr>
          <w:sz w:val="22"/>
        </w:rPr>
        <w:t>βγ. Ο υπολογισμός των συντάξεων γήρατος, αναπηρίας  και λόγω θανάτου για τις χώρες με τις οποίες η Ελλάδα έχει συνάψει ΔΣΚΑ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βδ. Η εκτέλεση των αποφάσεων των αρμοδίων δικαστικών αρχών με τις οποίες καθορίζεται ή μεταβάλλεται η ήδη καταβαλλόμενη σύνταξη γήρατος, αναπηρίας  ή και λόγω θανάτου.</w:t>
      </w:r>
    </w:p>
    <w:p w:rsidR="00CC24B5" w:rsidRPr="00CC24B5" w:rsidRDefault="00CC24B5" w:rsidP="003A564A">
      <w:pPr>
        <w:spacing w:after="0" w:line="288" w:lineRule="auto"/>
        <w:jc w:val="both"/>
        <w:rPr>
          <w:sz w:val="22"/>
        </w:rPr>
      </w:pPr>
      <w:r w:rsidRPr="00CC24B5">
        <w:rPr>
          <w:sz w:val="22"/>
        </w:rPr>
        <w:t>βε. Η έκδοση πράξεων τροποποίησης, ανάκλησης, μείωσης, αναστολής, διακοπής, ή στέρησης συνταξιοδότησης γήρατος, αναπηρίας  ή και λόγω θανάτου.</w:t>
      </w:r>
    </w:p>
    <w:p w:rsidR="00CC24B5" w:rsidRPr="00CC24B5" w:rsidRDefault="00CC24B5" w:rsidP="003A564A">
      <w:pPr>
        <w:spacing w:after="0" w:line="288" w:lineRule="auto"/>
        <w:jc w:val="both"/>
        <w:rPr>
          <w:sz w:val="22"/>
        </w:rPr>
      </w:pPr>
      <w:r w:rsidRPr="00CC24B5">
        <w:rPr>
          <w:sz w:val="22"/>
        </w:rPr>
        <w:t>βστ. Η αναστολή ή αναπροσαρμογή της σύνταξης γήρατος, αναπηρίας  ή και λόγω θανάτου, όπου απαιτείται, σύμφωνα με την εκάστοτε ισχύουσα νομοθεσία.</w:t>
      </w:r>
    </w:p>
    <w:p w:rsidR="00CC24B5" w:rsidRPr="00CC24B5" w:rsidRDefault="00CC24B5" w:rsidP="003A564A">
      <w:pPr>
        <w:spacing w:after="0" w:line="288" w:lineRule="auto"/>
        <w:jc w:val="both"/>
        <w:rPr>
          <w:sz w:val="22"/>
        </w:rPr>
      </w:pPr>
      <w:r w:rsidRPr="00CC24B5">
        <w:rPr>
          <w:sz w:val="22"/>
        </w:rPr>
        <w:t>βζ. Η έκδοση καταλογιστικών πράξεων και αποφάσεων παρακράτησης.</w:t>
      </w:r>
    </w:p>
    <w:p w:rsidR="00CC24B5" w:rsidRPr="00CC24B5" w:rsidRDefault="00CC24B5" w:rsidP="003A564A">
      <w:pPr>
        <w:spacing w:after="0" w:line="288" w:lineRule="auto"/>
        <w:jc w:val="both"/>
        <w:rPr>
          <w:sz w:val="22"/>
        </w:rPr>
      </w:pPr>
      <w:r w:rsidRPr="00CC24B5">
        <w:rPr>
          <w:sz w:val="22"/>
        </w:rPr>
        <w:t>γ. Τμήμα Ενστάσεων και Προσφυγών</w:t>
      </w:r>
    </w:p>
    <w:p w:rsidR="00CC24B5" w:rsidRPr="00CC24B5" w:rsidRDefault="00CC24B5" w:rsidP="003A564A">
      <w:pPr>
        <w:spacing w:after="0" w:line="288" w:lineRule="auto"/>
        <w:jc w:val="both"/>
        <w:rPr>
          <w:sz w:val="22"/>
        </w:rPr>
      </w:pPr>
      <w:r w:rsidRPr="00CC24B5">
        <w:rPr>
          <w:sz w:val="22"/>
        </w:rPr>
        <w:t>γα. Η μέριμνα για την παροχή κάθε πληροφορίας και τεκμηριωτικού υλικού, προς τις αρμόδιες υπηρεσίες του e-</w:t>
      </w:r>
      <w:r w:rsidR="00A22254">
        <w:rPr>
          <w:sz w:val="22"/>
        </w:rPr>
        <w:t>Ε.Φ.Κ.Α.</w:t>
      </w:r>
      <w:r w:rsidRPr="00CC24B5">
        <w:rPr>
          <w:sz w:val="22"/>
        </w:rPr>
        <w:t>, επί αιτήσεων θεραπείας, ενστάσεων, προσφυγών και κάθε ενδίκου βοηθήματος και μέσου για θέματα αρμοδιότητας της Διεύθυνσης.</w:t>
      </w:r>
    </w:p>
    <w:p w:rsidR="00CC24B5" w:rsidRPr="00CC24B5" w:rsidRDefault="00CC24B5" w:rsidP="003A564A">
      <w:pPr>
        <w:spacing w:after="0" w:line="288" w:lineRule="auto"/>
        <w:jc w:val="both"/>
        <w:rPr>
          <w:sz w:val="22"/>
        </w:rPr>
      </w:pPr>
      <w:r w:rsidRPr="00CC24B5">
        <w:rPr>
          <w:sz w:val="22"/>
        </w:rPr>
        <w:t>γβ. Η διατύπωση των θέσεων του e-</w:t>
      </w:r>
      <w:r w:rsidR="00A22254">
        <w:rPr>
          <w:sz w:val="22"/>
        </w:rPr>
        <w:t>Ε.Φ.Κ.Α.</w:t>
      </w:r>
      <w:r w:rsidRPr="00CC24B5">
        <w:rPr>
          <w:sz w:val="22"/>
        </w:rPr>
        <w:t xml:space="preserve"> επί ενδίκων μέσων ή βοηθημάτων για θέματα που αφορούν στη νομοθεσία χορήγησης συντάξεων γήρατος, αναπηρίας  και λόγω θανάτου για τις χώρες της ΕΕ και τις χώρες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γγ. Η σύνταξη εισηγήσεων επί ενστάσεων και η αποστολή τους στις καθ’ ύλη αρμόδιες Τοπικές Διευθύνσεις.</w:t>
      </w:r>
    </w:p>
    <w:p w:rsidR="00CC24B5" w:rsidRPr="00CC24B5" w:rsidRDefault="00CC24B5" w:rsidP="003A564A">
      <w:pPr>
        <w:spacing w:after="0" w:line="288" w:lineRule="auto"/>
        <w:jc w:val="both"/>
        <w:rPr>
          <w:sz w:val="22"/>
        </w:rPr>
      </w:pPr>
      <w:r w:rsidRPr="00CC24B5">
        <w:rPr>
          <w:sz w:val="22"/>
        </w:rPr>
        <w:t>γδ.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w:t>
      </w:r>
      <w:r w:rsidR="00A22254">
        <w:rPr>
          <w:sz w:val="22"/>
        </w:rPr>
        <w:t>Ε.Φ.Κ.Α.</w:t>
      </w:r>
      <w:r w:rsidRPr="00CC24B5">
        <w:rPr>
          <w:sz w:val="22"/>
        </w:rPr>
        <w:t>, καθώς και των αποφάσεων των Διοικητικών Επιτροπών.</w:t>
      </w:r>
    </w:p>
    <w:p w:rsidR="00CC24B5" w:rsidRPr="00CC24B5" w:rsidRDefault="00CC24B5" w:rsidP="003A564A">
      <w:pPr>
        <w:spacing w:after="0" w:line="288" w:lineRule="auto"/>
        <w:jc w:val="both"/>
        <w:rPr>
          <w:sz w:val="22"/>
        </w:rPr>
      </w:pPr>
      <w:r w:rsidRPr="00CC24B5">
        <w:rPr>
          <w:sz w:val="22"/>
        </w:rPr>
        <w:t>γε. Η διατύπωση προτάσεων για την πρόληψη και την αντιμετώπιση θεμάτων για τα οποία υποβάλλονται ενστάσεις και προσφυγές.</w:t>
      </w:r>
    </w:p>
    <w:p w:rsidR="00CC24B5" w:rsidRPr="00CC24B5" w:rsidRDefault="00CC24B5" w:rsidP="003A564A">
      <w:pPr>
        <w:spacing w:after="0" w:line="288" w:lineRule="auto"/>
        <w:jc w:val="both"/>
        <w:rPr>
          <w:sz w:val="22"/>
        </w:rPr>
      </w:pPr>
      <w:r w:rsidRPr="00CC24B5">
        <w:rPr>
          <w:sz w:val="22"/>
        </w:rPr>
        <w:t>4. Η χωρική αρμοδιότητα της Διεύθυνσης Α’ Απονομής Διεθνών Συντάξεων είναι η ακόλουθη:</w:t>
      </w:r>
    </w:p>
    <w:p w:rsidR="00CC24B5" w:rsidRDefault="00CC24B5" w:rsidP="003A564A">
      <w:pPr>
        <w:spacing w:after="0" w:line="288" w:lineRule="auto"/>
        <w:jc w:val="both"/>
        <w:rPr>
          <w:sz w:val="22"/>
        </w:rPr>
      </w:pPr>
      <w:r w:rsidRPr="00CC24B5">
        <w:rPr>
          <w:sz w:val="22"/>
        </w:rPr>
        <w:t>Απονέμει τις συντάξεις γήρατος και λόγω θανάτου για τις περιφέρειες Αττικής, Θεσσαλίας, Στερεάς Ελλάδας, Ιονίων Νήσων, Δυτικής Ελλάδας, Πελοποννήσου, Βορείου Αιγαίου, Νοτίου Αιγαίου και Κρήτης.</w:t>
      </w:r>
      <w:r w:rsidR="005141DE">
        <w:rPr>
          <w:sz w:val="22"/>
        </w:rPr>
        <w:t>»</w:t>
      </w:r>
    </w:p>
    <w:p w:rsidR="00BF4B9F" w:rsidRPr="00CC24B5" w:rsidRDefault="00BF4B9F" w:rsidP="003A564A">
      <w:pPr>
        <w:spacing w:after="0" w:line="288" w:lineRule="auto"/>
        <w:jc w:val="both"/>
        <w:rPr>
          <w:sz w:val="22"/>
        </w:rPr>
      </w:pPr>
    </w:p>
    <w:p w:rsidR="00CC24B5" w:rsidRPr="00186679" w:rsidRDefault="00322D4C" w:rsidP="003A564A">
      <w:pPr>
        <w:pStyle w:val="3"/>
        <w:spacing w:before="0" w:line="288" w:lineRule="auto"/>
      </w:pPr>
      <w:bookmarkStart w:id="419" w:name="_Toc30688400"/>
      <w:r>
        <w:lastRenderedPageBreak/>
        <w:t>Άρθρο</w:t>
      </w:r>
      <w:r w:rsidR="005141DE" w:rsidRPr="00BF4B9F">
        <w:t xml:space="preserve"> 7</w:t>
      </w:r>
      <w:r w:rsidR="00D776D3">
        <w:t>1</w:t>
      </w:r>
      <w:bookmarkEnd w:id="419"/>
    </w:p>
    <w:p w:rsidR="00CC24B5" w:rsidRPr="00CC24B5" w:rsidRDefault="00CC24B5" w:rsidP="003A564A">
      <w:pPr>
        <w:spacing w:after="0" w:line="288" w:lineRule="auto"/>
        <w:jc w:val="both"/>
        <w:rPr>
          <w:rFonts w:eastAsia="Times New Roman"/>
          <w:bCs/>
          <w:sz w:val="22"/>
        </w:rPr>
      </w:pPr>
      <w:r w:rsidRPr="00CC24B5">
        <w:rPr>
          <w:rFonts w:ascii="Cambria" w:eastAsia="Times New Roman" w:hAnsi="Cambria"/>
          <w:bCs/>
          <w:sz w:val="20"/>
          <w:szCs w:val="20"/>
        </w:rPr>
        <w:t>Προστίθεται άρθρο 21</w:t>
      </w:r>
      <w:r w:rsidRPr="00CC24B5">
        <w:rPr>
          <w:rFonts w:ascii="Cambria" w:eastAsia="Times New Roman" w:hAnsi="Cambria"/>
          <w:bCs/>
          <w:sz w:val="20"/>
          <w:szCs w:val="20"/>
          <w:vertAlign w:val="superscript"/>
        </w:rPr>
        <w:t xml:space="preserve">Δ </w:t>
      </w:r>
      <w:r w:rsidRPr="00CC24B5">
        <w:rPr>
          <w:rFonts w:ascii="Cambria" w:eastAsia="Times New Roman" w:hAnsi="Cambria"/>
          <w:bCs/>
          <w:sz w:val="20"/>
          <w:szCs w:val="20"/>
        </w:rPr>
        <w:t>στο</w:t>
      </w:r>
      <w:r w:rsidRPr="00CC24B5">
        <w:rPr>
          <w:sz w:val="22"/>
        </w:rPr>
        <w:t xml:space="preserve"> </w:t>
      </w:r>
      <w:r w:rsidRPr="00CC24B5">
        <w:rPr>
          <w:rFonts w:eastAsia="Times New Roman"/>
          <w:bCs/>
          <w:sz w:val="22"/>
        </w:rPr>
        <w:t>π.δ. 8/2019 το οποίο έχει την ακόλουθη μορφή :</w:t>
      </w:r>
    </w:p>
    <w:p w:rsidR="00CC24B5" w:rsidRPr="00CC24B5" w:rsidRDefault="005141DE" w:rsidP="003A564A">
      <w:pPr>
        <w:pStyle w:val="3"/>
        <w:spacing w:before="0" w:line="288" w:lineRule="auto"/>
      </w:pPr>
      <w:bookmarkStart w:id="420" w:name="_Toc29574565"/>
      <w:bookmarkStart w:id="421" w:name="_Toc30688401"/>
      <w:r>
        <w:t>«</w:t>
      </w:r>
      <w:r w:rsidR="00CC24B5" w:rsidRPr="00CC24B5">
        <w:t>Άρθρο 21</w:t>
      </w:r>
      <w:bookmarkEnd w:id="420"/>
      <w:r w:rsidR="00CC24B5" w:rsidRPr="00CC24B5">
        <w:t>Δ</w:t>
      </w:r>
      <w:bookmarkEnd w:id="421"/>
    </w:p>
    <w:p w:rsidR="00CC24B5" w:rsidRPr="00CC24B5" w:rsidRDefault="00CC24B5" w:rsidP="003A564A">
      <w:pPr>
        <w:pStyle w:val="3"/>
        <w:spacing w:before="0" w:line="288" w:lineRule="auto"/>
      </w:pPr>
      <w:bookmarkStart w:id="422" w:name="_Toc29574566"/>
      <w:bookmarkStart w:id="423" w:name="_Toc30688402"/>
      <w:r w:rsidRPr="00CC24B5">
        <w:t>Διεύθυνση Ασφάλισης και Απονομής Διεθνών Συμβάσεων Βορείου Ελλάδος</w:t>
      </w:r>
      <w:bookmarkEnd w:id="422"/>
      <w:bookmarkEnd w:id="423"/>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Ασφάλισης και Απονομής Διεθνών Συμβάσεων Βορείου Ελλάδος είναι:</w:t>
      </w:r>
    </w:p>
    <w:p w:rsidR="00CC24B5" w:rsidRPr="00CC24B5" w:rsidRDefault="00CC24B5" w:rsidP="003A564A">
      <w:pPr>
        <w:spacing w:after="0" w:line="288" w:lineRule="auto"/>
        <w:jc w:val="both"/>
        <w:rPr>
          <w:sz w:val="22"/>
        </w:rPr>
      </w:pPr>
      <w:r w:rsidRPr="00CC24B5">
        <w:rPr>
          <w:sz w:val="22"/>
        </w:rPr>
        <w:t>α. Η εξυπηρέτηση των ασφαλισμένων της Βορείου Ελλάδος για θέματα ασφάλισης και παροχών που προσδιορίζονται από Ευρωπαϊκούς Κανονισμούς και Διακρατικών Συμβάσεων Κοινωνικής Ασφάλισης (ΔΣΚΑ).</w:t>
      </w:r>
    </w:p>
    <w:p w:rsidR="00CC24B5" w:rsidRPr="00CC24B5" w:rsidRDefault="00CC24B5" w:rsidP="003A564A">
      <w:pPr>
        <w:spacing w:after="0" w:line="288" w:lineRule="auto"/>
        <w:jc w:val="both"/>
        <w:rPr>
          <w:sz w:val="22"/>
        </w:rPr>
      </w:pPr>
      <w:r w:rsidRPr="00CC24B5">
        <w:rPr>
          <w:sz w:val="22"/>
        </w:rPr>
        <w:t>β. Η αποτελεσματική διαχείριση των θεμάτων που αφορούν στις συντάξεις λόγω γήρατος και λόγω θανάτου των κατοίκων χωρών της ΕΕ, ΕΟΧ, Ελβετίας, των υπαλλήλων των Υπηρεσιών και Οργάνων της ΕΕ, των υπαλλήλων των συντονισμένων Διεθνών Οργανισμών και των κατοίκων χωρών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γ. Η ορθή εφαρμογή της νομοθεσίας κατά την απονομή των εν λόγω συντάξεων, η απονομή τους και η επιτάχυνση της διαδικασίας έκδοσής τους.</w:t>
      </w:r>
    </w:p>
    <w:p w:rsidR="00CC24B5" w:rsidRPr="00CC24B5" w:rsidRDefault="00CC24B5" w:rsidP="003A564A">
      <w:pPr>
        <w:spacing w:after="0" w:line="288" w:lineRule="auto"/>
        <w:jc w:val="both"/>
        <w:rPr>
          <w:sz w:val="22"/>
        </w:rPr>
      </w:pPr>
      <w:r w:rsidRPr="00CC24B5">
        <w:rPr>
          <w:sz w:val="22"/>
        </w:rPr>
        <w:t>2. Η Διεύθυνση  Ασφάλισης και Απονομής Διεθνών Συμβάσεων Βορείου Ελλάδος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 Ασφάλισης Διεθνών Συμβάσεων</w:t>
      </w:r>
    </w:p>
    <w:p w:rsidR="00CC24B5" w:rsidRPr="00CC24B5" w:rsidRDefault="00CC24B5" w:rsidP="003A564A">
      <w:pPr>
        <w:spacing w:after="0" w:line="288" w:lineRule="auto"/>
        <w:jc w:val="both"/>
        <w:rPr>
          <w:sz w:val="22"/>
        </w:rPr>
      </w:pPr>
      <w:r w:rsidRPr="00CC24B5">
        <w:rPr>
          <w:sz w:val="22"/>
        </w:rPr>
        <w:t>β. Τμήμα Απονομής Συντάξεων ΕΕ και Διεθνών Οργανισμών</w:t>
      </w:r>
    </w:p>
    <w:p w:rsidR="00CC24B5" w:rsidRPr="00CC24B5" w:rsidRDefault="00CC24B5" w:rsidP="003A564A">
      <w:pPr>
        <w:spacing w:after="0" w:line="288" w:lineRule="auto"/>
        <w:jc w:val="both"/>
        <w:rPr>
          <w:sz w:val="22"/>
        </w:rPr>
      </w:pPr>
      <w:r w:rsidRPr="00CC24B5">
        <w:rPr>
          <w:sz w:val="22"/>
        </w:rPr>
        <w:t>γ. Τμήμα Απονομής Συντάξεων ΔΣΚΑ</w:t>
      </w:r>
    </w:p>
    <w:p w:rsidR="00CC24B5" w:rsidRPr="00CC24B5" w:rsidRDefault="00CC24B5" w:rsidP="003A564A">
      <w:pPr>
        <w:spacing w:after="0" w:line="288" w:lineRule="auto"/>
        <w:jc w:val="both"/>
        <w:rPr>
          <w:sz w:val="22"/>
        </w:rPr>
      </w:pPr>
      <w:r w:rsidRPr="00CC24B5">
        <w:rPr>
          <w:sz w:val="22"/>
        </w:rPr>
        <w:t>δ. Τμήμα Ενστάσεων και Προσφυγών</w:t>
      </w:r>
    </w:p>
    <w:p w:rsidR="00CC24B5" w:rsidRPr="00CC24B5" w:rsidRDefault="00CC24B5" w:rsidP="003A564A">
      <w:pPr>
        <w:spacing w:after="0" w:line="288" w:lineRule="auto"/>
        <w:jc w:val="both"/>
        <w:rPr>
          <w:sz w:val="22"/>
        </w:rPr>
      </w:pPr>
      <w:r w:rsidRPr="00CC24B5">
        <w:rPr>
          <w:sz w:val="22"/>
        </w:rPr>
        <w:t>3. Οι αρμοδιότητες της Διεύθυνσης Ασφάλισης και Απονομής Διεθνών Συμβάσεων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 xml:space="preserve">α.  Τμήμα Ασφάλισης Διεθνών Συβάσεων </w:t>
      </w:r>
    </w:p>
    <w:p w:rsidR="00CC24B5" w:rsidRPr="00CC24B5" w:rsidRDefault="00CC24B5" w:rsidP="003A564A">
      <w:pPr>
        <w:spacing w:after="0" w:line="288" w:lineRule="auto"/>
        <w:jc w:val="both"/>
        <w:rPr>
          <w:sz w:val="22"/>
        </w:rPr>
      </w:pPr>
      <w:r w:rsidRPr="00CC24B5">
        <w:rPr>
          <w:sz w:val="22"/>
        </w:rPr>
        <w:t>αα. Ο χειρισμός των θεμάτων σχετικών με το ασφαλιστικό ιστορικό και την αναγνώριση περιόδων ασφάλισης των διακινούμενων ασφαλισμένων εντός της ΕΕ, ΕΟΧ, Ελβετίας και χωρών ΔΣΚΑ.</w:t>
      </w:r>
    </w:p>
    <w:p w:rsidR="00CC24B5" w:rsidRPr="00CC24B5" w:rsidRDefault="00CC24B5" w:rsidP="003A564A">
      <w:pPr>
        <w:spacing w:after="0" w:line="288" w:lineRule="auto"/>
        <w:jc w:val="both"/>
        <w:rPr>
          <w:sz w:val="22"/>
        </w:rPr>
      </w:pPr>
      <w:r w:rsidRPr="00CC24B5">
        <w:rPr>
          <w:sz w:val="22"/>
        </w:rPr>
        <w:t>αβ. Ο χειρισμός των θεμάτων σχετικών με το ιδιαίτερο ασφαλιστικό-συνταξιοδοτικό καθεστώς των υπαλλήλων των Υπηρεσιών και Οργάνων της ΕΕ καθώς και των υπαλλήλων των συντονισμένων Διεθνών Οργανισμών.</w:t>
      </w:r>
    </w:p>
    <w:p w:rsidR="00CC24B5" w:rsidRPr="00CC24B5" w:rsidRDefault="00CC24B5" w:rsidP="003A564A">
      <w:pPr>
        <w:spacing w:after="0" w:line="288" w:lineRule="auto"/>
        <w:jc w:val="both"/>
        <w:rPr>
          <w:sz w:val="22"/>
        </w:rPr>
      </w:pPr>
      <w:r w:rsidRPr="00CC24B5">
        <w:rPr>
          <w:sz w:val="22"/>
        </w:rPr>
        <w:t>αγ. Η παροχή πληροφοριών στους ασφαλισμένους για θέματα που εμπίπτουν στην αρμοδιότητα της Διεύθυνσης Διεθνών Σχέσεων.</w:t>
      </w:r>
    </w:p>
    <w:p w:rsidR="00CC24B5" w:rsidRPr="00CC24B5" w:rsidRDefault="00CC24B5" w:rsidP="003A564A">
      <w:pPr>
        <w:spacing w:after="0" w:line="288" w:lineRule="auto"/>
        <w:jc w:val="both"/>
        <w:rPr>
          <w:sz w:val="22"/>
        </w:rPr>
      </w:pPr>
      <w:r w:rsidRPr="00CC24B5">
        <w:rPr>
          <w:sz w:val="22"/>
        </w:rPr>
        <w:t>αδ. Η επιμέλεια για τη διοργάνωση ενημερωτικών εκδηλώσεων με σκοπό την ενημέρωση των διακινούμενων εργαζομένων.</w:t>
      </w:r>
    </w:p>
    <w:p w:rsidR="00CC24B5" w:rsidRPr="00CC24B5" w:rsidRDefault="00CC24B5" w:rsidP="003A564A">
      <w:pPr>
        <w:spacing w:after="0" w:line="288" w:lineRule="auto"/>
        <w:jc w:val="both"/>
        <w:rPr>
          <w:sz w:val="22"/>
        </w:rPr>
      </w:pPr>
      <w:r w:rsidRPr="00CC24B5">
        <w:rPr>
          <w:sz w:val="22"/>
        </w:rPr>
        <w:t>β. Τμήμα Απονομής Συντάξεων ΕΕ και Διεθνών Οργανισμών</w:t>
      </w:r>
    </w:p>
    <w:p w:rsidR="00CC24B5" w:rsidRPr="00CC24B5" w:rsidRDefault="00CC24B5" w:rsidP="003A564A">
      <w:pPr>
        <w:spacing w:after="0" w:line="288" w:lineRule="auto"/>
        <w:jc w:val="both"/>
        <w:rPr>
          <w:sz w:val="22"/>
        </w:rPr>
      </w:pPr>
      <w:r w:rsidRPr="00CC24B5">
        <w:rPr>
          <w:sz w:val="22"/>
        </w:rPr>
        <w:t>βα. Η παραλαβή των Απογραφικών Δελτίων Συνταξιοδότησης (ΑΔΣ) λόγω γήρατος και λόγω θανάτου των κατοίκων χωρών της Ευρωπαϊκής Ένωσης, ΕΟΧ και Ελβετίας, των υπαλλήλων των Υπηρεσιών και Οργάνων της ΕΕ καθώς και των υπαλλήλων των Διεθνών Οργανισμών από τις Τοπικές Υπηρεσίες.</w:t>
      </w:r>
    </w:p>
    <w:p w:rsidR="00CC24B5" w:rsidRPr="00CC24B5" w:rsidRDefault="00CC24B5" w:rsidP="003A564A">
      <w:pPr>
        <w:spacing w:after="0" w:line="288" w:lineRule="auto"/>
        <w:jc w:val="both"/>
        <w:rPr>
          <w:sz w:val="22"/>
        </w:rPr>
      </w:pPr>
      <w:r w:rsidRPr="00CC24B5">
        <w:rPr>
          <w:sz w:val="22"/>
        </w:rPr>
        <w:t>ββ. Η ανάκτηση των ηλεκτρονικά υποβληθεισών αιτήσεων απονομής συντάξεων γήρατος και συντάξεων λόγω θανάτου</w:t>
      </w:r>
    </w:p>
    <w:p w:rsidR="00CC24B5" w:rsidRPr="00CC24B5" w:rsidRDefault="00CC24B5" w:rsidP="003A564A">
      <w:pPr>
        <w:spacing w:after="0" w:line="288" w:lineRule="auto"/>
        <w:jc w:val="both"/>
        <w:rPr>
          <w:sz w:val="22"/>
        </w:rPr>
      </w:pPr>
      <w:r w:rsidRPr="00CC24B5">
        <w:rPr>
          <w:sz w:val="22"/>
        </w:rPr>
        <w:lastRenderedPageBreak/>
        <w:t>βγ. Ο υπολογισμός των εν λόγω συντάξεων γήρατος και λόγω θανάτου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βδ. Η εκτέλεση των αποφάσεων των αρμοδίων δικαστικών αρχών, με τις οποίες καθορίζεται ή μεταβάλλεται η ήδη καταβαλλόμενη σύνταξη γήρατος ή και λόγω θανάτου.</w:t>
      </w:r>
    </w:p>
    <w:p w:rsidR="00CC24B5" w:rsidRPr="00CC24B5" w:rsidRDefault="00CC24B5" w:rsidP="003A564A">
      <w:pPr>
        <w:spacing w:after="0" w:line="288" w:lineRule="auto"/>
        <w:jc w:val="both"/>
        <w:rPr>
          <w:sz w:val="22"/>
        </w:rPr>
      </w:pPr>
      <w:r w:rsidRPr="00CC24B5">
        <w:rPr>
          <w:sz w:val="22"/>
        </w:rPr>
        <w:t>βε. Η έκδοση πράξεων τροποποίησης, ανάκλησης, μείωσης, αναστολής, διακοπής, ή στέρησης συνταξιοδότησης γήρατος ή και λόγω θανάτου.</w:t>
      </w:r>
    </w:p>
    <w:p w:rsidR="00CC24B5" w:rsidRPr="00CC24B5" w:rsidRDefault="00CC24B5" w:rsidP="003A564A">
      <w:pPr>
        <w:spacing w:after="0" w:line="288" w:lineRule="auto"/>
        <w:jc w:val="both"/>
        <w:rPr>
          <w:sz w:val="22"/>
        </w:rPr>
      </w:pPr>
      <w:r w:rsidRPr="00CC24B5">
        <w:rPr>
          <w:sz w:val="22"/>
        </w:rPr>
        <w:t>βστ. Η αναστολή ή αναπροσαρμογή της σύνταξης γήρατος ή και λόγω θανάτου, όπου απαιτείται, σύμφωνα με την εκάστοτε ισχύουσα νομοθεσία.</w:t>
      </w:r>
    </w:p>
    <w:p w:rsidR="00CC24B5" w:rsidRPr="00CC24B5" w:rsidRDefault="00CC24B5" w:rsidP="003A564A">
      <w:pPr>
        <w:spacing w:after="0" w:line="288" w:lineRule="auto"/>
        <w:jc w:val="both"/>
        <w:rPr>
          <w:sz w:val="22"/>
        </w:rPr>
      </w:pPr>
      <w:r w:rsidRPr="00CC24B5">
        <w:rPr>
          <w:sz w:val="22"/>
        </w:rPr>
        <w:t>βζ. Η έκδοση καταλογιστικών πράξεων και αποφάσεων παρακράτησης.</w:t>
      </w:r>
    </w:p>
    <w:p w:rsidR="00CC24B5" w:rsidRPr="00CC24B5" w:rsidRDefault="00CC24B5" w:rsidP="003A564A">
      <w:pPr>
        <w:spacing w:after="0" w:line="288" w:lineRule="auto"/>
        <w:jc w:val="both"/>
        <w:rPr>
          <w:sz w:val="22"/>
        </w:rPr>
      </w:pPr>
      <w:r w:rsidRPr="00CC24B5">
        <w:rPr>
          <w:sz w:val="22"/>
        </w:rPr>
        <w:t xml:space="preserve">γ. Τμήμα Απονομής Συντάξεων ΔΣΚΑ </w:t>
      </w:r>
    </w:p>
    <w:p w:rsidR="00CC24B5" w:rsidRPr="00CC24B5" w:rsidRDefault="00CC24B5" w:rsidP="003A564A">
      <w:pPr>
        <w:spacing w:after="0" w:line="288" w:lineRule="auto"/>
        <w:jc w:val="both"/>
        <w:rPr>
          <w:sz w:val="22"/>
        </w:rPr>
      </w:pPr>
      <w:r w:rsidRPr="00CC24B5">
        <w:rPr>
          <w:sz w:val="22"/>
        </w:rPr>
        <w:t>γα. Η παραλαβή των Απογραφικών Δελτίων Συνταξιοδότησης (ΑΔΣ) λόγω γήρατος και λόγω θανάτου για τις χώρες με τις οποίες η Ελλάδα έχει συνάψει ΔΣΚΑ από τις Τοπικές Υπηρεσίες.</w:t>
      </w:r>
    </w:p>
    <w:p w:rsidR="00CC24B5" w:rsidRPr="00CC24B5" w:rsidRDefault="00CC24B5" w:rsidP="003A564A">
      <w:pPr>
        <w:spacing w:after="0" w:line="288" w:lineRule="auto"/>
        <w:jc w:val="both"/>
        <w:rPr>
          <w:sz w:val="22"/>
        </w:rPr>
      </w:pPr>
      <w:r w:rsidRPr="00CC24B5">
        <w:rPr>
          <w:sz w:val="22"/>
        </w:rPr>
        <w:t xml:space="preserve">γβ. . Η ανάκτηση των ηλεκτρονικά υποβληθεισών αιτήσεων απονομής συντάξεων γήρατος και συντάξεων λόγω θανάτου. </w:t>
      </w:r>
    </w:p>
    <w:p w:rsidR="00CC24B5" w:rsidRPr="00CC24B5" w:rsidRDefault="00CC24B5" w:rsidP="003A564A">
      <w:pPr>
        <w:spacing w:after="0" w:line="288" w:lineRule="auto"/>
        <w:jc w:val="both"/>
        <w:rPr>
          <w:sz w:val="22"/>
        </w:rPr>
      </w:pPr>
      <w:r w:rsidRPr="00CC24B5">
        <w:rPr>
          <w:sz w:val="22"/>
        </w:rPr>
        <w:t>γγ. Ο υπολογισμός των συντάξεων γήρατος και λόγω θανάτου για τις χώρες με τις οποίες η Ελλάδα έχει συνάψει ΔΣΚΑ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CC24B5" w:rsidRPr="00CC24B5" w:rsidRDefault="00CC24B5" w:rsidP="003A564A">
      <w:pPr>
        <w:spacing w:after="0" w:line="288" w:lineRule="auto"/>
        <w:jc w:val="both"/>
        <w:rPr>
          <w:sz w:val="22"/>
        </w:rPr>
      </w:pPr>
      <w:r w:rsidRPr="00CC24B5">
        <w:rPr>
          <w:sz w:val="22"/>
        </w:rPr>
        <w:t>γδ. Η εκτέλεση των αποφάσεων των αρμοδίων δικαστικών αρχών με τις οποίες καθορίζεται ή μεταβάλλεται η ήδη καταβαλλόμενη σύνταξη γήρατος ή και λόγω θανάτου.</w:t>
      </w:r>
    </w:p>
    <w:p w:rsidR="00CC24B5" w:rsidRPr="00CC24B5" w:rsidRDefault="00CC24B5" w:rsidP="003A564A">
      <w:pPr>
        <w:spacing w:after="0" w:line="288" w:lineRule="auto"/>
        <w:jc w:val="both"/>
        <w:rPr>
          <w:sz w:val="22"/>
        </w:rPr>
      </w:pPr>
      <w:r w:rsidRPr="00CC24B5">
        <w:rPr>
          <w:sz w:val="22"/>
        </w:rPr>
        <w:t>γε. Η έκδοση πράξεων τροποποίησης, ανάκλησης, μείωσης, αναστολής, διακοπής, ή στέρησης συνταξιοδότησης γήρατος ή και λόγω θανάτου.</w:t>
      </w:r>
    </w:p>
    <w:p w:rsidR="00CC24B5" w:rsidRPr="00CC24B5" w:rsidRDefault="00CC24B5" w:rsidP="003A564A">
      <w:pPr>
        <w:spacing w:after="0" w:line="288" w:lineRule="auto"/>
        <w:jc w:val="both"/>
        <w:rPr>
          <w:sz w:val="22"/>
        </w:rPr>
      </w:pPr>
      <w:r w:rsidRPr="00CC24B5">
        <w:rPr>
          <w:sz w:val="22"/>
        </w:rPr>
        <w:t>γστ. Η αναστολή ή αναπροσαρμογή της σύνταξης γήρατος ή και λόγω θανάτου, όπου απαιτείται, σύμφωνα με την εκάστοτε ισχύουσα νομοθεσία.</w:t>
      </w:r>
    </w:p>
    <w:p w:rsidR="00CC24B5" w:rsidRPr="00CC24B5" w:rsidRDefault="00CC24B5" w:rsidP="003A564A">
      <w:pPr>
        <w:spacing w:after="0" w:line="288" w:lineRule="auto"/>
        <w:jc w:val="both"/>
        <w:rPr>
          <w:sz w:val="22"/>
        </w:rPr>
      </w:pPr>
      <w:r w:rsidRPr="00CC24B5">
        <w:rPr>
          <w:sz w:val="22"/>
        </w:rPr>
        <w:t>γζ. Η έκδοση καταλογιστικών πράξεων και αποφάσεων παρακράτησης.</w:t>
      </w:r>
    </w:p>
    <w:p w:rsidR="00CC24B5" w:rsidRPr="00CC24B5" w:rsidRDefault="00CC24B5" w:rsidP="003A564A">
      <w:pPr>
        <w:spacing w:after="0" w:line="288" w:lineRule="auto"/>
        <w:jc w:val="both"/>
        <w:rPr>
          <w:sz w:val="22"/>
        </w:rPr>
      </w:pPr>
      <w:r w:rsidRPr="00CC24B5">
        <w:rPr>
          <w:sz w:val="22"/>
        </w:rPr>
        <w:t>δ. Τμήμα Ενστάσεων και Προσφυγών</w:t>
      </w:r>
    </w:p>
    <w:p w:rsidR="00CC24B5" w:rsidRPr="00CC24B5" w:rsidRDefault="00CC24B5" w:rsidP="003A564A">
      <w:pPr>
        <w:spacing w:after="0" w:line="288" w:lineRule="auto"/>
        <w:jc w:val="both"/>
        <w:rPr>
          <w:sz w:val="22"/>
        </w:rPr>
      </w:pPr>
      <w:r w:rsidRPr="00CC24B5">
        <w:rPr>
          <w:sz w:val="22"/>
        </w:rPr>
        <w:t>δα. Η μέριμνα για την παροχή κάθε πληροφορίας και τεκμηριωτικού υλικού, προς τις αρμόδιες υπηρεσίες του e-</w:t>
      </w:r>
      <w:r w:rsidR="00A22254">
        <w:rPr>
          <w:sz w:val="22"/>
        </w:rPr>
        <w:t>Ε.Φ.Κ.Α.</w:t>
      </w:r>
      <w:r w:rsidRPr="00CC24B5">
        <w:rPr>
          <w:sz w:val="22"/>
        </w:rPr>
        <w:t>, επί αιτήσεων θεραπείας, ενστάσεων, προσφυγών και κάθε ενδίκου βοηθήματος και μέσου για θέματα αρμοδιότητας της Διεύθυνσης.</w:t>
      </w:r>
    </w:p>
    <w:p w:rsidR="00CC24B5" w:rsidRPr="00CC24B5" w:rsidRDefault="00CC24B5" w:rsidP="003A564A">
      <w:pPr>
        <w:spacing w:after="0" w:line="288" w:lineRule="auto"/>
        <w:jc w:val="both"/>
        <w:rPr>
          <w:sz w:val="22"/>
        </w:rPr>
      </w:pPr>
      <w:r w:rsidRPr="00CC24B5">
        <w:rPr>
          <w:sz w:val="22"/>
        </w:rPr>
        <w:t>δβ. Η διατύπωση των θέσεων του e-</w:t>
      </w:r>
      <w:r w:rsidR="00A22254">
        <w:rPr>
          <w:sz w:val="22"/>
        </w:rPr>
        <w:t>Ε.Φ.Κ.Α.</w:t>
      </w:r>
      <w:r w:rsidRPr="00CC24B5">
        <w:rPr>
          <w:sz w:val="22"/>
        </w:rPr>
        <w:t xml:space="preserve"> επί ενδίκων μέσων ή βοηθημάτων για θέματα που αφορούν στη νομοθεσία χορήγησης συντάξεων γήρατος και λόγω θανάτου για τις χώρες της ΕΕ και τις χώρες με τις οποίες η Ελλάδα έχει συνάψει ΔΣΚΑ.</w:t>
      </w:r>
    </w:p>
    <w:p w:rsidR="00CC24B5" w:rsidRPr="00CC24B5" w:rsidRDefault="00CC24B5" w:rsidP="003A564A">
      <w:pPr>
        <w:spacing w:after="0" w:line="288" w:lineRule="auto"/>
        <w:jc w:val="both"/>
        <w:rPr>
          <w:sz w:val="22"/>
        </w:rPr>
      </w:pPr>
      <w:r w:rsidRPr="00CC24B5">
        <w:rPr>
          <w:sz w:val="22"/>
        </w:rPr>
        <w:t>δγ. Η σύνταξη εισηγήσεων επί ενστάσεων και η αποστολή τους στις καθ’ ύλη αρμόδιες Τοπικές Διευθύνσεις.</w:t>
      </w:r>
    </w:p>
    <w:p w:rsidR="00CC24B5" w:rsidRPr="00CC24B5" w:rsidRDefault="00CC24B5" w:rsidP="003A564A">
      <w:pPr>
        <w:spacing w:after="0" w:line="288" w:lineRule="auto"/>
        <w:jc w:val="both"/>
        <w:rPr>
          <w:sz w:val="22"/>
        </w:rPr>
      </w:pPr>
      <w:r w:rsidRPr="00CC24B5">
        <w:rPr>
          <w:sz w:val="22"/>
        </w:rPr>
        <w:t>δδ.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w:t>
      </w:r>
      <w:r w:rsidR="00A22254">
        <w:rPr>
          <w:sz w:val="22"/>
        </w:rPr>
        <w:t>Ε.Φ.Κ.Α.</w:t>
      </w:r>
      <w:r w:rsidRPr="00CC24B5">
        <w:rPr>
          <w:sz w:val="22"/>
        </w:rPr>
        <w:t>, καθώς και των αποφάσεων των Διοικητικών Επιτροπών.</w:t>
      </w:r>
    </w:p>
    <w:p w:rsidR="00CC24B5" w:rsidRPr="00CC24B5" w:rsidRDefault="00CC24B5" w:rsidP="003A564A">
      <w:pPr>
        <w:spacing w:after="0" w:line="288" w:lineRule="auto"/>
        <w:jc w:val="both"/>
        <w:rPr>
          <w:sz w:val="22"/>
        </w:rPr>
      </w:pPr>
      <w:r w:rsidRPr="00CC24B5">
        <w:rPr>
          <w:sz w:val="22"/>
        </w:rPr>
        <w:t>δε. Η διατύπωση προτάσεων για την πρόληψη και την αντιμετώπιση θεμάτων για τα οποία υποβάλλονται ενστάσεις και προσφυγές.</w:t>
      </w:r>
    </w:p>
    <w:p w:rsidR="00CC24B5" w:rsidRPr="00CC24B5" w:rsidRDefault="00CC24B5" w:rsidP="003A564A">
      <w:pPr>
        <w:spacing w:after="0" w:line="288" w:lineRule="auto"/>
        <w:rPr>
          <w:sz w:val="22"/>
        </w:rPr>
      </w:pPr>
      <w:r w:rsidRPr="00CC24B5">
        <w:rPr>
          <w:sz w:val="22"/>
        </w:rPr>
        <w:t>4. Η χωρική αρμοδιότητα της</w:t>
      </w:r>
      <w:r w:rsidRPr="00CC24B5">
        <w:rPr>
          <w:rFonts w:eastAsia="Times New Roman"/>
          <w:color w:val="666666"/>
          <w:sz w:val="20"/>
          <w:szCs w:val="20"/>
          <w:lang w:eastAsia="el-GR"/>
        </w:rPr>
        <w:t xml:space="preserve"> </w:t>
      </w:r>
      <w:r w:rsidRPr="00CC24B5">
        <w:rPr>
          <w:rFonts w:eastAsia="Times New Roman"/>
          <w:color w:val="000000"/>
          <w:sz w:val="20"/>
          <w:szCs w:val="20"/>
          <w:lang w:eastAsia="el-GR"/>
        </w:rPr>
        <w:t>Διεύθυνσης Ασφάλισης και Απονομής Διεθνών Συμβάσεων Βορείου Ελλάδος</w:t>
      </w:r>
      <w:r w:rsidRPr="00CC24B5">
        <w:rPr>
          <w:color w:val="000000"/>
          <w:sz w:val="22"/>
        </w:rPr>
        <w:t xml:space="preserve"> </w:t>
      </w:r>
      <w:r w:rsidRPr="00CC24B5">
        <w:rPr>
          <w:sz w:val="22"/>
        </w:rPr>
        <w:t>είναι η ακόλουθη:</w:t>
      </w:r>
    </w:p>
    <w:p w:rsidR="00CC24B5" w:rsidRPr="00CC24B5" w:rsidRDefault="00592758" w:rsidP="003A564A">
      <w:pPr>
        <w:spacing w:after="0" w:line="288" w:lineRule="auto"/>
        <w:jc w:val="both"/>
        <w:rPr>
          <w:sz w:val="22"/>
        </w:rPr>
      </w:pPr>
      <w:r>
        <w:rPr>
          <w:sz w:val="22"/>
        </w:rPr>
        <w:lastRenderedPageBreak/>
        <w:t>Εξυπηρετεί τους α</w:t>
      </w:r>
      <w:r w:rsidR="00CC24B5" w:rsidRPr="00CC24B5">
        <w:rPr>
          <w:sz w:val="22"/>
        </w:rPr>
        <w:t>σφαλισμένους σε θέματα διεθνών συντάξεων και απονέμει τις συντάξεις γήρατος και λόγω θανάτου για τις Περιφέρειες Ανατολικής Μακεδονίας-Θράκης, Κεντρικής Μακεδονίας, Δυτικής Μακεδονίας και Ηπείρου, καθώς και του Αγίου Όρους που αποτελεί αυτοδιοίκητο τμήμα του Ελληνικού Κράτους.</w:t>
      </w:r>
      <w:r w:rsidR="005141DE">
        <w:rPr>
          <w:sz w:val="22"/>
        </w:rPr>
        <w:t>»</w:t>
      </w:r>
      <w:r w:rsidR="00CC24B5" w:rsidRPr="00CC24B5">
        <w:rPr>
          <w:sz w:val="22"/>
        </w:rPr>
        <w:t xml:space="preserve"> </w:t>
      </w:r>
    </w:p>
    <w:p w:rsidR="00CC24B5" w:rsidRPr="00CC24B5" w:rsidRDefault="00CC24B5" w:rsidP="003A564A">
      <w:pPr>
        <w:pStyle w:val="3"/>
        <w:spacing w:before="0" w:line="288" w:lineRule="auto"/>
      </w:pPr>
    </w:p>
    <w:p w:rsidR="00CC24B5" w:rsidRPr="009C6AC7" w:rsidRDefault="00322D4C" w:rsidP="00322D4C">
      <w:pPr>
        <w:pStyle w:val="3"/>
      </w:pPr>
      <w:bookmarkStart w:id="424" w:name="_Toc30688403"/>
      <w:r>
        <w:t>Άρθρο</w:t>
      </w:r>
      <w:r w:rsidR="005141DE" w:rsidRPr="003F41DD">
        <w:t xml:space="preserve"> 7</w:t>
      </w:r>
      <w:r w:rsidR="00D776D3">
        <w:t>2</w:t>
      </w:r>
      <w:bookmarkEnd w:id="424"/>
    </w:p>
    <w:p w:rsidR="00CC24B5" w:rsidRPr="00F57018" w:rsidRDefault="00CC24B5" w:rsidP="003A564A">
      <w:pPr>
        <w:spacing w:after="0" w:line="288" w:lineRule="auto"/>
        <w:jc w:val="both"/>
        <w:rPr>
          <w:sz w:val="22"/>
        </w:rPr>
      </w:pPr>
      <w:r w:rsidRPr="00F57018">
        <w:rPr>
          <w:sz w:val="22"/>
        </w:rPr>
        <w:t xml:space="preserve">Το άρθρο 22 του π.δ 8/2019 </w:t>
      </w:r>
      <w:r w:rsidR="00592758">
        <w:rPr>
          <w:sz w:val="22"/>
        </w:rPr>
        <w:t xml:space="preserve">αντικαθίσταται </w:t>
      </w:r>
      <w:r w:rsidRPr="00F57018">
        <w:rPr>
          <w:sz w:val="22"/>
        </w:rPr>
        <w:t>ως εξής :</w:t>
      </w:r>
    </w:p>
    <w:p w:rsidR="00CC24B5" w:rsidRPr="00BF4B9F" w:rsidRDefault="005141DE" w:rsidP="003A564A">
      <w:pPr>
        <w:pStyle w:val="3"/>
        <w:spacing w:before="0" w:line="288" w:lineRule="auto"/>
      </w:pPr>
      <w:bookmarkStart w:id="425" w:name="_Toc29574567"/>
      <w:bookmarkStart w:id="426" w:name="_Toc30688404"/>
      <w:r w:rsidRPr="00BF4B9F">
        <w:t>«</w:t>
      </w:r>
      <w:r w:rsidR="00CC24B5" w:rsidRPr="00BF4B9F">
        <w:t>Άρθρο 22</w:t>
      </w:r>
      <w:bookmarkEnd w:id="425"/>
      <w:bookmarkEnd w:id="426"/>
    </w:p>
    <w:p w:rsidR="00CC24B5" w:rsidRPr="00BF4B9F" w:rsidRDefault="00CC24B5" w:rsidP="003A564A">
      <w:pPr>
        <w:pStyle w:val="3"/>
        <w:spacing w:before="0" w:line="288" w:lineRule="auto"/>
      </w:pPr>
      <w:bookmarkStart w:id="427" w:name="_Toc29574568"/>
      <w:bookmarkStart w:id="428" w:name="_Toc30688405"/>
      <w:r w:rsidRPr="00BF4B9F">
        <w:t>Γενική Διεύθυνση Παροχών και Υγείας</w:t>
      </w:r>
      <w:bookmarkEnd w:id="427"/>
      <w:bookmarkEnd w:id="428"/>
    </w:p>
    <w:p w:rsidR="00CC24B5" w:rsidRPr="00CC24B5" w:rsidRDefault="00CC24B5" w:rsidP="003A564A">
      <w:pPr>
        <w:spacing w:after="0" w:line="288" w:lineRule="auto"/>
        <w:jc w:val="both"/>
        <w:rPr>
          <w:sz w:val="22"/>
        </w:rPr>
      </w:pPr>
      <w:r w:rsidRPr="00CC24B5">
        <w:rPr>
          <w:sz w:val="22"/>
        </w:rPr>
        <w:t>1. Στρατηγικός σκοπός της Γενικής Διεύθυνσης Παροχών και Υγείας είναι:</w:t>
      </w:r>
    </w:p>
    <w:p w:rsidR="00CC24B5" w:rsidRPr="00CC24B5" w:rsidRDefault="00CC24B5" w:rsidP="003A564A">
      <w:pPr>
        <w:spacing w:after="0" w:line="288" w:lineRule="auto"/>
        <w:jc w:val="both"/>
        <w:rPr>
          <w:sz w:val="22"/>
        </w:rPr>
      </w:pPr>
      <w:r w:rsidRPr="00CC24B5">
        <w:rPr>
          <w:sz w:val="22"/>
        </w:rPr>
        <w:t>α. Ο σχεδιασμός της πολιτικής των παροχών σε χρήμα,  με γνώμονα τη βιωσιμότητα του ασφαλιστικού συστήματος και την κοινωνική ευημερία καθώς και η αποτελεσματική υλοποίηση της πολιτικής στα πλαίσια των εκάστοτε δημοσιονομικών συνθηκών.</w:t>
      </w:r>
    </w:p>
    <w:p w:rsidR="00CC24B5" w:rsidRPr="00CC24B5" w:rsidRDefault="00CC24B5" w:rsidP="003A564A">
      <w:pPr>
        <w:spacing w:after="0" w:line="288" w:lineRule="auto"/>
        <w:jc w:val="both"/>
        <w:rPr>
          <w:sz w:val="22"/>
        </w:rPr>
      </w:pPr>
      <w:r w:rsidRPr="00CC24B5">
        <w:rPr>
          <w:sz w:val="22"/>
        </w:rPr>
        <w:t>β. Η ορθή εφαρμογή της νομοθεσίας των παροχών σε χρήμα.</w:t>
      </w:r>
    </w:p>
    <w:p w:rsidR="00CC24B5" w:rsidRPr="00CC24B5" w:rsidRDefault="00CC24B5" w:rsidP="003A564A">
      <w:pPr>
        <w:spacing w:after="0" w:line="288" w:lineRule="auto"/>
        <w:jc w:val="both"/>
        <w:rPr>
          <w:sz w:val="22"/>
        </w:rPr>
      </w:pPr>
      <w:r w:rsidRPr="00CC24B5">
        <w:rPr>
          <w:sz w:val="22"/>
        </w:rPr>
        <w:t>γ. Η συνεχής βελτίωση των διοικητικών διαδικασιών απονομής των παροχών σε χρήμα,  με στόχο την αποτελεσματική εξυπηρέτηση των ασφαλισμένων μέσα από την έγκαιρη διεκπεραίωση των αιτημάτων τους.</w:t>
      </w:r>
    </w:p>
    <w:p w:rsidR="00CC24B5" w:rsidRPr="00CC24B5" w:rsidRDefault="00CC24B5" w:rsidP="003A564A">
      <w:pPr>
        <w:spacing w:after="0" w:line="288" w:lineRule="auto"/>
        <w:jc w:val="both"/>
        <w:rPr>
          <w:sz w:val="22"/>
        </w:rPr>
      </w:pPr>
      <w:r w:rsidRPr="00CC24B5">
        <w:rPr>
          <w:sz w:val="22"/>
        </w:rPr>
        <w:t>δ. Ο σχεδιασμός και η εφαρμογή αποτελεσματικών διαδικασιών απονομής των παροχών σε χρήμα,  της διαφθοράς και των σφαλμάτων.</w:t>
      </w:r>
    </w:p>
    <w:p w:rsidR="00CC24B5" w:rsidRPr="00CC24B5" w:rsidRDefault="00CC24B5" w:rsidP="003A564A">
      <w:pPr>
        <w:spacing w:after="0" w:line="288" w:lineRule="auto"/>
        <w:jc w:val="both"/>
        <w:rPr>
          <w:sz w:val="22"/>
        </w:rPr>
      </w:pPr>
      <w:r w:rsidRPr="00CC24B5">
        <w:rPr>
          <w:sz w:val="22"/>
        </w:rPr>
        <w:t>2. Η Γενική Διεύθυνση Παροχών και Υγείας διαρθρώνεται ως εξής:</w:t>
      </w:r>
    </w:p>
    <w:p w:rsidR="00CC24B5" w:rsidRPr="00CC24B5" w:rsidRDefault="00CC24B5" w:rsidP="003A564A">
      <w:pPr>
        <w:spacing w:after="0" w:line="288" w:lineRule="auto"/>
        <w:jc w:val="both"/>
        <w:rPr>
          <w:sz w:val="22"/>
        </w:rPr>
      </w:pPr>
      <w:r w:rsidRPr="00CC24B5">
        <w:rPr>
          <w:sz w:val="22"/>
        </w:rPr>
        <w:t>α. Διεύθυνση Α΄ Παροχών β. Διεύθυνση Β΄ Παροχών γ. Διεύθυνση Γ΄ Παροχών δ. Διεύθυνση Ιατρικής Αξιολόγησης  Ατυχημάτων και Αποκατάστασης στ. Τμήμα Νομοθεσίας Παροχών ζ. Τμήμα Δειγματοληπτικών Ελέγχων Παροχών η. Τμήμα Διοικητικής Μέριμνας</w:t>
      </w:r>
    </w:p>
    <w:p w:rsidR="00CC24B5" w:rsidRPr="00CC24B5" w:rsidRDefault="00CC24B5" w:rsidP="003A564A">
      <w:pPr>
        <w:spacing w:after="0" w:line="288" w:lineRule="auto"/>
        <w:jc w:val="both"/>
        <w:rPr>
          <w:sz w:val="22"/>
        </w:rPr>
      </w:pPr>
      <w:r w:rsidRPr="00CC24B5">
        <w:rPr>
          <w:sz w:val="22"/>
        </w:rPr>
        <w:t>3. Η χωρική αρμοδιότητα των Διευθύνσεων Παροχών είναι η ακόλουθη: α. Οι Διευθύνσεις Α΄ Παροχών, Β΄ Παροχών με έδρα την Αθήνα, απονέμουν τις συντάξεις αναπηρίας και ατυχημάτων καθώς και επιδόματα και παροχές εν γένει για τις Περιφέρειες Θεσσαλίας, Στερεάς Ελλάδας, Δυτικής Ελλάδας, Ιονίων Νήσων, Πελοποννήσου, Αττικής, Βορείου Αιγαίου, Νοτίου Αιγαίου και Κρήτης.</w:t>
      </w:r>
    </w:p>
    <w:p w:rsidR="00CC24B5" w:rsidRPr="00CC24B5" w:rsidRDefault="00CC24B5" w:rsidP="003A564A">
      <w:pPr>
        <w:spacing w:after="0" w:line="288" w:lineRule="auto"/>
        <w:jc w:val="both"/>
        <w:rPr>
          <w:sz w:val="22"/>
        </w:rPr>
      </w:pPr>
      <w:r w:rsidRPr="00CC24B5">
        <w:rPr>
          <w:sz w:val="22"/>
        </w:rPr>
        <w:t>β. Η Διεύθυνση Γ΄ Παροχών με έδρα τη Θεσσαλονίκη, απονέμει επιδόματα και παροχές εν γένει για τις Περιφέρειες Ανατολικής Μακεδονίας-Θράκης, Κεντρικής Μακεδονίας, Δυτικής Μακεδονίας και Ηπείρου καθώς και του Αγίου Όρους που αποτελεί αυτοδιοίκητο τμήμα του Ελληνικού Κράτους.</w:t>
      </w:r>
      <w:r w:rsidR="005141DE">
        <w:rPr>
          <w:sz w:val="22"/>
        </w:rPr>
        <w:t>»</w:t>
      </w:r>
    </w:p>
    <w:p w:rsidR="00CC24B5" w:rsidRPr="00CC24B5" w:rsidRDefault="00CC24B5" w:rsidP="003A564A">
      <w:pPr>
        <w:spacing w:after="0" w:line="288" w:lineRule="auto"/>
        <w:jc w:val="both"/>
        <w:rPr>
          <w:sz w:val="22"/>
        </w:rPr>
      </w:pPr>
    </w:p>
    <w:p w:rsidR="00CC24B5" w:rsidRPr="00186679" w:rsidRDefault="00322D4C" w:rsidP="00322D4C">
      <w:pPr>
        <w:pStyle w:val="3"/>
        <w:rPr>
          <w:sz w:val="22"/>
        </w:rPr>
      </w:pPr>
      <w:bookmarkStart w:id="429" w:name="_Toc30688406"/>
      <w:r>
        <w:t>Άρθρο</w:t>
      </w:r>
      <w:r w:rsidR="005141DE">
        <w:t xml:space="preserve"> 7</w:t>
      </w:r>
      <w:r w:rsidR="00D776D3">
        <w:t>3</w:t>
      </w:r>
      <w:bookmarkEnd w:id="429"/>
    </w:p>
    <w:p w:rsidR="00CC24B5" w:rsidRDefault="00CC24B5" w:rsidP="003A564A">
      <w:pPr>
        <w:spacing w:after="0" w:line="288" w:lineRule="auto"/>
        <w:jc w:val="both"/>
        <w:rPr>
          <w:rFonts w:eastAsia="Times New Roman"/>
          <w:bCs/>
          <w:sz w:val="22"/>
        </w:rPr>
      </w:pPr>
      <w:r w:rsidRPr="00CC24B5">
        <w:rPr>
          <w:rFonts w:eastAsia="Times New Roman"/>
          <w:bCs/>
          <w:sz w:val="22"/>
        </w:rPr>
        <w:t>Το άρθρο 27 του π.δ 8/2019 καταργείται, το  άρθρο 28 του π.δ 8/2019  αναριθμείται σε 27   και το νέο άρθρο 27 του π.δ 8/2019    διαμορφώνεται ως εξής:</w:t>
      </w:r>
    </w:p>
    <w:p w:rsidR="00CC24B5" w:rsidRPr="00BF4B9F" w:rsidRDefault="005141DE" w:rsidP="003A564A">
      <w:pPr>
        <w:pStyle w:val="3"/>
        <w:spacing w:before="0" w:line="288" w:lineRule="auto"/>
      </w:pPr>
      <w:bookmarkStart w:id="430" w:name="_Toc30688407"/>
      <w:r w:rsidRPr="00BF4B9F">
        <w:t>«</w:t>
      </w:r>
      <w:r w:rsidR="00CC24B5" w:rsidRPr="00BF4B9F">
        <w:t xml:space="preserve"> Άρθρο 27</w:t>
      </w:r>
      <w:bookmarkEnd w:id="430"/>
    </w:p>
    <w:p w:rsidR="00CC24B5" w:rsidRPr="00BF4B9F" w:rsidRDefault="00CC24B5" w:rsidP="003A564A">
      <w:pPr>
        <w:pStyle w:val="3"/>
        <w:spacing w:before="0" w:line="288" w:lineRule="auto"/>
      </w:pPr>
      <w:bookmarkStart w:id="431" w:name="_Toc30688408"/>
      <w:r w:rsidRPr="00BF4B9F">
        <w:t>Αρμοδιότητες Αυτοτελούς Τμήματος Νομοθεσίας Παροχών</w:t>
      </w:r>
      <w:bookmarkEnd w:id="431"/>
    </w:p>
    <w:p w:rsidR="00CC24B5" w:rsidRPr="00CC24B5" w:rsidRDefault="00CC24B5" w:rsidP="003A564A">
      <w:pPr>
        <w:spacing w:after="0" w:line="288" w:lineRule="auto"/>
        <w:jc w:val="both"/>
        <w:rPr>
          <w:sz w:val="22"/>
        </w:rPr>
      </w:pPr>
      <w:r w:rsidRPr="00CC24B5">
        <w:rPr>
          <w:sz w:val="22"/>
        </w:rPr>
        <w:t>α. Ο χειρισμός θεμάτων σχετικά με τα επιδόματα μητρότητας και ασθένειας, τα έξοδα κηδείας και τις λοιπές παροχές σε χρήμα.</w:t>
      </w:r>
    </w:p>
    <w:p w:rsidR="00CC24B5" w:rsidRPr="00CC24B5" w:rsidRDefault="00CC24B5" w:rsidP="003A564A">
      <w:pPr>
        <w:spacing w:after="0" w:line="288" w:lineRule="auto"/>
        <w:jc w:val="both"/>
        <w:rPr>
          <w:sz w:val="22"/>
        </w:rPr>
      </w:pPr>
      <w:r w:rsidRPr="00CC24B5">
        <w:rPr>
          <w:sz w:val="22"/>
        </w:rPr>
        <w:lastRenderedPageBreak/>
        <w:t>β. Η μελέτη και υποβολή προτάσεων για τη συμπλήρωση ή την τροποποίηση της νομοθεσίας απονομής των εν γένει παροχών.</w:t>
      </w:r>
    </w:p>
    <w:p w:rsidR="00CC24B5" w:rsidRPr="00CC24B5" w:rsidRDefault="00CC24B5" w:rsidP="003A564A">
      <w:pPr>
        <w:spacing w:after="0" w:line="288" w:lineRule="auto"/>
        <w:jc w:val="both"/>
        <w:rPr>
          <w:sz w:val="22"/>
        </w:rPr>
      </w:pPr>
      <w:r w:rsidRPr="00CC24B5">
        <w:rPr>
          <w:sz w:val="22"/>
        </w:rPr>
        <w:t>γ. Ο προσδιορισμός των απαιτήσεων για το σχεδιασμό και την αναβάθμιση εφαρμογών πληροφορικής που αφορούν στις εν γένει παροχές.</w:t>
      </w:r>
    </w:p>
    <w:p w:rsidR="00CC24B5" w:rsidRPr="00CC24B5" w:rsidRDefault="00CC24B5" w:rsidP="003A564A">
      <w:pPr>
        <w:spacing w:after="0" w:line="288" w:lineRule="auto"/>
        <w:jc w:val="both"/>
        <w:rPr>
          <w:sz w:val="22"/>
        </w:rPr>
      </w:pPr>
      <w:r w:rsidRPr="00CC24B5">
        <w:rPr>
          <w:sz w:val="22"/>
        </w:rPr>
        <w:t>δ. Η μέριμνα για την τυποποίηση των Απογραφικών Δελτίων Παροχών (ΑΔΠ) καθώς και η παροχή οδηγιών για την ορθή συμπλήρωση αυτών στις Τοπικές Υπηρεσίες.</w:t>
      </w:r>
    </w:p>
    <w:p w:rsidR="00CC24B5" w:rsidRPr="00CC24B5" w:rsidRDefault="00CC24B5" w:rsidP="003A564A">
      <w:pPr>
        <w:spacing w:after="0" w:line="288" w:lineRule="auto"/>
        <w:jc w:val="both"/>
        <w:rPr>
          <w:sz w:val="22"/>
        </w:rPr>
      </w:pPr>
      <w:r w:rsidRPr="00CC24B5">
        <w:rPr>
          <w:sz w:val="22"/>
        </w:rPr>
        <w:t>ε. Η έκδοση εγκυκλίων και οδηγιών για θέματα αρμοδιότητας της Γενικής Διεύθυνσης.</w:t>
      </w:r>
      <w:r w:rsidR="005141DE">
        <w:rPr>
          <w:sz w:val="22"/>
        </w:rPr>
        <w:t>»</w:t>
      </w:r>
    </w:p>
    <w:p w:rsidR="00CC24B5" w:rsidRPr="00CC24B5" w:rsidRDefault="00CC24B5" w:rsidP="003A564A">
      <w:pPr>
        <w:spacing w:after="0" w:line="288" w:lineRule="auto"/>
        <w:jc w:val="both"/>
        <w:rPr>
          <w:sz w:val="22"/>
        </w:rPr>
      </w:pPr>
    </w:p>
    <w:p w:rsidR="00CC24B5" w:rsidRPr="00186679" w:rsidRDefault="00322D4C" w:rsidP="003A564A">
      <w:pPr>
        <w:pStyle w:val="3"/>
        <w:spacing w:before="0" w:line="288" w:lineRule="auto"/>
        <w:rPr>
          <w:sz w:val="22"/>
        </w:rPr>
      </w:pPr>
      <w:bookmarkStart w:id="432" w:name="_Toc30688409"/>
      <w:r>
        <w:t>Άρθρο</w:t>
      </w:r>
      <w:r w:rsidR="001E448B">
        <w:t xml:space="preserve"> 7</w:t>
      </w:r>
      <w:r w:rsidR="00D776D3">
        <w:t>4</w:t>
      </w:r>
      <w:bookmarkEnd w:id="432"/>
    </w:p>
    <w:p w:rsidR="00CC24B5" w:rsidRPr="00CC24B5" w:rsidRDefault="00CC24B5" w:rsidP="003A564A">
      <w:pPr>
        <w:spacing w:after="0" w:line="288" w:lineRule="auto"/>
        <w:jc w:val="both"/>
        <w:rPr>
          <w:rFonts w:eastAsia="Times New Roman"/>
          <w:bCs/>
          <w:sz w:val="22"/>
        </w:rPr>
      </w:pPr>
      <w:r w:rsidRPr="00CC24B5">
        <w:rPr>
          <w:rFonts w:eastAsia="Times New Roman"/>
          <w:bCs/>
          <w:sz w:val="22"/>
        </w:rPr>
        <w:t>Το  άρθρο 29 του π.δ 8/2019  αναριθμείται σε 28  και το άρθρο 28 του π.δ 8/2019   διαμορφώνεται ως εξής :</w:t>
      </w:r>
    </w:p>
    <w:p w:rsidR="00CC24B5" w:rsidRPr="00CC24B5" w:rsidRDefault="001E448B" w:rsidP="003A564A">
      <w:pPr>
        <w:pStyle w:val="3"/>
        <w:spacing w:before="0" w:line="288" w:lineRule="auto"/>
      </w:pPr>
      <w:bookmarkStart w:id="433" w:name="_Toc29574569"/>
      <w:bookmarkStart w:id="434" w:name="_Toc30688410"/>
      <w:r>
        <w:t>«</w:t>
      </w:r>
      <w:r w:rsidR="00CC24B5" w:rsidRPr="00CC24B5">
        <w:t>Άρθρο 28</w:t>
      </w:r>
      <w:bookmarkEnd w:id="433"/>
      <w:bookmarkEnd w:id="434"/>
    </w:p>
    <w:p w:rsidR="00CC24B5" w:rsidRPr="00CC24B5" w:rsidRDefault="00CC24B5" w:rsidP="003A564A">
      <w:pPr>
        <w:pStyle w:val="3"/>
        <w:spacing w:before="0" w:line="288" w:lineRule="auto"/>
      </w:pPr>
      <w:bookmarkStart w:id="435" w:name="_Toc29574570"/>
      <w:bookmarkStart w:id="436" w:name="_Toc30688411"/>
      <w:r w:rsidRPr="00CC24B5">
        <w:t>Αρμοδιότητες Αυτοτελούς Τμήματος Δειγματοληπτικών Ελέγχων Παροχών</w:t>
      </w:r>
      <w:bookmarkEnd w:id="435"/>
      <w:bookmarkEnd w:id="436"/>
    </w:p>
    <w:p w:rsidR="00CC24B5" w:rsidRPr="00CC24B5" w:rsidRDefault="00CC24B5" w:rsidP="003A564A">
      <w:pPr>
        <w:spacing w:after="0" w:line="288" w:lineRule="auto"/>
        <w:jc w:val="both"/>
        <w:rPr>
          <w:sz w:val="22"/>
        </w:rPr>
      </w:pPr>
      <w:r w:rsidRPr="00CC24B5">
        <w:rPr>
          <w:sz w:val="22"/>
        </w:rPr>
        <w:t>α. Η διενέργεια δειγματοληπτικών ελέγχων για την ορθή εφαρμογή της νομοθεσίας κατά την έκδοση των αποφάσεων επιδομάτων μητρότητας και ασθένειας, εξόδων κηδείας και των λοιπών παροχών.</w:t>
      </w:r>
    </w:p>
    <w:p w:rsidR="00CC24B5" w:rsidRPr="00CC24B5" w:rsidRDefault="00CC24B5" w:rsidP="003A564A">
      <w:pPr>
        <w:spacing w:after="0" w:line="288" w:lineRule="auto"/>
        <w:jc w:val="both"/>
        <w:rPr>
          <w:sz w:val="22"/>
        </w:rPr>
      </w:pPr>
      <w:r w:rsidRPr="00CC24B5">
        <w:rPr>
          <w:sz w:val="22"/>
        </w:rPr>
        <w:t>β. Ο σχεδιασμός και η εφαρμογή μεθόδων για την ορθή επιλογή των δειγμάτων προς έλεγχο.</w:t>
      </w:r>
    </w:p>
    <w:p w:rsidR="00CC24B5" w:rsidRPr="00CC24B5" w:rsidRDefault="00CC24B5" w:rsidP="003A564A">
      <w:pPr>
        <w:spacing w:after="0" w:line="288" w:lineRule="auto"/>
        <w:jc w:val="both"/>
        <w:rPr>
          <w:sz w:val="22"/>
        </w:rPr>
      </w:pPr>
      <w:r w:rsidRPr="00CC24B5">
        <w:rPr>
          <w:sz w:val="22"/>
        </w:rPr>
        <w:t>γ. Η διατύπωση συστάσεων και προτάσεων προς τις αρμόδιες υπηρεσίες του e-</w:t>
      </w:r>
      <w:r w:rsidR="00A22254">
        <w:rPr>
          <w:sz w:val="22"/>
        </w:rPr>
        <w:t>Ε.Φ.Κ.Α.</w:t>
      </w:r>
      <w:r w:rsidRPr="00CC24B5">
        <w:rPr>
          <w:sz w:val="22"/>
        </w:rPr>
        <w:t xml:space="preserve"> για την προσαρμογή και τη βελτίωση των διαδικασιών που αφορούν στην έκδοση των αποφάσεων επιδομάτων μητρότητας και ασθένειας, εξόδων κηδείας και των εν γένει παροχών.</w:t>
      </w:r>
    </w:p>
    <w:p w:rsidR="00CC24B5" w:rsidRPr="00CC24B5" w:rsidRDefault="00CC24B5" w:rsidP="003A564A">
      <w:pPr>
        <w:spacing w:after="0" w:line="288" w:lineRule="auto"/>
        <w:jc w:val="both"/>
        <w:rPr>
          <w:sz w:val="22"/>
        </w:rPr>
      </w:pPr>
      <w:r w:rsidRPr="00CC24B5">
        <w:rPr>
          <w:sz w:val="22"/>
        </w:rPr>
        <w:t>δ. Η συγκέντρωση και η αξιολόγηση των αποτελεσμάτων των δειγματοληπτικών ελέγχων, καθώς και η σύνταξη ετήσιας έκθεσης με τα αποτελέσματα των ελέγχων που πραγματοποιήθηκαν.</w:t>
      </w:r>
    </w:p>
    <w:p w:rsidR="00CC24B5" w:rsidRPr="00CC24B5" w:rsidRDefault="00CC24B5" w:rsidP="003A564A">
      <w:pPr>
        <w:spacing w:after="0" w:line="288" w:lineRule="auto"/>
        <w:jc w:val="both"/>
        <w:rPr>
          <w:sz w:val="22"/>
        </w:rPr>
      </w:pPr>
      <w:r w:rsidRPr="00CC24B5">
        <w:rPr>
          <w:sz w:val="22"/>
        </w:rPr>
        <w:t>ε. Η παρακολούθηση της μηνιαίας ροής των ανωτέρω εργασιών καθώς και του ρυθμού εξυπηρέτησής τους, για τη διατύπωση προτάσεων αποτελεσματικότερης οργάνωσης.</w:t>
      </w:r>
    </w:p>
    <w:p w:rsidR="00CC24B5" w:rsidRPr="00CC24B5" w:rsidRDefault="00CC24B5" w:rsidP="003A564A">
      <w:pPr>
        <w:spacing w:after="0" w:line="288" w:lineRule="auto"/>
        <w:jc w:val="both"/>
        <w:rPr>
          <w:sz w:val="22"/>
        </w:rPr>
      </w:pPr>
      <w:r w:rsidRPr="00CC24B5">
        <w:rPr>
          <w:sz w:val="22"/>
        </w:rPr>
        <w:t>στ. Ο προσδιορισμός των απαιτήσεων για το σχεδιασμό και την αναβάθμιση εφαρμογών πληροφορικής που αφορούν στις ανωτέρω εργασίες.</w:t>
      </w:r>
      <w:r w:rsidR="001E448B">
        <w:rPr>
          <w:sz w:val="22"/>
        </w:rPr>
        <w:t>»</w:t>
      </w:r>
    </w:p>
    <w:p w:rsidR="00CC24B5" w:rsidRPr="00CC24B5" w:rsidRDefault="00CC24B5" w:rsidP="003A564A">
      <w:pPr>
        <w:spacing w:after="0" w:line="288" w:lineRule="auto"/>
        <w:jc w:val="both"/>
        <w:rPr>
          <w:sz w:val="22"/>
        </w:rPr>
      </w:pPr>
    </w:p>
    <w:p w:rsidR="00CC24B5" w:rsidRPr="00186679" w:rsidRDefault="00322D4C" w:rsidP="003A564A">
      <w:pPr>
        <w:pStyle w:val="3"/>
        <w:spacing w:before="0" w:line="288" w:lineRule="auto"/>
        <w:rPr>
          <w:sz w:val="22"/>
        </w:rPr>
      </w:pPr>
      <w:bookmarkStart w:id="437" w:name="_Toc30688412"/>
      <w:r>
        <w:t>Άρθρο</w:t>
      </w:r>
      <w:r w:rsidR="00CC24B5" w:rsidRPr="00CC24B5">
        <w:t xml:space="preserve"> 7</w:t>
      </w:r>
      <w:r w:rsidR="00D776D3">
        <w:t>5</w:t>
      </w:r>
      <w:bookmarkEnd w:id="437"/>
    </w:p>
    <w:p w:rsidR="00CC24B5" w:rsidRPr="00CC24B5" w:rsidRDefault="00CC24B5" w:rsidP="003A564A">
      <w:pPr>
        <w:keepNext/>
        <w:keepLines/>
        <w:spacing w:after="0" w:line="288" w:lineRule="auto"/>
        <w:outlineLvl w:val="2"/>
        <w:rPr>
          <w:rFonts w:eastAsia="Times New Roman"/>
          <w:b/>
          <w:bCs/>
          <w:sz w:val="22"/>
        </w:rPr>
      </w:pPr>
      <w:bookmarkStart w:id="438" w:name="_Toc30688413"/>
      <w:bookmarkStart w:id="439" w:name="_Toc29574571"/>
      <w:r w:rsidRPr="00CC24B5">
        <w:rPr>
          <w:rFonts w:eastAsia="Times New Roman"/>
          <w:bCs/>
          <w:sz w:val="22"/>
        </w:rPr>
        <w:t>Το άρθρο 29  του π.δ. 8/2019  αντικαθίσταται ως εξής :</w:t>
      </w:r>
      <w:bookmarkEnd w:id="438"/>
    </w:p>
    <w:p w:rsidR="00CC24B5" w:rsidRPr="00CC24B5" w:rsidRDefault="001E448B" w:rsidP="003A564A">
      <w:pPr>
        <w:pStyle w:val="3"/>
        <w:spacing w:before="0" w:line="288" w:lineRule="auto"/>
      </w:pPr>
      <w:bookmarkStart w:id="440" w:name="_Toc30688414"/>
      <w:r>
        <w:t>«</w:t>
      </w:r>
      <w:r w:rsidR="00CC24B5" w:rsidRPr="00CC24B5">
        <w:t>Άρθρο 29</w:t>
      </w:r>
      <w:bookmarkEnd w:id="439"/>
      <w:bookmarkEnd w:id="440"/>
    </w:p>
    <w:p w:rsidR="00CC24B5" w:rsidRPr="00CC24B5" w:rsidRDefault="00CC24B5" w:rsidP="003A564A">
      <w:pPr>
        <w:pStyle w:val="3"/>
        <w:spacing w:before="0" w:line="288" w:lineRule="auto"/>
      </w:pPr>
      <w:bookmarkStart w:id="441" w:name="_Toc29574572"/>
      <w:bookmarkStart w:id="442" w:name="_Toc30688415"/>
      <w:r w:rsidRPr="00CC24B5">
        <w:t>Γενική Διεύθυνση Επικουρικής Ασφάλισης και Εφάπαξ Παροχών</w:t>
      </w:r>
      <w:bookmarkEnd w:id="441"/>
      <w:bookmarkEnd w:id="442"/>
    </w:p>
    <w:p w:rsidR="00CC24B5" w:rsidRPr="00CC24B5" w:rsidRDefault="00CC24B5" w:rsidP="003A564A">
      <w:pPr>
        <w:spacing w:after="0" w:line="288" w:lineRule="auto"/>
        <w:jc w:val="both"/>
        <w:rPr>
          <w:sz w:val="22"/>
        </w:rPr>
      </w:pPr>
      <w:r w:rsidRPr="00CC24B5">
        <w:rPr>
          <w:sz w:val="22"/>
        </w:rPr>
        <w:t>Στρατηγικός σκοπός της Γενικής Διεύθυνσης Επικουρικής Ασφάλισης και Εφάπαξ Παροχών είναι η εποπτεία, ο προγραμματισμός και ο συντονισμός της λειτουργίας των οργανικών μονάδων που τη συγκροτούν, καθώς και η παρακολούθηση του έργου τους, με σκοπό την αποτελεσματική λειτουργία του Ταμείου σε θέματα επικουρικής ασφάλισης και εφάπαξ παροχών.</w:t>
      </w:r>
    </w:p>
    <w:p w:rsidR="00CC24B5" w:rsidRPr="00CC24B5" w:rsidRDefault="00CC24B5" w:rsidP="003A564A">
      <w:pPr>
        <w:spacing w:after="0" w:line="288" w:lineRule="auto"/>
        <w:jc w:val="both"/>
        <w:rPr>
          <w:sz w:val="22"/>
        </w:rPr>
      </w:pPr>
      <w:r w:rsidRPr="00CC24B5">
        <w:rPr>
          <w:sz w:val="22"/>
        </w:rPr>
        <w:t>Αρμοδιότητες της Γενικής Διεύθυνσης Επικουρικής Ασφάλισης και Εφάπαξ Παροχών είναι οι εξής:</w:t>
      </w:r>
    </w:p>
    <w:p w:rsidR="00CC24B5" w:rsidRPr="00CC24B5" w:rsidRDefault="00CC24B5" w:rsidP="003A564A">
      <w:pPr>
        <w:spacing w:after="0" w:line="288" w:lineRule="auto"/>
        <w:jc w:val="both"/>
        <w:rPr>
          <w:sz w:val="22"/>
        </w:rPr>
      </w:pPr>
      <w:r w:rsidRPr="00CC24B5">
        <w:rPr>
          <w:sz w:val="22"/>
        </w:rPr>
        <w:lastRenderedPageBreak/>
        <w:t>α) Η εφαρμογή, εξειδίκευση, συγκριτική ανάλυση και αξιολόγηση της ακολουθούμενης πολιτικής των κλάδων  επικουρικής και εφάπαξ  στον τομέα ευθύνης της και η διατύπωση εναλλακτικών προτάσεων προς τα υπερκείμενα όργανα.</w:t>
      </w:r>
    </w:p>
    <w:p w:rsidR="00CC24B5" w:rsidRPr="00CC24B5" w:rsidRDefault="00CC24B5" w:rsidP="003A564A">
      <w:pPr>
        <w:spacing w:after="0" w:line="288" w:lineRule="auto"/>
        <w:jc w:val="both"/>
        <w:rPr>
          <w:sz w:val="22"/>
        </w:rPr>
      </w:pPr>
      <w:r w:rsidRPr="00CC24B5">
        <w:rPr>
          <w:sz w:val="22"/>
        </w:rPr>
        <w:t>β) Ο προγραμματισμός των δραστηριοτήτων και της δράσης των οργανικών μονάδων της Γενικής Διεύθυνσης καθώς και ο συντονισμός της λειτουργίας τους, όπως επίσης η αξιολόγηση του κόστους και της ποιότητας των αποτελεσμάτων τους.</w:t>
      </w:r>
    </w:p>
    <w:p w:rsidR="00CC24B5" w:rsidRPr="00CC24B5" w:rsidRDefault="00CC24B5" w:rsidP="003A564A">
      <w:pPr>
        <w:spacing w:after="0" w:line="288" w:lineRule="auto"/>
        <w:jc w:val="both"/>
        <w:rPr>
          <w:sz w:val="22"/>
        </w:rPr>
      </w:pPr>
      <w:r w:rsidRPr="00CC24B5">
        <w:rPr>
          <w:sz w:val="22"/>
        </w:rPr>
        <w:t>γ) Ο συντονισμός και η βελτίωση της λειτουργίας των οργανικών μονάδων που υπάγονται σε αυτήν με προτάσεις και οδηγίες, καθώς και η εποπτεία ως προς τη νομότυπη, παραγωγική και αποτελεσματική λειτουργία τους και την εφαρμογή των κειμένων διατάξεων και εγκυκλίων οδηγιών.</w:t>
      </w:r>
    </w:p>
    <w:p w:rsidR="00CC24B5" w:rsidRPr="00CC24B5" w:rsidRDefault="00CC24B5" w:rsidP="003A564A">
      <w:pPr>
        <w:spacing w:after="0" w:line="288" w:lineRule="auto"/>
        <w:jc w:val="both"/>
        <w:rPr>
          <w:sz w:val="22"/>
        </w:rPr>
      </w:pPr>
      <w:r w:rsidRPr="00CC24B5">
        <w:rPr>
          <w:sz w:val="22"/>
        </w:rPr>
        <w:t>δ) Η εξασφάλιση συνεργασίας, συντονισμού και επικοινωνίας με άλλα Υπουργεία και λοιπούς φορείς στο χώρο της ευθύνης της.</w:t>
      </w:r>
    </w:p>
    <w:p w:rsidR="00CC24B5" w:rsidRPr="00CC24B5" w:rsidRDefault="00CC24B5" w:rsidP="003A564A">
      <w:pPr>
        <w:spacing w:after="0" w:line="288" w:lineRule="auto"/>
        <w:jc w:val="both"/>
        <w:rPr>
          <w:sz w:val="22"/>
        </w:rPr>
      </w:pPr>
      <w:r w:rsidRPr="00CC24B5">
        <w:rPr>
          <w:sz w:val="22"/>
        </w:rPr>
        <w:t>ε) Η αξιολόγηση των προϊσταμένων των οργανικών μονάδων που υπάγονται σε αυτήν, σύμφωνα με τις κείμενες διατάξεις.</w:t>
      </w:r>
    </w:p>
    <w:p w:rsidR="00CC24B5" w:rsidRPr="00CC24B5" w:rsidRDefault="00CC24B5" w:rsidP="003A564A">
      <w:pPr>
        <w:spacing w:after="0" w:line="288" w:lineRule="auto"/>
        <w:jc w:val="both"/>
        <w:rPr>
          <w:sz w:val="22"/>
        </w:rPr>
      </w:pPr>
      <w:r w:rsidRPr="00CC24B5">
        <w:rPr>
          <w:sz w:val="22"/>
        </w:rPr>
        <w:t>στ) Η προσυπογραφή των εγγράφων που υπογράφονται από τα υπερκείμενα όργανα.</w:t>
      </w:r>
    </w:p>
    <w:p w:rsidR="00CC24B5" w:rsidRPr="00CC24B5" w:rsidRDefault="00CC24B5" w:rsidP="003A564A">
      <w:pPr>
        <w:spacing w:after="0" w:line="288" w:lineRule="auto"/>
        <w:jc w:val="both"/>
        <w:rPr>
          <w:sz w:val="22"/>
        </w:rPr>
      </w:pPr>
      <w:r w:rsidRPr="00CC24B5">
        <w:rPr>
          <w:sz w:val="22"/>
        </w:rPr>
        <w:t>ζ) Η παράσταση του/της προϊσταμένου/ης της στο ΔΣ του Ταμείου, χωρίς δικαίωμα ψήφου, ως εισηγητής/ εισηγήτρια με τον αρμόδιο Προϊστάμενο Διεύθυνσης, ανάλογα με τη φύση του συζητούμενου θέματος.</w:t>
      </w:r>
    </w:p>
    <w:p w:rsidR="00CC24B5" w:rsidRPr="00CC24B5" w:rsidRDefault="00CC24B5" w:rsidP="003A564A">
      <w:pPr>
        <w:spacing w:after="0" w:line="288" w:lineRule="auto"/>
        <w:jc w:val="both"/>
        <w:rPr>
          <w:sz w:val="22"/>
        </w:rPr>
      </w:pPr>
      <w:r w:rsidRPr="00CC24B5">
        <w:rPr>
          <w:sz w:val="22"/>
        </w:rPr>
        <w:t>3.  Η Γενική Διεύθυνση Επικουρικής Ασφάλισης και Εφάπαξ Παροχών διαρθρώνεται ως εξής:</w:t>
      </w:r>
    </w:p>
    <w:p w:rsidR="00CC24B5" w:rsidRPr="00CC24B5" w:rsidRDefault="00CC24B5" w:rsidP="003A564A">
      <w:pPr>
        <w:spacing w:after="0" w:line="288" w:lineRule="auto"/>
        <w:jc w:val="both"/>
        <w:rPr>
          <w:sz w:val="22"/>
        </w:rPr>
      </w:pPr>
      <w:r w:rsidRPr="00CC24B5">
        <w:rPr>
          <w:sz w:val="22"/>
        </w:rPr>
        <w:t xml:space="preserve"> Α’ Διεύθυνση Επικουρικής Ασφάλισης και Εφάπαξ Δημοσίου Τομέα </w:t>
      </w:r>
    </w:p>
    <w:p w:rsidR="00CC24B5" w:rsidRPr="00CC24B5" w:rsidRDefault="00CC24B5" w:rsidP="003A564A">
      <w:pPr>
        <w:spacing w:after="0" w:line="288" w:lineRule="auto"/>
        <w:jc w:val="both"/>
        <w:rPr>
          <w:sz w:val="22"/>
        </w:rPr>
      </w:pPr>
      <w:r w:rsidRPr="00CC24B5">
        <w:rPr>
          <w:sz w:val="22"/>
        </w:rPr>
        <w:t>Β’</w:t>
      </w:r>
      <w:r w:rsidR="00E33F2C">
        <w:rPr>
          <w:sz w:val="22"/>
        </w:rPr>
        <w:t xml:space="preserve"> </w:t>
      </w:r>
      <w:r w:rsidRPr="00CC24B5">
        <w:rPr>
          <w:sz w:val="22"/>
        </w:rPr>
        <w:t>Διεύθυνση Επικουρικής Ασφάλισης</w:t>
      </w:r>
    </w:p>
    <w:p w:rsidR="00CC24B5" w:rsidRPr="00CC24B5" w:rsidRDefault="00CC24B5" w:rsidP="003A564A">
      <w:pPr>
        <w:spacing w:after="0" w:line="288" w:lineRule="auto"/>
        <w:jc w:val="both"/>
        <w:rPr>
          <w:sz w:val="22"/>
        </w:rPr>
      </w:pPr>
      <w:r w:rsidRPr="00CC24B5">
        <w:rPr>
          <w:sz w:val="22"/>
        </w:rPr>
        <w:t>Γ’ Διεύθυνση Επικουρικής Ασφάλισης</w:t>
      </w:r>
      <w:r w:rsidR="00E33F2C">
        <w:rPr>
          <w:sz w:val="22"/>
        </w:rPr>
        <w:t xml:space="preserve"> και Συντάξεων</w:t>
      </w:r>
    </w:p>
    <w:p w:rsidR="00CC24B5" w:rsidRPr="00CC24B5" w:rsidRDefault="00CC24B5" w:rsidP="003A564A">
      <w:pPr>
        <w:spacing w:after="0" w:line="288" w:lineRule="auto"/>
        <w:jc w:val="both"/>
        <w:rPr>
          <w:sz w:val="22"/>
        </w:rPr>
      </w:pPr>
      <w:r w:rsidRPr="00CC24B5">
        <w:rPr>
          <w:sz w:val="22"/>
        </w:rPr>
        <w:t>Δ’  Διεύθυνση Επικουρικής Ασφάλισης</w:t>
      </w:r>
      <w:r w:rsidR="00E33F2C" w:rsidRPr="00E33F2C">
        <w:rPr>
          <w:sz w:val="22"/>
        </w:rPr>
        <w:t xml:space="preserve"> </w:t>
      </w:r>
      <w:r w:rsidR="00E33F2C">
        <w:rPr>
          <w:sz w:val="22"/>
        </w:rPr>
        <w:t>και Συντάξεων</w:t>
      </w:r>
    </w:p>
    <w:p w:rsidR="00CC24B5" w:rsidRPr="00CC24B5" w:rsidRDefault="00CC24B5" w:rsidP="003A564A">
      <w:pPr>
        <w:spacing w:after="0" w:line="288" w:lineRule="auto"/>
        <w:jc w:val="both"/>
        <w:rPr>
          <w:sz w:val="22"/>
        </w:rPr>
      </w:pPr>
      <w:r w:rsidRPr="00CC24B5">
        <w:rPr>
          <w:sz w:val="22"/>
        </w:rPr>
        <w:t>Ε’ Διεύθυνση Επικουρικής Ασφάλισης</w:t>
      </w:r>
      <w:r w:rsidR="00E33F2C" w:rsidRPr="00E33F2C">
        <w:rPr>
          <w:sz w:val="22"/>
        </w:rPr>
        <w:t xml:space="preserve"> </w:t>
      </w:r>
      <w:r w:rsidR="00E33F2C">
        <w:rPr>
          <w:sz w:val="22"/>
        </w:rPr>
        <w:t>και Συντάξεων</w:t>
      </w:r>
    </w:p>
    <w:p w:rsidR="00CC24B5" w:rsidRPr="00CC24B5" w:rsidRDefault="00CC24B5" w:rsidP="003A564A">
      <w:pPr>
        <w:spacing w:after="0" w:line="288" w:lineRule="auto"/>
        <w:jc w:val="both"/>
        <w:rPr>
          <w:sz w:val="22"/>
        </w:rPr>
      </w:pPr>
      <w:r w:rsidRPr="00CC24B5">
        <w:rPr>
          <w:sz w:val="22"/>
        </w:rPr>
        <w:t xml:space="preserve"> Α’ Διεύθυνση Εφάπαξ Παροχών</w:t>
      </w:r>
    </w:p>
    <w:p w:rsidR="00CC24B5" w:rsidRPr="00CC24B5" w:rsidRDefault="00CC24B5" w:rsidP="003A564A">
      <w:pPr>
        <w:spacing w:after="0" w:line="288" w:lineRule="auto"/>
        <w:jc w:val="both"/>
        <w:rPr>
          <w:sz w:val="22"/>
        </w:rPr>
      </w:pPr>
      <w:r w:rsidRPr="00CC24B5">
        <w:rPr>
          <w:sz w:val="22"/>
        </w:rPr>
        <w:t>Β’’ Διεύθυνση Εφάπαξ Παροχών</w:t>
      </w:r>
    </w:p>
    <w:p w:rsidR="00CC24B5" w:rsidRPr="00CC24B5" w:rsidRDefault="00CC24B5" w:rsidP="003A564A">
      <w:pPr>
        <w:spacing w:after="0" w:line="288" w:lineRule="auto"/>
        <w:jc w:val="both"/>
        <w:rPr>
          <w:sz w:val="22"/>
        </w:rPr>
      </w:pPr>
      <w:r w:rsidRPr="00CC24B5">
        <w:rPr>
          <w:sz w:val="22"/>
        </w:rPr>
        <w:t>Γ’ Διεύθυνση Εφάπαξ Παροχών</w:t>
      </w:r>
    </w:p>
    <w:p w:rsidR="00CC24B5" w:rsidRPr="00CC24B5" w:rsidRDefault="00CC24B5" w:rsidP="003A564A">
      <w:pPr>
        <w:spacing w:after="0" w:line="288" w:lineRule="auto"/>
        <w:jc w:val="both"/>
        <w:rPr>
          <w:sz w:val="22"/>
        </w:rPr>
      </w:pPr>
      <w:r w:rsidRPr="00CC24B5">
        <w:rPr>
          <w:sz w:val="22"/>
        </w:rPr>
        <w:t>Η διάρθρωση των Διευθύνσεων και οι αρμοδιότητες αυτών καθορίζονται στα επόμενα άρθρα.</w:t>
      </w:r>
      <w:r w:rsidR="001E448B">
        <w:rPr>
          <w:sz w:val="22"/>
        </w:rPr>
        <w:t>»</w:t>
      </w:r>
    </w:p>
    <w:p w:rsidR="00CC24B5" w:rsidRPr="00CC24B5" w:rsidRDefault="00CC24B5" w:rsidP="003A564A">
      <w:pPr>
        <w:spacing w:after="0" w:line="288" w:lineRule="auto"/>
        <w:jc w:val="both"/>
        <w:rPr>
          <w:sz w:val="22"/>
        </w:rPr>
      </w:pPr>
    </w:p>
    <w:p w:rsidR="00CC24B5" w:rsidRPr="009C6AC7" w:rsidRDefault="00322D4C" w:rsidP="003A564A">
      <w:pPr>
        <w:pStyle w:val="3"/>
        <w:spacing w:before="0" w:line="288" w:lineRule="auto"/>
      </w:pPr>
      <w:bookmarkStart w:id="443" w:name="_Toc30688416"/>
      <w:r>
        <w:t>Άρθρο</w:t>
      </w:r>
      <w:r w:rsidR="001E448B">
        <w:t xml:space="preserve"> 7</w:t>
      </w:r>
      <w:r w:rsidR="00D776D3">
        <w:t>6</w:t>
      </w:r>
      <w:bookmarkEnd w:id="443"/>
    </w:p>
    <w:p w:rsidR="00E33F2C" w:rsidRPr="009570C8" w:rsidRDefault="00E33F2C" w:rsidP="00822DF2">
      <w:pPr>
        <w:rPr>
          <w:sz w:val="22"/>
        </w:rPr>
      </w:pPr>
      <w:r w:rsidRPr="009570C8">
        <w:rPr>
          <w:sz w:val="22"/>
        </w:rPr>
        <w:t>Προστίθεται άρθρο 29</w:t>
      </w:r>
      <w:r w:rsidRPr="009570C8">
        <w:rPr>
          <w:sz w:val="22"/>
          <w:vertAlign w:val="superscript"/>
        </w:rPr>
        <w:t xml:space="preserve"> </w:t>
      </w:r>
      <w:r w:rsidRPr="009570C8">
        <w:rPr>
          <w:sz w:val="22"/>
        </w:rPr>
        <w:t xml:space="preserve">Α στο  π.δ. 8/2019 το οποίο έχει </w:t>
      </w:r>
      <w:r w:rsidR="009570C8" w:rsidRPr="009570C8">
        <w:rPr>
          <w:sz w:val="22"/>
        </w:rPr>
        <w:t>ως ακολούθως:</w:t>
      </w:r>
    </w:p>
    <w:p w:rsidR="00CC24B5" w:rsidRPr="00CC24B5" w:rsidRDefault="001E448B" w:rsidP="009570C8">
      <w:pPr>
        <w:pStyle w:val="3"/>
        <w:spacing w:before="0" w:line="288" w:lineRule="auto"/>
        <w:contextualSpacing/>
      </w:pPr>
      <w:bookmarkStart w:id="444" w:name="_Toc29574573"/>
      <w:bookmarkStart w:id="445" w:name="_Toc30688417"/>
      <w:r>
        <w:t>«</w:t>
      </w:r>
      <w:r w:rsidR="00CC24B5" w:rsidRPr="00CC24B5">
        <w:t>Άρθρο 29Α</w:t>
      </w:r>
      <w:bookmarkEnd w:id="444"/>
      <w:bookmarkEnd w:id="445"/>
    </w:p>
    <w:p w:rsidR="00CC24B5" w:rsidRPr="00CC24B5" w:rsidRDefault="00CC24B5" w:rsidP="009570C8">
      <w:pPr>
        <w:pStyle w:val="3"/>
        <w:contextualSpacing/>
      </w:pPr>
      <w:bookmarkStart w:id="446" w:name="_Toc29574574"/>
      <w:bookmarkStart w:id="447" w:name="_Toc30688418"/>
      <w:r w:rsidRPr="00CC24B5">
        <w:t>Α΄ Διεύθυνση Επικουρικής  Ασφάλισης και Εφάπαξ Παροχών  Δημοσίου Τομέα</w:t>
      </w:r>
      <w:bookmarkEnd w:id="446"/>
      <w:bookmarkEnd w:id="447"/>
    </w:p>
    <w:p w:rsidR="00CC24B5" w:rsidRPr="00CC24B5" w:rsidRDefault="00CC24B5" w:rsidP="003A564A">
      <w:pPr>
        <w:spacing w:after="0" w:line="288" w:lineRule="auto"/>
        <w:jc w:val="both"/>
        <w:rPr>
          <w:sz w:val="22"/>
        </w:rPr>
      </w:pPr>
      <w:r w:rsidRPr="00CC24B5">
        <w:rPr>
          <w:sz w:val="22"/>
        </w:rPr>
        <w:t xml:space="preserve">1.  Ο επιχειρησιακός στόχος της Α΄ Διεύθυνσης Επικουρικής Ασφάλισης και Εφάπαξ του Δημόσιου Τομέα του καθορισμού και της είσπραξης των ασφαλιστικών εισφορών για την επικουρική σύνταξη και την εφάπαξ παροχή των Δημοσίων Υπαλλήλων. Η Διεύθυνση επιμελείται των θεμάτων επικουρικής ασφάλισης των ασφαλισμένων του τέως Ταμείου Επικουρικής Ασφάλισης Δημοσίων Υπαλλήλων (ΤΕΑΔΥ), των Τομέων Επικουρικής Ασφάλισης (α) Υπαλλήλων Αστυνομίας Πόλεων (ΤΕΑΥΑΠ), (β) Ελληνικής Χωροφυλακής (Τ.Ε.Α.Ε.Χ.), (γ) Υπαλλήλων Πυροσβεστικού Σώματος (Τ.Ε.Α.Υ.Π.Σ.), του τέως Κλάδου </w:t>
      </w:r>
      <w:r w:rsidRPr="00CC24B5">
        <w:rPr>
          <w:sz w:val="22"/>
        </w:rPr>
        <w:lastRenderedPageBreak/>
        <w:t xml:space="preserve">Επικουρικής Ασφάλισης του Ταμείου Επικουρικής Ασφάλισης και Πρόνοιας Απασχολούμενων στα Σώματα Ασφαλείας (ΤΕΑΠΑΣΑ), του τέως Τομέα Ασφάλισης Δημοτικών και Κοινοτικών Υπαλλήλων (ΤΑΔΚΥ) και του τέως Τομέα Επικουρικής Ασφάλισης Προσωπικού Οργανισμών Κοινωνικής Ασφάλισης (ΤΕΑΠΟΚΑ).  </w:t>
      </w:r>
    </w:p>
    <w:p w:rsidR="00CC24B5" w:rsidRPr="00CC24B5" w:rsidRDefault="00CC24B5" w:rsidP="003A564A">
      <w:pPr>
        <w:spacing w:after="0" w:line="288" w:lineRule="auto"/>
        <w:jc w:val="both"/>
        <w:rPr>
          <w:sz w:val="22"/>
        </w:rPr>
      </w:pPr>
      <w:r w:rsidRPr="00CC24B5">
        <w:rPr>
          <w:sz w:val="22"/>
        </w:rPr>
        <w:t>2. Επίσης επιμελείται των ασφαλιστικών θεμάτων εφάπαξ παροχών των τομέων α. Πρόνοιας Δημοσίων Υπαλλήλων, β. Πρόνοιας Υπαλλήλων Ν.Π.Δ.Δ., γ. Πρόνοιας Ορθόδοξου Εφημεριακού Κλήρου της Ελλάδος, δ. Πρόνοιας Προσωπικού Εμπορικών, Βιομηχανικών, Επαγγελματικών, Βιοτεχνικών Επιμελητηρίων του Κράτους, ε. Πρόνοιας Προσωπικού Ταμείου Νομικών, στ. Πρόνοιας Δημοτικών και Κοινοτικών Υπαλλήλων του τέως Ταμείου Πρόνοιας Δημοσίων Υπαλλήλων (Τ.Π.Δ.Υ.) καθώς και του Ειδικού Λογαριασμού Πρόνοιας προσωπικού του Ι.Κ.Α. Ε.Τ.Α.Μ..</w:t>
      </w:r>
    </w:p>
    <w:p w:rsidR="00CC24B5" w:rsidRPr="00CC24B5" w:rsidRDefault="00CC24B5" w:rsidP="003A564A">
      <w:pPr>
        <w:spacing w:after="0" w:line="288" w:lineRule="auto"/>
        <w:jc w:val="both"/>
        <w:rPr>
          <w:sz w:val="22"/>
        </w:rPr>
      </w:pPr>
      <w:r w:rsidRPr="00CC24B5">
        <w:rPr>
          <w:sz w:val="22"/>
        </w:rPr>
        <w:t>3. Η Α΄</w:t>
      </w:r>
      <w:r w:rsidR="009570C8">
        <w:rPr>
          <w:sz w:val="22"/>
        </w:rPr>
        <w:t xml:space="preserve"> </w:t>
      </w:r>
      <w:r w:rsidRPr="00CC24B5">
        <w:rPr>
          <w:sz w:val="22"/>
        </w:rPr>
        <w:t xml:space="preserve">Διεύθυνση Επικουρικής Ασφάλισης και Παροχών Εφάπαξ του Δημοσίου Τομέα  διαρθρώνεται από τις ακόλουθες οργανικές μονάδες: </w:t>
      </w:r>
    </w:p>
    <w:p w:rsidR="00CC24B5" w:rsidRPr="00CC24B5" w:rsidRDefault="00CC24B5" w:rsidP="003A564A">
      <w:pPr>
        <w:spacing w:after="0" w:line="288" w:lineRule="auto"/>
        <w:jc w:val="both"/>
        <w:rPr>
          <w:sz w:val="22"/>
        </w:rPr>
      </w:pPr>
      <w:r w:rsidRPr="00CC24B5">
        <w:rPr>
          <w:sz w:val="22"/>
        </w:rPr>
        <w:t>α.</w:t>
      </w:r>
      <w:r w:rsidR="009570C8">
        <w:rPr>
          <w:sz w:val="22"/>
        </w:rPr>
        <w:t xml:space="preserve"> </w:t>
      </w:r>
      <w:r w:rsidRPr="00CC24B5">
        <w:rPr>
          <w:sz w:val="22"/>
        </w:rPr>
        <w:t>Τμήμα Ασφάλισης, β. Τμήμα Εσόδων, γ. Τμήμα Σχεδιασμού και Επιχειρησιακής Υποστήριξης Εφαρμογών.</w:t>
      </w:r>
    </w:p>
    <w:p w:rsidR="00CC24B5" w:rsidRPr="00CC24B5" w:rsidRDefault="00CC24B5" w:rsidP="003A564A">
      <w:pPr>
        <w:spacing w:after="0" w:line="288" w:lineRule="auto"/>
        <w:jc w:val="both"/>
        <w:rPr>
          <w:sz w:val="22"/>
        </w:rPr>
      </w:pPr>
      <w:r w:rsidRPr="00CC24B5">
        <w:rPr>
          <w:sz w:val="22"/>
        </w:rPr>
        <w:t>4. Οι αρμοδιότητες της Α΄</w:t>
      </w:r>
      <w:r w:rsidR="009570C8">
        <w:rPr>
          <w:sz w:val="22"/>
        </w:rPr>
        <w:t xml:space="preserve"> </w:t>
      </w:r>
      <w:r w:rsidRPr="00CC24B5">
        <w:rPr>
          <w:sz w:val="22"/>
        </w:rPr>
        <w:t xml:space="preserve">Διεύθυνσης Επικουρικής  Ασφάλισης και Εφάπαξ Παροχών του Δημοσίου Τομέα κατανέμονται μεταξύ των Τμημάτων ως εξής: </w:t>
      </w:r>
    </w:p>
    <w:p w:rsidR="00CC24B5" w:rsidRPr="00CC24B5" w:rsidRDefault="00CC24B5" w:rsidP="003A564A">
      <w:pPr>
        <w:spacing w:after="0" w:line="288" w:lineRule="auto"/>
        <w:jc w:val="both"/>
        <w:rPr>
          <w:sz w:val="22"/>
        </w:rPr>
      </w:pPr>
      <w:r w:rsidRPr="00CC24B5">
        <w:rPr>
          <w:sz w:val="22"/>
        </w:rPr>
        <w:t>α. Τμήμα Ασφάλισης</w:t>
      </w:r>
    </w:p>
    <w:p w:rsidR="009570C8" w:rsidRDefault="00CC24B5" w:rsidP="003A564A">
      <w:pPr>
        <w:spacing w:after="0" w:line="288" w:lineRule="auto"/>
        <w:jc w:val="both"/>
        <w:rPr>
          <w:sz w:val="22"/>
        </w:rPr>
      </w:pPr>
      <w:r w:rsidRPr="00CC24B5">
        <w:rPr>
          <w:sz w:val="22"/>
        </w:rPr>
        <w:t xml:space="preserve">αα) Η μέριμνα για την υπαγωγή στην ασφάλιση κάθε ασφαλιζομένου σύμφωνα με το νόμο. </w:t>
      </w:r>
    </w:p>
    <w:p w:rsidR="009570C8" w:rsidRDefault="00CC24B5" w:rsidP="003A564A">
      <w:pPr>
        <w:spacing w:after="0" w:line="288" w:lineRule="auto"/>
        <w:jc w:val="both"/>
        <w:rPr>
          <w:sz w:val="22"/>
        </w:rPr>
      </w:pPr>
      <w:r w:rsidRPr="00CC24B5">
        <w:rPr>
          <w:sz w:val="22"/>
        </w:rPr>
        <w:t xml:space="preserve">αβ) Ο χειρισμός θεμάτων για την τήρηση, τον έλεγχο και την εκκαθάριση του μητρώου ασφαλισμένων. </w:t>
      </w:r>
    </w:p>
    <w:p w:rsidR="009570C8" w:rsidRDefault="00CC24B5" w:rsidP="003A564A">
      <w:pPr>
        <w:spacing w:after="0" w:line="288" w:lineRule="auto"/>
        <w:jc w:val="both"/>
        <w:rPr>
          <w:sz w:val="22"/>
        </w:rPr>
      </w:pPr>
      <w:r w:rsidRPr="00CC24B5">
        <w:rPr>
          <w:sz w:val="22"/>
        </w:rPr>
        <w:t xml:space="preserve">αγ) Η ενημέρωση των ατομικών μερίδων των ασφαλισμένων με τις ασφαλιστικές εισφορές. </w:t>
      </w:r>
    </w:p>
    <w:p w:rsidR="009570C8" w:rsidRDefault="00CC24B5" w:rsidP="003A564A">
      <w:pPr>
        <w:spacing w:after="0" w:line="288" w:lineRule="auto"/>
        <w:jc w:val="both"/>
        <w:rPr>
          <w:sz w:val="22"/>
        </w:rPr>
      </w:pPr>
      <w:r w:rsidRPr="00CC24B5">
        <w:rPr>
          <w:sz w:val="22"/>
        </w:rPr>
        <w:t xml:space="preserve">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  </w:t>
      </w:r>
    </w:p>
    <w:p w:rsidR="00CC24B5" w:rsidRPr="00CC24B5" w:rsidRDefault="00CC24B5" w:rsidP="003A564A">
      <w:pPr>
        <w:spacing w:after="0" w:line="288" w:lineRule="auto"/>
        <w:jc w:val="both"/>
        <w:rPr>
          <w:sz w:val="22"/>
        </w:rPr>
      </w:pPr>
      <w:r w:rsidRPr="00CC24B5">
        <w:rPr>
          <w:sz w:val="22"/>
        </w:rPr>
        <w:t>αε)Η σύνταξη στατιστικών πινάκων και μελετών σχετικά με τον αριθμό των ασφαλισμένων</w:t>
      </w:r>
    </w:p>
    <w:p w:rsidR="00CC24B5" w:rsidRPr="00CC24B5" w:rsidRDefault="00CC24B5" w:rsidP="003A564A">
      <w:pPr>
        <w:spacing w:after="0" w:line="288" w:lineRule="auto"/>
        <w:jc w:val="both"/>
        <w:rPr>
          <w:sz w:val="22"/>
        </w:rPr>
      </w:pPr>
      <w:r w:rsidRPr="00CC24B5">
        <w:rPr>
          <w:sz w:val="22"/>
        </w:rPr>
        <w:t xml:space="preserve">β. Τμήμα Εσόδων </w:t>
      </w:r>
    </w:p>
    <w:p w:rsidR="00CC24B5" w:rsidRPr="00CC24B5" w:rsidRDefault="00CC24B5" w:rsidP="003A564A">
      <w:pPr>
        <w:spacing w:after="0" w:line="288" w:lineRule="auto"/>
        <w:jc w:val="both"/>
        <w:rPr>
          <w:sz w:val="22"/>
        </w:rPr>
      </w:pPr>
      <w:r w:rsidRPr="00CC24B5">
        <w:rPr>
          <w:sz w:val="22"/>
        </w:rPr>
        <w:t>βα. Η είσπραξη των εσόδων και των καθυστερούμενων εισφορών.</w:t>
      </w:r>
    </w:p>
    <w:p w:rsidR="00CC24B5" w:rsidRPr="00CC24B5" w:rsidRDefault="00CC24B5" w:rsidP="003A564A">
      <w:pPr>
        <w:spacing w:after="0" w:line="288" w:lineRule="auto"/>
        <w:jc w:val="both"/>
        <w:rPr>
          <w:sz w:val="22"/>
        </w:rPr>
      </w:pPr>
      <w:r w:rsidRPr="00CC24B5">
        <w:rPr>
          <w:sz w:val="22"/>
        </w:rPr>
        <w:t xml:space="preserve">ββ. Η υπαγωγή οφειλετών σε ρυθμίσεις, ο έλεγχος των καταβολών και ο καταλογισμός προστίμων. Η διαβίβαση στο ΚΕΑΟ  όλων των απαιτούμενων στοιχείων για την εφαρμογή του ΚΕΔΕ. </w:t>
      </w:r>
    </w:p>
    <w:p w:rsidR="00CC24B5" w:rsidRPr="00CC24B5" w:rsidRDefault="00CC24B5" w:rsidP="003A564A">
      <w:pPr>
        <w:spacing w:after="0" w:line="288" w:lineRule="auto"/>
        <w:jc w:val="both"/>
        <w:rPr>
          <w:sz w:val="22"/>
        </w:rPr>
      </w:pPr>
      <w:r w:rsidRPr="00CC24B5">
        <w:rPr>
          <w:sz w:val="22"/>
        </w:rPr>
        <w:t>βγ. Η συμφωνία ατομικών λογαριασμών εργοδοτών και η βεβαίωση των εσόδων από εισφορές μετά από σχετικό έλεγχο.</w:t>
      </w:r>
    </w:p>
    <w:p w:rsidR="00CC24B5" w:rsidRPr="00CC24B5" w:rsidRDefault="00CC24B5" w:rsidP="003A564A">
      <w:pPr>
        <w:spacing w:after="0" w:line="288" w:lineRule="auto"/>
        <w:jc w:val="both"/>
        <w:rPr>
          <w:sz w:val="22"/>
        </w:rPr>
      </w:pPr>
      <w:r w:rsidRPr="00CC24B5">
        <w:rPr>
          <w:sz w:val="22"/>
        </w:rPr>
        <w:t xml:space="preserve">βδ. Η επιμέλεια για την επιστροφή των αχρεωστήτως καταβληθεισών εισφορών. </w:t>
      </w:r>
    </w:p>
    <w:p w:rsidR="00CC24B5" w:rsidRPr="00CC24B5" w:rsidRDefault="00CC24B5" w:rsidP="003A564A">
      <w:pPr>
        <w:spacing w:after="0" w:line="288" w:lineRule="auto"/>
        <w:jc w:val="both"/>
        <w:rPr>
          <w:sz w:val="22"/>
        </w:rPr>
      </w:pPr>
      <w:r w:rsidRPr="00CC24B5">
        <w:rPr>
          <w:sz w:val="22"/>
        </w:rPr>
        <w:t xml:space="preserve">βε. Ο έλεγχος των εργοδοτών για την εξακρίβωση της έγκαιρης και πλήρους καταβολής των εισφορών εκ μέρους τους. </w:t>
      </w:r>
    </w:p>
    <w:p w:rsidR="00CC24B5" w:rsidRPr="00CC24B5" w:rsidRDefault="00CC24B5" w:rsidP="003A564A">
      <w:pPr>
        <w:spacing w:after="0" w:line="288" w:lineRule="auto"/>
        <w:jc w:val="both"/>
        <w:rPr>
          <w:sz w:val="22"/>
        </w:rPr>
      </w:pPr>
      <w:r w:rsidRPr="00CC24B5">
        <w:rPr>
          <w:sz w:val="22"/>
        </w:rPr>
        <w:t xml:space="preserve">γ. Τμήμα Σχεδιασμού και Επιχειρησιακής Υποστήριξης Εφαρμογών </w:t>
      </w:r>
    </w:p>
    <w:p w:rsidR="00CC24B5" w:rsidRPr="00CC24B5" w:rsidRDefault="00CC24B5" w:rsidP="003A564A">
      <w:pPr>
        <w:spacing w:after="0" w:line="288" w:lineRule="auto"/>
        <w:jc w:val="both"/>
        <w:rPr>
          <w:sz w:val="22"/>
        </w:rPr>
      </w:pPr>
      <w:r w:rsidRPr="00CC24B5">
        <w:rPr>
          <w:sz w:val="22"/>
        </w:rPr>
        <w:t>γα. Η υποστήριξη των χρηστών των εφαρμογών.</w:t>
      </w:r>
    </w:p>
    <w:p w:rsidR="00CC24B5" w:rsidRPr="00CC24B5" w:rsidRDefault="00CC24B5" w:rsidP="003A564A">
      <w:pPr>
        <w:spacing w:after="0" w:line="288" w:lineRule="auto"/>
        <w:jc w:val="both"/>
        <w:rPr>
          <w:sz w:val="22"/>
        </w:rPr>
      </w:pPr>
      <w:r w:rsidRPr="00CC24B5">
        <w:rPr>
          <w:sz w:val="22"/>
        </w:rPr>
        <w:t xml:space="preserve">γβ. Ο έλεγχος της ορθής ροής των εν γένει μηχανογραφικών εφαρμογών και η λήψη μέτρων για την πρόληψη ανακριβών δηλώσεων και εσφαλμένων καταχωρίσεων εν γένει. </w:t>
      </w:r>
    </w:p>
    <w:p w:rsidR="00CC24B5" w:rsidRPr="00CC24B5" w:rsidRDefault="00CC24B5" w:rsidP="003A564A">
      <w:pPr>
        <w:spacing w:after="0" w:line="288" w:lineRule="auto"/>
        <w:jc w:val="both"/>
        <w:rPr>
          <w:sz w:val="22"/>
        </w:rPr>
      </w:pPr>
      <w:r w:rsidRPr="00CC24B5">
        <w:rPr>
          <w:sz w:val="22"/>
        </w:rPr>
        <w:t xml:space="preserve">γγ. Η ένταξη στο λογισμικό νέων κωδικοποιημένων στοιχείων και τυχόν τροποποιήσεων τους για τον καθορισμό του Κωδικού Πακέτου Κάλυψης στην ΑΠΔ και ο έλεγχος ορθής ροής αυτών.  </w:t>
      </w:r>
    </w:p>
    <w:p w:rsidR="00CC24B5" w:rsidRPr="00CC24B5" w:rsidRDefault="00CC24B5" w:rsidP="003A564A">
      <w:pPr>
        <w:spacing w:after="0" w:line="288" w:lineRule="auto"/>
        <w:jc w:val="both"/>
        <w:rPr>
          <w:sz w:val="22"/>
        </w:rPr>
      </w:pPr>
      <w:r w:rsidRPr="00CC24B5">
        <w:rPr>
          <w:sz w:val="22"/>
        </w:rPr>
        <w:lastRenderedPageBreak/>
        <w:t xml:space="preserve">γδ. Η ένταξη στο λογισμικό κανόνων ελέγχου ασφαλιστικών στοιχείων και υπολογισμού σύμφωνα με την κείμενη νομοθεσία. </w:t>
      </w:r>
    </w:p>
    <w:p w:rsidR="00CC24B5" w:rsidRPr="00CC24B5" w:rsidRDefault="00CC24B5" w:rsidP="003A564A">
      <w:pPr>
        <w:spacing w:after="0" w:line="288" w:lineRule="auto"/>
        <w:jc w:val="both"/>
        <w:rPr>
          <w:sz w:val="22"/>
        </w:rPr>
      </w:pPr>
      <w:r w:rsidRPr="00CC24B5">
        <w:rPr>
          <w:sz w:val="22"/>
        </w:rPr>
        <w:t xml:space="preserve">γε. Ο προσδιορισμός των απαιτήσεων για το σχεδιασμό και την αναβάθμιση εφαρμογών πληροφορικής που αφορούν στις εισφορές των Δημοσίων Υπαλλήλων. </w:t>
      </w:r>
    </w:p>
    <w:p w:rsidR="00CC24B5" w:rsidRPr="00CC24B5" w:rsidRDefault="00CC24B5" w:rsidP="003A564A">
      <w:pPr>
        <w:spacing w:after="0" w:line="288" w:lineRule="auto"/>
        <w:jc w:val="both"/>
        <w:rPr>
          <w:sz w:val="22"/>
        </w:rPr>
      </w:pPr>
      <w:r w:rsidRPr="00CC24B5">
        <w:rPr>
          <w:sz w:val="22"/>
        </w:rPr>
        <w:t>γη. Η έκδοση εγκυκλίων και η παροχή οδηγιών για θέματα αρμοδιότητας του Τμήματος.</w:t>
      </w:r>
      <w:r w:rsidR="001E448B">
        <w:rPr>
          <w:sz w:val="22"/>
        </w:rPr>
        <w:t>»</w:t>
      </w:r>
    </w:p>
    <w:p w:rsidR="00CC24B5" w:rsidRPr="00CC24B5" w:rsidRDefault="00CC24B5" w:rsidP="003A564A">
      <w:pPr>
        <w:spacing w:after="0" w:line="288" w:lineRule="auto"/>
        <w:jc w:val="both"/>
        <w:rPr>
          <w:sz w:val="22"/>
        </w:rPr>
      </w:pPr>
    </w:p>
    <w:p w:rsidR="00CC24B5" w:rsidRPr="00186679" w:rsidRDefault="00322D4C" w:rsidP="00322D4C">
      <w:pPr>
        <w:pStyle w:val="3"/>
        <w:rPr>
          <w:sz w:val="22"/>
        </w:rPr>
      </w:pPr>
      <w:bookmarkStart w:id="448" w:name="_Toc30688419"/>
      <w:r>
        <w:t>Άρθρο</w:t>
      </w:r>
      <w:r w:rsidR="001E448B">
        <w:t xml:space="preserve"> 7</w:t>
      </w:r>
      <w:r w:rsidR="00D776D3">
        <w:t>7</w:t>
      </w:r>
      <w:bookmarkEnd w:id="448"/>
    </w:p>
    <w:p w:rsidR="00CC24B5" w:rsidRPr="00CC24B5" w:rsidRDefault="00CC24B5" w:rsidP="003A564A">
      <w:pPr>
        <w:keepNext/>
        <w:keepLines/>
        <w:spacing w:after="0" w:line="288" w:lineRule="auto"/>
        <w:jc w:val="both"/>
        <w:outlineLvl w:val="2"/>
        <w:rPr>
          <w:rFonts w:eastAsia="Times New Roman"/>
          <w:bCs/>
          <w:sz w:val="22"/>
        </w:rPr>
      </w:pPr>
      <w:bookmarkStart w:id="449" w:name="_Toc30688420"/>
      <w:r w:rsidRPr="00CC24B5">
        <w:rPr>
          <w:rFonts w:eastAsia="Times New Roman"/>
          <w:bCs/>
          <w:sz w:val="22"/>
        </w:rPr>
        <w:t>Προστίθεται νέο άρθρο 29 Β στο  π.δ. 8/2019 το οποίο έχει την ακόλουθη μορφή :</w:t>
      </w:r>
      <w:bookmarkEnd w:id="449"/>
    </w:p>
    <w:p w:rsidR="00CC24B5" w:rsidRPr="00CC24B5" w:rsidRDefault="001E448B" w:rsidP="003A564A">
      <w:pPr>
        <w:pStyle w:val="3"/>
        <w:spacing w:before="0" w:line="288" w:lineRule="auto"/>
      </w:pPr>
      <w:bookmarkStart w:id="450" w:name="_Toc29574575"/>
      <w:bookmarkStart w:id="451" w:name="_Toc30688421"/>
      <w:r>
        <w:t>«</w:t>
      </w:r>
      <w:r w:rsidR="00592758">
        <w:t>Άρθρο</w:t>
      </w:r>
      <w:r w:rsidR="00592758" w:rsidRPr="00CC24B5">
        <w:t xml:space="preserve"> </w:t>
      </w:r>
      <w:r w:rsidR="00CC24B5" w:rsidRPr="00CC24B5">
        <w:t>29Β</w:t>
      </w:r>
      <w:bookmarkEnd w:id="450"/>
      <w:bookmarkEnd w:id="451"/>
    </w:p>
    <w:p w:rsidR="00CC24B5" w:rsidRPr="00CC24B5" w:rsidRDefault="00CC24B5" w:rsidP="003A564A">
      <w:pPr>
        <w:pStyle w:val="3"/>
        <w:spacing w:before="0" w:line="288" w:lineRule="auto"/>
      </w:pPr>
      <w:bookmarkStart w:id="452" w:name="_Toc29574576"/>
      <w:bookmarkStart w:id="453" w:name="_Toc30688422"/>
      <w:r w:rsidRPr="00CC24B5">
        <w:t>Β’ Διεύθυνση Επικουρικής Ασφάλισης και Συντάξεων</w:t>
      </w:r>
      <w:bookmarkEnd w:id="452"/>
      <w:bookmarkEnd w:id="453"/>
    </w:p>
    <w:p w:rsidR="00CC24B5" w:rsidRPr="00CC24B5" w:rsidRDefault="00CC24B5" w:rsidP="003A564A">
      <w:pPr>
        <w:spacing w:after="0" w:line="288" w:lineRule="auto"/>
        <w:jc w:val="both"/>
        <w:rPr>
          <w:sz w:val="22"/>
        </w:rPr>
      </w:pPr>
      <w:r w:rsidRPr="00CC24B5">
        <w:rPr>
          <w:sz w:val="22"/>
        </w:rPr>
        <w:t>1. Η Β’ Διεύθυνση Επικουρικής Ασφάλισης και Συντάξεων επιμελείται των ασφαλιστικών και συνταξιοδοτικών θεμάτων των ασφαλισμένων του τέως Τομέα Επικουρικής Ασφάλισης Υπαλλήλων Εμπορικών Καταστημάτων (ΤΕΑΥΕΚ).</w:t>
      </w:r>
    </w:p>
    <w:p w:rsidR="00CC24B5" w:rsidRPr="00CC24B5" w:rsidRDefault="00CC24B5" w:rsidP="003A564A">
      <w:pPr>
        <w:spacing w:after="0" w:line="288" w:lineRule="auto"/>
        <w:jc w:val="both"/>
        <w:rPr>
          <w:sz w:val="22"/>
        </w:rPr>
      </w:pPr>
      <w:r w:rsidRPr="00CC24B5">
        <w:rPr>
          <w:sz w:val="22"/>
        </w:rPr>
        <w:t>2. Η Β’ Διεύθυνση Επικουρικής Ασφάλισης και Συντάξεων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α)Τμήμα Ασφάλισης </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γ) Τμήμα Απονομής Επικουρικής Σύνταξης</w:t>
      </w:r>
    </w:p>
    <w:p w:rsidR="00CC24B5" w:rsidRPr="00CC24B5" w:rsidRDefault="00CC24B5" w:rsidP="003A564A">
      <w:pPr>
        <w:spacing w:after="0" w:line="288" w:lineRule="auto"/>
        <w:jc w:val="both"/>
        <w:rPr>
          <w:sz w:val="22"/>
        </w:rPr>
      </w:pPr>
      <w:r w:rsidRPr="00CC24B5">
        <w:rPr>
          <w:sz w:val="22"/>
        </w:rPr>
        <w:t>3. Οι αρμοδιότητες της Β’ Διεύθυνσης Επικουρικής Ασφάλισης και Συντάξεων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w:t>
      </w:r>
    </w:p>
    <w:p w:rsidR="00CC24B5" w:rsidRPr="00CC24B5" w:rsidRDefault="00CC24B5" w:rsidP="003A564A">
      <w:pPr>
        <w:spacing w:after="0" w:line="288" w:lineRule="auto"/>
        <w:jc w:val="both"/>
        <w:rPr>
          <w:sz w:val="22"/>
        </w:rPr>
      </w:pPr>
      <w:r w:rsidRPr="00CC24B5">
        <w:rPr>
          <w:sz w:val="22"/>
        </w:rPr>
        <w:t>αα) Η μέριμνα για την υπαγωγή στην ασφάλιση κάθε ασφαλιζομένου σύμφωνα με το νόμο.</w:t>
      </w:r>
    </w:p>
    <w:p w:rsidR="00CC24B5" w:rsidRPr="00CC24B5" w:rsidRDefault="00CC24B5" w:rsidP="003A564A">
      <w:pPr>
        <w:spacing w:after="0" w:line="288" w:lineRule="auto"/>
        <w:jc w:val="both"/>
        <w:rPr>
          <w:sz w:val="22"/>
        </w:rPr>
      </w:pPr>
      <w:r w:rsidRPr="00CC24B5">
        <w:rPr>
          <w:sz w:val="22"/>
        </w:rPr>
        <w:t>αβ) Ο χειρισμός θεμάτων για την τήρηση, τον έλεγχο και την εκκαθάριση του μητρώου ασφαλισμένων.</w:t>
      </w:r>
    </w:p>
    <w:p w:rsidR="00CC24B5" w:rsidRPr="00CC24B5" w:rsidRDefault="00CC24B5" w:rsidP="003A564A">
      <w:pPr>
        <w:spacing w:after="0" w:line="288" w:lineRule="auto"/>
        <w:jc w:val="both"/>
        <w:rPr>
          <w:sz w:val="22"/>
        </w:rPr>
      </w:pPr>
      <w:r w:rsidRPr="00CC24B5">
        <w:rPr>
          <w:sz w:val="22"/>
        </w:rPr>
        <w:t>αγ) Η ενημέρωση των ατομικών μερίδων των ασφαλισμένων με τις ασφαλιστικές εισφορές.</w:t>
      </w:r>
    </w:p>
    <w:p w:rsidR="00CC24B5" w:rsidRPr="00CC24B5" w:rsidRDefault="00CC24B5" w:rsidP="003A564A">
      <w:pPr>
        <w:spacing w:after="0" w:line="288" w:lineRule="auto"/>
        <w:jc w:val="both"/>
        <w:rPr>
          <w:sz w:val="22"/>
        </w:rPr>
      </w:pPr>
      <w:r w:rsidRPr="00CC24B5">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βα) Η είσπραξη των εσόδων και των καθυστερούμενων εισφορών.</w:t>
      </w:r>
    </w:p>
    <w:p w:rsidR="00CC24B5" w:rsidRPr="00CC24B5" w:rsidRDefault="00CC24B5" w:rsidP="003A564A">
      <w:pPr>
        <w:spacing w:after="0" w:line="288" w:lineRule="auto"/>
        <w:jc w:val="both"/>
        <w:rPr>
          <w:sz w:val="22"/>
        </w:rPr>
      </w:pPr>
      <w:r w:rsidRPr="00CC24B5">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CC24B5" w:rsidRPr="00CC24B5" w:rsidRDefault="00CC24B5" w:rsidP="003A564A">
      <w:pPr>
        <w:spacing w:after="0" w:line="288" w:lineRule="auto"/>
        <w:jc w:val="both"/>
        <w:rPr>
          <w:sz w:val="22"/>
        </w:rPr>
      </w:pPr>
      <w:r w:rsidRPr="00CC24B5">
        <w:rPr>
          <w:sz w:val="22"/>
        </w:rPr>
        <w:t>βγ) Η συμφωνία ατομικών λογαριασμών εργοδοτών και η βεβαίωση των εσόδων από εισφορές μετά από σχετικό έλεγχο.</w:t>
      </w:r>
    </w:p>
    <w:p w:rsidR="00CC24B5" w:rsidRPr="00CC24B5" w:rsidRDefault="00CC24B5" w:rsidP="003A564A">
      <w:pPr>
        <w:spacing w:after="0" w:line="288" w:lineRule="auto"/>
        <w:jc w:val="both"/>
        <w:rPr>
          <w:sz w:val="22"/>
        </w:rPr>
      </w:pPr>
      <w:r w:rsidRPr="00CC24B5">
        <w:rPr>
          <w:sz w:val="22"/>
        </w:rPr>
        <w:t>βδ) Η επιμέλεια για την επιστροφή των αχρεωστήτως καταβληθεισών εισφορών.</w:t>
      </w:r>
    </w:p>
    <w:p w:rsidR="00CC24B5" w:rsidRPr="00CC24B5" w:rsidRDefault="00CC24B5" w:rsidP="003A564A">
      <w:pPr>
        <w:spacing w:after="0" w:line="288" w:lineRule="auto"/>
        <w:jc w:val="both"/>
        <w:rPr>
          <w:sz w:val="22"/>
        </w:rPr>
      </w:pPr>
      <w:r w:rsidRPr="00CC24B5">
        <w:rPr>
          <w:sz w:val="22"/>
        </w:rPr>
        <w:t>βε)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γ) Τμήμα Απονομής Επικουρικής Σύνταξης</w:t>
      </w:r>
    </w:p>
    <w:p w:rsidR="00CC24B5" w:rsidRPr="00CC24B5" w:rsidRDefault="00CC24B5" w:rsidP="003A564A">
      <w:pPr>
        <w:spacing w:after="0" w:line="288" w:lineRule="auto"/>
        <w:jc w:val="both"/>
        <w:rPr>
          <w:sz w:val="22"/>
        </w:rPr>
      </w:pPr>
      <w:r w:rsidRPr="00CC24B5">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lastRenderedPageBreak/>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γγ)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p>
    <w:p w:rsidR="00CC24B5" w:rsidRPr="00CC24B5" w:rsidRDefault="00CC24B5" w:rsidP="003A564A">
      <w:pPr>
        <w:spacing w:after="0" w:line="288" w:lineRule="auto"/>
        <w:jc w:val="both"/>
        <w:rPr>
          <w:sz w:val="22"/>
        </w:rPr>
      </w:pPr>
    </w:p>
    <w:p w:rsidR="00CC24B5" w:rsidRPr="00186679" w:rsidRDefault="00322D4C" w:rsidP="003A564A">
      <w:pPr>
        <w:pStyle w:val="3"/>
        <w:spacing w:before="0" w:line="288" w:lineRule="auto"/>
        <w:rPr>
          <w:sz w:val="22"/>
        </w:rPr>
      </w:pPr>
      <w:bookmarkStart w:id="454" w:name="_Toc30688423"/>
      <w:r>
        <w:t>Άρθρο</w:t>
      </w:r>
      <w:r w:rsidR="001E448B">
        <w:t xml:space="preserve"> 7</w:t>
      </w:r>
      <w:r w:rsidR="00D776D3">
        <w:t>8</w:t>
      </w:r>
      <w:bookmarkEnd w:id="454"/>
    </w:p>
    <w:p w:rsidR="009570C8" w:rsidRPr="009570C8" w:rsidRDefault="00E33F2C" w:rsidP="009570C8">
      <w:pPr>
        <w:pStyle w:val="3"/>
        <w:spacing w:before="0" w:line="288" w:lineRule="auto"/>
        <w:jc w:val="left"/>
        <w:rPr>
          <w:rFonts w:ascii="Calibri" w:hAnsi="Calibri"/>
        </w:rPr>
      </w:pPr>
      <w:bookmarkStart w:id="455" w:name="_Toc30688424"/>
      <w:r w:rsidRPr="009570C8">
        <w:rPr>
          <w:rFonts w:ascii="Calibri" w:hAnsi="Calibri"/>
          <w:b w:val="0"/>
          <w:sz w:val="22"/>
        </w:rPr>
        <w:t>Προστίθεται άρθρο 29Γ στο π.δ.8/2019,το οποίο έχει την ακόλουθη μορφή:</w:t>
      </w:r>
      <w:bookmarkStart w:id="456" w:name="_Toc29574577"/>
      <w:bookmarkEnd w:id="455"/>
      <w:r w:rsidR="009570C8" w:rsidRPr="009570C8">
        <w:rPr>
          <w:rFonts w:ascii="Calibri" w:hAnsi="Calibri"/>
          <w:bCs w:val="0"/>
          <w:sz w:val="24"/>
        </w:rPr>
        <w:t xml:space="preserve"> </w:t>
      </w:r>
    </w:p>
    <w:p w:rsidR="00CC24B5" w:rsidRPr="00CC24B5" w:rsidRDefault="001E448B" w:rsidP="003A564A">
      <w:pPr>
        <w:pStyle w:val="3"/>
        <w:spacing w:before="0" w:line="288" w:lineRule="auto"/>
      </w:pPr>
      <w:bookmarkStart w:id="457" w:name="_Toc30688425"/>
      <w:r>
        <w:t>«</w:t>
      </w:r>
      <w:r w:rsidR="00CC24B5" w:rsidRPr="00CC24B5">
        <w:t>Άρθρο 29Γ</w:t>
      </w:r>
      <w:bookmarkEnd w:id="456"/>
      <w:bookmarkEnd w:id="457"/>
    </w:p>
    <w:p w:rsidR="00CC24B5" w:rsidRPr="00CC24B5" w:rsidRDefault="00CC24B5" w:rsidP="003A564A">
      <w:pPr>
        <w:pStyle w:val="3"/>
        <w:spacing w:before="0" w:line="288" w:lineRule="auto"/>
      </w:pPr>
      <w:bookmarkStart w:id="458" w:name="_Toc29574578"/>
      <w:bookmarkStart w:id="459" w:name="_Toc30688426"/>
      <w:r w:rsidRPr="00CC24B5">
        <w:t>Γ’ Διεύθυνση Επικουρικής Ασφάλισης και Συντάξεων</w:t>
      </w:r>
      <w:bookmarkEnd w:id="458"/>
      <w:bookmarkEnd w:id="459"/>
    </w:p>
    <w:p w:rsidR="00CC24B5" w:rsidRPr="00CC24B5" w:rsidRDefault="00CC24B5" w:rsidP="003A564A">
      <w:pPr>
        <w:spacing w:after="0" w:line="288" w:lineRule="auto"/>
        <w:jc w:val="both"/>
        <w:rPr>
          <w:sz w:val="22"/>
        </w:rPr>
      </w:pPr>
      <w:r w:rsidRPr="00CC24B5">
        <w:rPr>
          <w:sz w:val="22"/>
        </w:rPr>
        <w:t>1. Η Γ’ Διεύθυνση Επικουρικής Ασφάλισης και Συντάξεων επιμελείται των ασφαλιστικών και συνταξιοδοτικών θεμάτων των ασφαλισμένων του τ. Ενιαίου Ταμείου Επικουρικής Ασφάλισης Μισθωτών (τ. ΕΤΕΑΜ), των Τομέων Επικουρικής Ασφάλισης (α) Ιδιοκτητών Συντακτών και Υπαλλήλων Τύπου και (β) Τεχνικών Τύπου Αθηνών και Θεσσαλονίκης του Ενιαίου Ταμείου Ασφάλισης Προσωπικού Μέσων Μαζικής Ενημέρωσης (ΕΤΑΠ-ΜΜΕ), του Ειδικού Λογαριασμού Επικούρισης Προσωπικού της Αγροτικής Τράπεζας (τ.ΕΛΕΜ), του Ταμείου Αλληλοβοηθείας Προσωπικού Τραπέζης Πίστεως (τ. ΤΑΠΤΠ) του Ενιαίου Ταμείου Ασφάλισης Τραπεζοϋπαλλήλων (ΕΤΑΤ) ως προς την επικουρική ασφάλιση.</w:t>
      </w:r>
    </w:p>
    <w:p w:rsidR="00CC24B5" w:rsidRPr="00CC24B5" w:rsidRDefault="00CC24B5" w:rsidP="003A564A">
      <w:pPr>
        <w:spacing w:after="0" w:line="288" w:lineRule="auto"/>
        <w:jc w:val="both"/>
        <w:rPr>
          <w:sz w:val="22"/>
        </w:rPr>
      </w:pPr>
      <w:r w:rsidRPr="00CC24B5">
        <w:rPr>
          <w:sz w:val="22"/>
        </w:rPr>
        <w:t>2.  Η Γ’ Διεύθυνση Επικουρικής Ασφάλισης και Συντάξεων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 Τμήμα Ασφάλισης </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γ) Α΄ Τμήμα Απονομής Επικουρικής Σύνταξης</w:t>
      </w:r>
    </w:p>
    <w:p w:rsidR="00CC24B5" w:rsidRPr="00CC24B5" w:rsidRDefault="00CC24B5" w:rsidP="003A564A">
      <w:pPr>
        <w:spacing w:after="0" w:line="288" w:lineRule="auto"/>
        <w:jc w:val="both"/>
        <w:rPr>
          <w:sz w:val="22"/>
        </w:rPr>
      </w:pPr>
      <w:r w:rsidRPr="00CC24B5">
        <w:rPr>
          <w:sz w:val="22"/>
        </w:rPr>
        <w:t>δ) Β΄ Τμήμα Απονομής Επικουρικής Σύνταξης</w:t>
      </w:r>
    </w:p>
    <w:p w:rsidR="00CC24B5" w:rsidRPr="00CC24B5" w:rsidRDefault="00CC24B5" w:rsidP="003A564A">
      <w:pPr>
        <w:spacing w:after="0" w:line="288" w:lineRule="auto"/>
        <w:jc w:val="both"/>
        <w:rPr>
          <w:sz w:val="22"/>
        </w:rPr>
      </w:pPr>
      <w:r w:rsidRPr="00CC24B5">
        <w:rPr>
          <w:sz w:val="22"/>
        </w:rPr>
        <w:t>3. Οι αρμοδιότητες της Γ’ Διεύθυνσης Επικουρικής Ασφάλισης και Συντάξεων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w:t>
      </w:r>
    </w:p>
    <w:p w:rsidR="00CC24B5" w:rsidRPr="00CC24B5" w:rsidRDefault="00CC24B5" w:rsidP="003A564A">
      <w:pPr>
        <w:spacing w:after="0" w:line="288" w:lineRule="auto"/>
        <w:jc w:val="both"/>
        <w:rPr>
          <w:sz w:val="22"/>
        </w:rPr>
      </w:pPr>
      <w:r w:rsidRPr="00CC24B5">
        <w:rPr>
          <w:sz w:val="22"/>
        </w:rPr>
        <w:t>αα) Η μέριμνα για την υπαγωγή στην ασφάλιση κάθε ασφαλιζόμενου, σύμφωνα με το νόμο.</w:t>
      </w:r>
    </w:p>
    <w:p w:rsidR="00CC24B5" w:rsidRPr="00CC24B5" w:rsidRDefault="00CC24B5" w:rsidP="003A564A">
      <w:pPr>
        <w:spacing w:after="0" w:line="288" w:lineRule="auto"/>
        <w:jc w:val="both"/>
        <w:rPr>
          <w:sz w:val="22"/>
        </w:rPr>
      </w:pPr>
      <w:r w:rsidRPr="00CC24B5">
        <w:rPr>
          <w:sz w:val="22"/>
        </w:rPr>
        <w:t>αβ) Η καταμέτρηση του χρόνου ασφάλισης και η έκδοση αναγνωριστικών αποφάσεων.</w:t>
      </w:r>
    </w:p>
    <w:p w:rsidR="00CC24B5" w:rsidRPr="00CC24B5" w:rsidRDefault="00CC24B5" w:rsidP="003A564A">
      <w:pPr>
        <w:spacing w:after="0" w:line="288" w:lineRule="auto"/>
        <w:jc w:val="both"/>
        <w:rPr>
          <w:sz w:val="22"/>
        </w:rPr>
      </w:pPr>
      <w:r w:rsidRPr="00CC24B5">
        <w:rPr>
          <w:sz w:val="22"/>
        </w:rPr>
        <w:t>αγ) Ο χειρισμός θεμάτων για την τήρηση, τον έλεγχο και την εκκαθάριση του μητρώου ασφαλισμένων.</w:t>
      </w:r>
    </w:p>
    <w:p w:rsidR="00CC24B5" w:rsidRPr="00CC24B5" w:rsidRDefault="00CC24B5" w:rsidP="003A564A">
      <w:pPr>
        <w:spacing w:after="0" w:line="288" w:lineRule="auto"/>
        <w:jc w:val="both"/>
        <w:rPr>
          <w:sz w:val="22"/>
        </w:rPr>
      </w:pPr>
      <w:r w:rsidRPr="00CC24B5">
        <w:rPr>
          <w:sz w:val="22"/>
        </w:rPr>
        <w:t>αδ) Η ενημέρωση των ατομικών μερίδων των ασφαλισμένων με τις ασφαλιστικές εισφορές.</w:t>
      </w:r>
    </w:p>
    <w:p w:rsidR="00CC24B5" w:rsidRPr="00CC24B5" w:rsidRDefault="00CC24B5" w:rsidP="003A564A">
      <w:pPr>
        <w:spacing w:after="0" w:line="288" w:lineRule="auto"/>
        <w:jc w:val="both"/>
        <w:rPr>
          <w:sz w:val="22"/>
        </w:rPr>
      </w:pPr>
      <w:r w:rsidRPr="00CC24B5">
        <w:rPr>
          <w:sz w:val="22"/>
        </w:rPr>
        <w:t>αε)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CC24B5" w:rsidRPr="00CC24B5" w:rsidRDefault="00CC24B5" w:rsidP="003A564A">
      <w:pPr>
        <w:spacing w:after="0" w:line="288" w:lineRule="auto"/>
        <w:jc w:val="both"/>
        <w:rPr>
          <w:sz w:val="22"/>
        </w:rPr>
      </w:pPr>
      <w:r w:rsidRPr="00CC24B5">
        <w:rPr>
          <w:sz w:val="22"/>
        </w:rPr>
        <w:t xml:space="preserve">αστ) Οι διαδικασίες για την υπαγωγή στην προαιρετική ασφάλιση μισθωτών και αυτοτελώς απασχολούμενων. </w:t>
      </w:r>
    </w:p>
    <w:p w:rsidR="00CC24B5" w:rsidRPr="00CC24B5" w:rsidRDefault="00CC24B5" w:rsidP="003A564A">
      <w:pPr>
        <w:spacing w:after="0" w:line="288" w:lineRule="auto"/>
        <w:jc w:val="both"/>
        <w:rPr>
          <w:sz w:val="22"/>
        </w:rPr>
      </w:pPr>
      <w:r w:rsidRPr="00CC24B5">
        <w:rPr>
          <w:sz w:val="22"/>
        </w:rPr>
        <w:lastRenderedPageBreak/>
        <w:t xml:space="preserve">αζ) Η μελέτη και αντιμετώπιση ασφαλιστικών θεμάτων σε συνεργασία με το Αυτοτελές Τμήμα Υποστήριξης Ασφάλισης και Παροχών. </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βα) Η είσπραξη των εσόδων και των καθυστερούμενων εισφορών.</w:t>
      </w:r>
    </w:p>
    <w:p w:rsidR="00CC24B5" w:rsidRPr="00CC24B5" w:rsidRDefault="00CC24B5" w:rsidP="003A564A">
      <w:pPr>
        <w:spacing w:after="0" w:line="288" w:lineRule="auto"/>
        <w:jc w:val="both"/>
        <w:rPr>
          <w:sz w:val="22"/>
        </w:rPr>
      </w:pPr>
      <w:r w:rsidRPr="00CC24B5">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δικαιολογητικών για την εφαρμογή του ΚΕΔΕ.</w:t>
      </w:r>
    </w:p>
    <w:p w:rsidR="00CC24B5" w:rsidRPr="00CC24B5" w:rsidRDefault="00CC24B5" w:rsidP="003A564A">
      <w:pPr>
        <w:spacing w:after="0" w:line="288" w:lineRule="auto"/>
        <w:jc w:val="both"/>
        <w:rPr>
          <w:sz w:val="22"/>
        </w:rPr>
      </w:pPr>
      <w:r w:rsidRPr="00CC24B5">
        <w:rPr>
          <w:sz w:val="22"/>
        </w:rPr>
        <w:t>βγ) Η συμφωνία ατομικών λογαριασμών εργοδοτών και η βεβαίωση των εσόδων από εισφορές, μετά από σχετικό έλεγχο.</w:t>
      </w:r>
    </w:p>
    <w:p w:rsidR="00CC24B5" w:rsidRPr="00CC24B5" w:rsidRDefault="00CC24B5" w:rsidP="003A564A">
      <w:pPr>
        <w:spacing w:after="0" w:line="288" w:lineRule="auto"/>
        <w:jc w:val="both"/>
        <w:rPr>
          <w:sz w:val="22"/>
        </w:rPr>
      </w:pPr>
      <w:r w:rsidRPr="00CC24B5">
        <w:rPr>
          <w:sz w:val="22"/>
        </w:rPr>
        <w:t>βδ) Η μέριμνα για τη διενέργεια τακτικών, εκτάκτων και ειδικών ελέγχων, με σκοπό τη συγκέντρωση στοιχείων σχετικών με την ασφάλιση των απασχολουμένων και την καταβολή εισφορών.</w:t>
      </w:r>
    </w:p>
    <w:p w:rsidR="00CC24B5" w:rsidRPr="00CC24B5" w:rsidRDefault="00CC24B5" w:rsidP="003A564A">
      <w:pPr>
        <w:spacing w:after="0" w:line="288" w:lineRule="auto"/>
        <w:jc w:val="both"/>
        <w:rPr>
          <w:sz w:val="22"/>
        </w:rPr>
      </w:pPr>
      <w:r w:rsidRPr="00CC24B5">
        <w:rPr>
          <w:sz w:val="22"/>
        </w:rPr>
        <w:t>βε)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γ) Α΄ Τμήμα Απονομής Επικουρικής Σύνταξης (ασφαλισμένων του τ. Ενιαίου Ταμείου Επικουρικής Ασφάλισης Μισθωτών (τ. ΕΤΕΑΜ) και των Τομέων Επικουρικής Ασφάλισης (α) Ιδιοκτητών Συντακτών και Υπαλλήλων Τύπου και (β) Τεχνικών Τύπου Αθηνών και Θεσσαλονίκης του Ενιαίου Ταμείου Ασφάλισης Προσωπικού Μέσων Μαζικής Ενημέρωσης (ΕΤΑΠ-ΜΜΕ))</w:t>
      </w:r>
    </w:p>
    <w:p w:rsidR="00CC24B5" w:rsidRPr="00CC24B5" w:rsidRDefault="00CC24B5" w:rsidP="003A564A">
      <w:pPr>
        <w:spacing w:after="0" w:line="288" w:lineRule="auto"/>
        <w:jc w:val="both"/>
        <w:rPr>
          <w:sz w:val="22"/>
        </w:rPr>
      </w:pPr>
      <w:r w:rsidRPr="00CC24B5">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γγ)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δ) Β΄ Τμήμα Απονομής Επικουρικής Σύνταξης (ασφαλισμένων του Ειδικού Λογαριασμού Επικούρισης Προσωπικού της Αγροτικής Τράπεζας (τ. ΕΛΕΜ), του Ταμείου Αλληλοβοηθείας Προσωπικού Τραπέζης Πίστεως (τ. ΤΑΠΤΠ) του Ενιαίου Ταμείου Ασφάλισης Τραπεζοϋπαλλήλων (ΕΤΑΤ) ως προς την επικουρική ασφάλιση).</w:t>
      </w:r>
    </w:p>
    <w:p w:rsidR="00CC24B5" w:rsidRPr="00CC24B5" w:rsidRDefault="00CC24B5" w:rsidP="003A564A">
      <w:pPr>
        <w:spacing w:after="0" w:line="288" w:lineRule="auto"/>
        <w:jc w:val="both"/>
        <w:rPr>
          <w:sz w:val="22"/>
        </w:rPr>
      </w:pPr>
      <w:r w:rsidRPr="00CC24B5">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δγ)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lastRenderedPageBreak/>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p>
    <w:p w:rsidR="00CC24B5" w:rsidRPr="00CC24B5" w:rsidRDefault="00CC24B5" w:rsidP="003A564A">
      <w:pPr>
        <w:spacing w:after="0" w:line="288" w:lineRule="auto"/>
        <w:jc w:val="both"/>
        <w:rPr>
          <w:sz w:val="22"/>
        </w:rPr>
      </w:pPr>
    </w:p>
    <w:p w:rsidR="00CC24B5" w:rsidRPr="00186679" w:rsidRDefault="00322D4C" w:rsidP="00322D4C">
      <w:pPr>
        <w:pStyle w:val="3"/>
        <w:rPr>
          <w:sz w:val="22"/>
        </w:rPr>
      </w:pPr>
      <w:bookmarkStart w:id="460" w:name="_Toc30688427"/>
      <w:r>
        <w:t>Άρθρο</w:t>
      </w:r>
      <w:r w:rsidR="001E448B">
        <w:t xml:space="preserve"> </w:t>
      </w:r>
      <w:r w:rsidR="00D776D3">
        <w:t>79</w:t>
      </w:r>
      <w:bookmarkEnd w:id="460"/>
    </w:p>
    <w:p w:rsidR="00CC24B5" w:rsidRPr="00CC24B5" w:rsidRDefault="005208E8" w:rsidP="003A564A">
      <w:pPr>
        <w:keepNext/>
        <w:keepLines/>
        <w:spacing w:after="0" w:line="288" w:lineRule="auto"/>
        <w:jc w:val="both"/>
        <w:outlineLvl w:val="2"/>
        <w:rPr>
          <w:rFonts w:eastAsia="Times New Roman"/>
          <w:bCs/>
          <w:sz w:val="22"/>
        </w:rPr>
      </w:pPr>
      <w:bookmarkStart w:id="461" w:name="_Toc30688428"/>
      <w:r>
        <w:rPr>
          <w:rFonts w:eastAsia="Times New Roman"/>
          <w:bCs/>
          <w:sz w:val="22"/>
        </w:rPr>
        <w:t>Προστίθεται στο άρθρο 29 Δ στο π.δ. 8/2019, το οποίο έχει την ακόλουθη μορφή:</w:t>
      </w:r>
      <w:r w:rsidR="00CC24B5" w:rsidRPr="00CC24B5">
        <w:rPr>
          <w:rFonts w:eastAsia="Times New Roman"/>
          <w:bCs/>
          <w:sz w:val="22"/>
        </w:rPr>
        <w:t>:</w:t>
      </w:r>
      <w:bookmarkEnd w:id="461"/>
    </w:p>
    <w:p w:rsidR="00CC24B5" w:rsidRPr="00CC24B5" w:rsidRDefault="001E448B" w:rsidP="003A564A">
      <w:pPr>
        <w:pStyle w:val="3"/>
        <w:spacing w:before="0" w:line="288" w:lineRule="auto"/>
      </w:pPr>
      <w:bookmarkStart w:id="462" w:name="_Toc29574579"/>
      <w:bookmarkStart w:id="463" w:name="_Toc30688429"/>
      <w:r>
        <w:t>«</w:t>
      </w:r>
      <w:r w:rsidR="00CC24B5" w:rsidRPr="00CC24B5">
        <w:t>Άρθρο 29</w:t>
      </w:r>
      <w:bookmarkEnd w:id="462"/>
      <w:r w:rsidR="00CC24B5" w:rsidRPr="00CC24B5">
        <w:t>Δ</w:t>
      </w:r>
      <w:bookmarkEnd w:id="463"/>
    </w:p>
    <w:p w:rsidR="00CC24B5" w:rsidRPr="00CC24B5" w:rsidRDefault="00CC24B5" w:rsidP="003A564A">
      <w:pPr>
        <w:pStyle w:val="3"/>
        <w:spacing w:before="0" w:line="288" w:lineRule="auto"/>
      </w:pPr>
      <w:bookmarkStart w:id="464" w:name="_Toc29574580"/>
      <w:bookmarkStart w:id="465" w:name="_Toc30688430"/>
      <w:r w:rsidRPr="00CC24B5">
        <w:t>Δ’ Διεύθυνση Επικουρικής Ασφάλισης και Συντάξεων</w:t>
      </w:r>
      <w:bookmarkEnd w:id="464"/>
      <w:bookmarkEnd w:id="465"/>
    </w:p>
    <w:p w:rsidR="00CC24B5" w:rsidRPr="00CC24B5" w:rsidRDefault="00CC24B5" w:rsidP="003A564A">
      <w:pPr>
        <w:spacing w:after="0" w:line="288" w:lineRule="auto"/>
        <w:jc w:val="both"/>
        <w:rPr>
          <w:sz w:val="22"/>
        </w:rPr>
      </w:pPr>
      <w:r w:rsidRPr="00CC24B5">
        <w:rPr>
          <w:sz w:val="22"/>
        </w:rPr>
        <w:t>1. Η Δ’ Διεύθυνση Επικουρικής Ασφάλισης και Συντάξεων  επιμελείται των ασφαλιστικών και συνταξιοδοτικών θεμάτων των ασφαλισμένων των τ. Τομέων Επικουρικής Ασφάλισης Προσωπικού ΟΤΕ, ΕΛΤΑ και ΕΤΒΑ και των τ. Τομέων Επικουρικής Ασφάλισης Προσωπικού ΔΕΗ, ΕΡΤ και ΤΟΥΡΙΣΜΟΥ.</w:t>
      </w:r>
    </w:p>
    <w:p w:rsidR="00CC24B5" w:rsidRPr="00CC24B5" w:rsidRDefault="00CC24B5" w:rsidP="003A564A">
      <w:pPr>
        <w:spacing w:after="0" w:line="288" w:lineRule="auto"/>
        <w:jc w:val="both"/>
        <w:rPr>
          <w:sz w:val="22"/>
        </w:rPr>
      </w:pPr>
      <w:r w:rsidRPr="00CC24B5">
        <w:rPr>
          <w:sz w:val="22"/>
        </w:rPr>
        <w:t>2. Η Δ’ Διεύθυνση Επικουρικής Ασφάλισης και Συντάξεων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α)Τμήμα Ασφάλισης </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 xml:space="preserve">γ) Α΄ Τμήμα Απονομής Επικουρικής Σύνταξης </w:t>
      </w:r>
    </w:p>
    <w:p w:rsidR="00CC24B5" w:rsidRPr="00CC24B5" w:rsidRDefault="00CC24B5" w:rsidP="003A564A">
      <w:pPr>
        <w:spacing w:after="0" w:line="288" w:lineRule="auto"/>
        <w:jc w:val="both"/>
        <w:rPr>
          <w:sz w:val="22"/>
        </w:rPr>
      </w:pPr>
      <w:r w:rsidRPr="00CC24B5">
        <w:rPr>
          <w:sz w:val="22"/>
        </w:rPr>
        <w:t>δ) Β΄ Τμήμα Απονομής Επικουρικής Σύνταξης</w:t>
      </w:r>
    </w:p>
    <w:p w:rsidR="00CC24B5" w:rsidRPr="00CC24B5" w:rsidRDefault="00CC24B5" w:rsidP="003A564A">
      <w:pPr>
        <w:spacing w:after="0" w:line="288" w:lineRule="auto"/>
        <w:jc w:val="both"/>
        <w:rPr>
          <w:sz w:val="22"/>
        </w:rPr>
      </w:pPr>
      <w:r w:rsidRPr="00CC24B5">
        <w:rPr>
          <w:sz w:val="22"/>
        </w:rPr>
        <w:t>3. Οι αρμοδιότητες της Δ’ Διεύθυνσης Επικουρικής Ασφάλισης και Συντάξεων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w:t>
      </w:r>
    </w:p>
    <w:p w:rsidR="00CC24B5" w:rsidRPr="00CC24B5" w:rsidRDefault="00CC24B5" w:rsidP="003A564A">
      <w:pPr>
        <w:spacing w:after="0" w:line="288" w:lineRule="auto"/>
        <w:jc w:val="both"/>
        <w:rPr>
          <w:sz w:val="22"/>
        </w:rPr>
      </w:pPr>
      <w:r w:rsidRPr="00CC24B5">
        <w:rPr>
          <w:sz w:val="22"/>
        </w:rPr>
        <w:t>αα) Η μέριμνα για την υπαγωγή στην ασφάλιση κάθε ασφαλιζομένου σύμφωνα με το νόμο.</w:t>
      </w:r>
    </w:p>
    <w:p w:rsidR="00CC24B5" w:rsidRPr="00CC24B5" w:rsidRDefault="00CC24B5" w:rsidP="003A564A">
      <w:pPr>
        <w:spacing w:after="0" w:line="288" w:lineRule="auto"/>
        <w:jc w:val="both"/>
        <w:rPr>
          <w:sz w:val="22"/>
        </w:rPr>
      </w:pPr>
      <w:r w:rsidRPr="00CC24B5">
        <w:rPr>
          <w:sz w:val="22"/>
        </w:rPr>
        <w:t>αβ) Ο χειρισμός θεμάτων για την τήρηση, τον έλεγχο και την εκκαθάριση του μητρώου ασφαλισμένων.</w:t>
      </w:r>
    </w:p>
    <w:p w:rsidR="00CC24B5" w:rsidRPr="00CC24B5" w:rsidRDefault="00CC24B5" w:rsidP="003A564A">
      <w:pPr>
        <w:spacing w:after="0" w:line="288" w:lineRule="auto"/>
        <w:jc w:val="both"/>
        <w:rPr>
          <w:sz w:val="22"/>
        </w:rPr>
      </w:pPr>
      <w:r w:rsidRPr="00CC24B5">
        <w:rPr>
          <w:sz w:val="22"/>
        </w:rPr>
        <w:t>αγ) Η ενημέρωση των ατομικών μερίδων των ασφαλισμένων με τις ασφαλιστικές εισφορές.</w:t>
      </w:r>
    </w:p>
    <w:p w:rsidR="00CC24B5" w:rsidRPr="00CC24B5" w:rsidRDefault="00CC24B5" w:rsidP="003A564A">
      <w:pPr>
        <w:spacing w:after="0" w:line="288" w:lineRule="auto"/>
        <w:jc w:val="both"/>
        <w:rPr>
          <w:sz w:val="22"/>
        </w:rPr>
      </w:pPr>
      <w:r w:rsidRPr="00CC24B5">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βα) Η είσπραξη των εσόδων και των καθυστερούμενων εισφορών.</w:t>
      </w:r>
    </w:p>
    <w:p w:rsidR="00CC24B5" w:rsidRPr="00CC24B5" w:rsidRDefault="00CC24B5" w:rsidP="003A564A">
      <w:pPr>
        <w:spacing w:after="0" w:line="288" w:lineRule="auto"/>
        <w:jc w:val="both"/>
        <w:rPr>
          <w:sz w:val="22"/>
        </w:rPr>
      </w:pPr>
      <w:r w:rsidRPr="00CC24B5">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CC24B5" w:rsidRPr="00CC24B5" w:rsidRDefault="00CC24B5" w:rsidP="003A564A">
      <w:pPr>
        <w:spacing w:after="0" w:line="288" w:lineRule="auto"/>
        <w:jc w:val="both"/>
        <w:rPr>
          <w:sz w:val="22"/>
        </w:rPr>
      </w:pPr>
      <w:r w:rsidRPr="00CC24B5">
        <w:rPr>
          <w:sz w:val="22"/>
        </w:rPr>
        <w:t>βγ) Η συμφωνία ατομικών λογαριασμών εργοδοτών και βεβαίωση των εσόδων από εισφορές μετά από σχετικό έλεγχο.</w:t>
      </w:r>
    </w:p>
    <w:p w:rsidR="00CC24B5" w:rsidRPr="00CC24B5" w:rsidRDefault="00CC24B5" w:rsidP="003A564A">
      <w:pPr>
        <w:spacing w:after="0" w:line="288" w:lineRule="auto"/>
        <w:jc w:val="both"/>
        <w:rPr>
          <w:sz w:val="22"/>
        </w:rPr>
      </w:pPr>
      <w:r w:rsidRPr="00CC24B5">
        <w:rPr>
          <w:sz w:val="22"/>
        </w:rPr>
        <w:t>βδ) Η επιμέλεια για την επιστροφή των αχρεωστήτως καταβληθεισών εισφορών</w:t>
      </w:r>
    </w:p>
    <w:p w:rsidR="00CC24B5" w:rsidRPr="00CC24B5" w:rsidRDefault="00CC24B5" w:rsidP="003A564A">
      <w:pPr>
        <w:spacing w:after="0" w:line="288" w:lineRule="auto"/>
        <w:jc w:val="both"/>
        <w:rPr>
          <w:sz w:val="22"/>
        </w:rPr>
      </w:pPr>
      <w:r w:rsidRPr="00CC24B5">
        <w:rPr>
          <w:sz w:val="22"/>
        </w:rPr>
        <w:t>βε)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γ) Α΄ Τμήμα Απονομής Επικουρικής Σύνταξης (ασφαλισμένων των τέως Τομέων Επικουρικής Ασφάλισης Προσωπικού ΟΤΕ, ΕΛΤΑ, και ΕΤΒΑ)</w:t>
      </w:r>
    </w:p>
    <w:p w:rsidR="00CC24B5" w:rsidRPr="00CC24B5" w:rsidRDefault="00CC24B5" w:rsidP="003A564A">
      <w:pPr>
        <w:spacing w:after="0" w:line="288" w:lineRule="auto"/>
        <w:jc w:val="both"/>
        <w:rPr>
          <w:sz w:val="22"/>
        </w:rPr>
      </w:pPr>
      <w:r w:rsidRPr="00CC24B5">
        <w:rPr>
          <w:sz w:val="22"/>
        </w:rPr>
        <w:lastRenderedPageBreak/>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γγ)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δ) Β΄ Τμήμα Απονομής Επικουρικής Σύνταξης (ασφαλισμένων των τέως Τομέων Επικουρικής Ασφάλισης Προσωπικού ΔΕΗ, ΕΡΤ και ΤΟΥΡΙΣΜΟΥ)</w:t>
      </w:r>
    </w:p>
    <w:p w:rsidR="00CC24B5" w:rsidRPr="00CC24B5" w:rsidRDefault="00CC24B5" w:rsidP="003A564A">
      <w:pPr>
        <w:spacing w:after="0" w:line="288" w:lineRule="auto"/>
        <w:jc w:val="both"/>
        <w:rPr>
          <w:sz w:val="22"/>
        </w:rPr>
      </w:pPr>
      <w:r w:rsidRPr="00CC24B5">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δγ)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Default="00CC24B5" w:rsidP="003A564A">
      <w:pPr>
        <w:spacing w:after="0" w:line="288" w:lineRule="auto"/>
        <w:jc w:val="both"/>
        <w:rPr>
          <w:sz w:val="22"/>
        </w:rPr>
      </w:pPr>
      <w:r w:rsidRPr="00CC24B5">
        <w:rPr>
          <w:sz w:val="22"/>
        </w:rPr>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p>
    <w:p w:rsidR="00BF4B9F" w:rsidRPr="00CC24B5" w:rsidRDefault="00BF4B9F" w:rsidP="003A564A">
      <w:pPr>
        <w:spacing w:after="0" w:line="288" w:lineRule="auto"/>
        <w:jc w:val="both"/>
        <w:rPr>
          <w:sz w:val="22"/>
        </w:rPr>
      </w:pPr>
    </w:p>
    <w:p w:rsidR="00CC24B5" w:rsidRPr="00186679" w:rsidRDefault="00322D4C" w:rsidP="003A564A">
      <w:pPr>
        <w:pStyle w:val="3"/>
        <w:spacing w:before="0" w:line="288" w:lineRule="auto"/>
        <w:rPr>
          <w:sz w:val="22"/>
        </w:rPr>
      </w:pPr>
      <w:bookmarkStart w:id="466" w:name="_Toc30688431"/>
      <w:r>
        <w:t>Άρθρο</w:t>
      </w:r>
      <w:r w:rsidR="001E448B">
        <w:t xml:space="preserve"> 8</w:t>
      </w:r>
      <w:r w:rsidR="00D776D3">
        <w:t>0</w:t>
      </w:r>
      <w:bookmarkEnd w:id="466"/>
    </w:p>
    <w:p w:rsidR="00CC24B5" w:rsidRPr="00BF4B9F" w:rsidRDefault="005208E8" w:rsidP="003A564A">
      <w:pPr>
        <w:pStyle w:val="3"/>
        <w:spacing w:before="0" w:line="288" w:lineRule="auto"/>
      </w:pPr>
      <w:bookmarkStart w:id="467" w:name="_Toc29574581"/>
      <w:bookmarkStart w:id="468" w:name="_Toc30688432"/>
      <w:r>
        <w:rPr>
          <w:bCs w:val="0"/>
          <w:sz w:val="22"/>
        </w:rPr>
        <w:t>Προστίθεται στο άρθρο 29 Ε στο π.δ.8/2019 ,το οποίο έχει την ακόλουθη μορφή:</w:t>
      </w:r>
      <w:r w:rsidR="001E448B" w:rsidRPr="00BF4B9F">
        <w:t>«</w:t>
      </w:r>
      <w:r w:rsidR="00CC24B5" w:rsidRPr="00BF4B9F">
        <w:t xml:space="preserve">  Άρθρο  29</w:t>
      </w:r>
      <w:bookmarkEnd w:id="467"/>
      <w:r w:rsidR="00CC24B5" w:rsidRPr="00BF4B9F">
        <w:t>Ε</w:t>
      </w:r>
      <w:bookmarkEnd w:id="468"/>
    </w:p>
    <w:p w:rsidR="00CC24B5" w:rsidRPr="00BF4B9F" w:rsidRDefault="00CC24B5" w:rsidP="003A564A">
      <w:pPr>
        <w:pStyle w:val="3"/>
        <w:spacing w:before="0" w:line="288" w:lineRule="auto"/>
      </w:pPr>
      <w:bookmarkStart w:id="469" w:name="_Toc29574582"/>
      <w:bookmarkStart w:id="470" w:name="_Toc30688433"/>
      <w:r w:rsidRPr="00BF4B9F">
        <w:t>Ε’ Διεύθυνση Επικουρικής Ασφάλισης και Συντάξεων</w:t>
      </w:r>
      <w:bookmarkEnd w:id="469"/>
      <w:bookmarkEnd w:id="470"/>
    </w:p>
    <w:p w:rsidR="00CC24B5" w:rsidRPr="00CC24B5" w:rsidRDefault="00CC24B5" w:rsidP="003A564A">
      <w:pPr>
        <w:spacing w:after="0" w:line="288" w:lineRule="auto"/>
        <w:jc w:val="both"/>
        <w:rPr>
          <w:sz w:val="22"/>
        </w:rPr>
      </w:pPr>
      <w:r w:rsidRPr="00CC24B5">
        <w:rPr>
          <w:sz w:val="22"/>
        </w:rPr>
        <w:t>1. Η Ε’  Διεύθυνση Επικουρικής Ασφάλισης και Συντάξεων επιμελείται των ασφαλιστικών και συνταξιοδοτικών θεμάτων των ασφαλισμένων του τέως Κλάδου Επικουρικής Ασφάλισης Ελευθέρων Επαγγελματιών του ΟΑΕΕ, των Τομέων Επικουρικής Ασφάλισης Αρτοποιών (ΤΕΑΑ) και Πρατηριούχων Υγρών Καυσίμων (ΤΕΑΠΥΚ) του Κλάδου Επικουρικής Ασφάλισης Ελευθέρων Επαγγελματιών του ΟΑΕΕ και των Τομέων Επικουρικής Ασφάλισης (α) Μηχανικών και Εργοληπτών Δημοσίων Έργων, (β) Συμβολαιογράφων (ΤΑΣ) και (γ) Δικηγόρων (ΤΕΑΔ) του Κλάδου Επικουρικής Ασφάλισης του ΕΤΑΑ.</w:t>
      </w:r>
    </w:p>
    <w:p w:rsidR="00CC24B5" w:rsidRPr="00CC24B5" w:rsidRDefault="00CC24B5" w:rsidP="003A564A">
      <w:pPr>
        <w:spacing w:after="0" w:line="288" w:lineRule="auto"/>
        <w:jc w:val="both"/>
        <w:rPr>
          <w:sz w:val="22"/>
        </w:rPr>
      </w:pPr>
      <w:r w:rsidRPr="00CC24B5">
        <w:rPr>
          <w:sz w:val="22"/>
        </w:rPr>
        <w:t>2. Η Ε’ Διεύθυνση Επικουρικής Ασφάλισης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α) Τμήμα Ασφάλισης β) Τμήμα Εσόδων</w:t>
      </w:r>
    </w:p>
    <w:p w:rsidR="00CC24B5" w:rsidRPr="00CC24B5" w:rsidRDefault="00CC24B5" w:rsidP="003A564A">
      <w:pPr>
        <w:spacing w:after="0" w:line="288" w:lineRule="auto"/>
        <w:jc w:val="both"/>
        <w:rPr>
          <w:sz w:val="22"/>
        </w:rPr>
      </w:pPr>
      <w:r w:rsidRPr="00CC24B5">
        <w:rPr>
          <w:sz w:val="22"/>
        </w:rPr>
        <w:t xml:space="preserve">γ) Α΄ Τμήμα Απονομής Επικουρικής Σύνταξης </w:t>
      </w:r>
    </w:p>
    <w:p w:rsidR="00CC24B5" w:rsidRPr="00CC24B5" w:rsidRDefault="00CC24B5" w:rsidP="003A564A">
      <w:pPr>
        <w:spacing w:after="0" w:line="288" w:lineRule="auto"/>
        <w:jc w:val="both"/>
        <w:rPr>
          <w:sz w:val="22"/>
        </w:rPr>
      </w:pPr>
      <w:r w:rsidRPr="00CC24B5">
        <w:rPr>
          <w:sz w:val="22"/>
        </w:rPr>
        <w:lastRenderedPageBreak/>
        <w:t>δ) Β΄ Τμήμα Απονομής Επικουρικής Σύνταξης</w:t>
      </w:r>
    </w:p>
    <w:p w:rsidR="00CC24B5" w:rsidRPr="00CC24B5" w:rsidRDefault="00CC24B5" w:rsidP="003A564A">
      <w:pPr>
        <w:spacing w:after="0" w:line="288" w:lineRule="auto"/>
        <w:jc w:val="both"/>
        <w:rPr>
          <w:sz w:val="22"/>
        </w:rPr>
      </w:pPr>
      <w:r w:rsidRPr="00CC24B5">
        <w:rPr>
          <w:sz w:val="22"/>
        </w:rPr>
        <w:t>3.  Οι αρμοδιότητες της Ε’ Διεύθυνσης Επικουρικής Ασφάλισης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w:t>
      </w:r>
    </w:p>
    <w:p w:rsidR="00CC24B5" w:rsidRPr="00CC24B5" w:rsidRDefault="00CC24B5" w:rsidP="003A564A">
      <w:pPr>
        <w:spacing w:after="0" w:line="288" w:lineRule="auto"/>
        <w:jc w:val="both"/>
        <w:rPr>
          <w:sz w:val="22"/>
        </w:rPr>
      </w:pPr>
      <w:r w:rsidRPr="00CC24B5">
        <w:rPr>
          <w:sz w:val="22"/>
        </w:rPr>
        <w:t>αα) Η μέριμνα για την υπαγωγή στην ασφάλιση κάθε ασφαλιζομένου σύμφωνα με το νόμο.</w:t>
      </w:r>
    </w:p>
    <w:p w:rsidR="00CC24B5" w:rsidRPr="00CC24B5" w:rsidRDefault="00CC24B5" w:rsidP="003A564A">
      <w:pPr>
        <w:spacing w:after="0" w:line="288" w:lineRule="auto"/>
        <w:jc w:val="both"/>
        <w:rPr>
          <w:sz w:val="22"/>
        </w:rPr>
      </w:pPr>
      <w:r w:rsidRPr="00CC24B5">
        <w:rPr>
          <w:sz w:val="22"/>
        </w:rPr>
        <w:t>αβ) Ο χειρισμός θεμάτων για την τήρηση, τον έλεγχο και την εκκαθάριση του μητρώου ασφαλισμένων.</w:t>
      </w:r>
    </w:p>
    <w:p w:rsidR="00CC24B5" w:rsidRPr="00CC24B5" w:rsidRDefault="00CC24B5" w:rsidP="003A564A">
      <w:pPr>
        <w:spacing w:after="0" w:line="288" w:lineRule="auto"/>
        <w:jc w:val="both"/>
        <w:rPr>
          <w:sz w:val="22"/>
        </w:rPr>
      </w:pPr>
      <w:r w:rsidRPr="00CC24B5">
        <w:rPr>
          <w:sz w:val="22"/>
        </w:rPr>
        <w:t>αγ) Η ενημέρωση των ατομικών μερίδων των ασφαλισμένων με τις ασφαλιστικές εισφορές.</w:t>
      </w:r>
    </w:p>
    <w:p w:rsidR="00CC24B5" w:rsidRPr="00CC24B5" w:rsidRDefault="00CC24B5" w:rsidP="003A564A">
      <w:pPr>
        <w:spacing w:after="0" w:line="288" w:lineRule="auto"/>
        <w:jc w:val="both"/>
        <w:rPr>
          <w:sz w:val="22"/>
        </w:rPr>
      </w:pPr>
      <w:r w:rsidRPr="00CC24B5">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βα) Η είσπραξη των εσόδων και των καθυστερούμενων εισφορών.</w:t>
      </w:r>
    </w:p>
    <w:p w:rsidR="00CC24B5" w:rsidRPr="00CC24B5" w:rsidRDefault="00CC24B5" w:rsidP="003A564A">
      <w:pPr>
        <w:spacing w:after="0" w:line="288" w:lineRule="auto"/>
        <w:jc w:val="both"/>
        <w:rPr>
          <w:sz w:val="22"/>
        </w:rPr>
      </w:pPr>
      <w:r w:rsidRPr="00CC24B5">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CC24B5" w:rsidRPr="00CC24B5" w:rsidRDefault="00CC24B5" w:rsidP="003A564A">
      <w:pPr>
        <w:spacing w:after="0" w:line="288" w:lineRule="auto"/>
        <w:jc w:val="both"/>
        <w:rPr>
          <w:sz w:val="22"/>
        </w:rPr>
      </w:pPr>
      <w:r w:rsidRPr="00CC24B5">
        <w:rPr>
          <w:sz w:val="22"/>
        </w:rPr>
        <w:t>βγ) Η συμφωνία ατομικών λογαριασμών εργοδοτών και βεβαίωση των εσόδων από εισφορές μετά από σχετικό έλεγχο.</w:t>
      </w:r>
    </w:p>
    <w:p w:rsidR="00CC24B5" w:rsidRPr="00CC24B5" w:rsidRDefault="00CC24B5" w:rsidP="003A564A">
      <w:pPr>
        <w:spacing w:after="0" w:line="288" w:lineRule="auto"/>
        <w:jc w:val="both"/>
        <w:rPr>
          <w:sz w:val="22"/>
        </w:rPr>
      </w:pPr>
      <w:r w:rsidRPr="00CC24B5">
        <w:rPr>
          <w:sz w:val="22"/>
        </w:rPr>
        <w:t>βδ) Η επιμέλεια για την επιστροφή των αχρεωστήτως καταβληθεισών εισφορών.</w:t>
      </w:r>
    </w:p>
    <w:p w:rsidR="00CC24B5" w:rsidRPr="00CC24B5" w:rsidRDefault="00CC24B5" w:rsidP="003A564A">
      <w:pPr>
        <w:spacing w:after="0" w:line="288" w:lineRule="auto"/>
        <w:jc w:val="both"/>
        <w:rPr>
          <w:sz w:val="22"/>
        </w:rPr>
      </w:pPr>
      <w:r w:rsidRPr="00CC24B5">
        <w:rPr>
          <w:sz w:val="22"/>
        </w:rPr>
        <w:t>βε)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 xml:space="preserve">γ) Α΄ Τμήμα Απονομής Επικουρικής Σύνταξης (ασφαλισμένων του τέως Κλάδου Επικουρικής Ασφάλισης Ελευθέρων Επαγγελματιών του ΟΑΕΕ και των τέως Τομέων Επικουρικής Ασφάλισης Αρτοποιών (ΤΕΑΑ) και Πρατηριούχων Υγρών Καυσίμων (ΤΕΑΠΥΚ) του Κλάδου Επικουρικής Ασφάλισης Ελευθέρων Επαγγελματιών του ΟΑΕΕ). </w:t>
      </w:r>
    </w:p>
    <w:p w:rsidR="00CC24B5" w:rsidRPr="00CC24B5" w:rsidRDefault="00CC24B5" w:rsidP="003A564A">
      <w:pPr>
        <w:spacing w:after="0" w:line="288" w:lineRule="auto"/>
        <w:jc w:val="both"/>
        <w:rPr>
          <w:sz w:val="22"/>
        </w:rPr>
      </w:pPr>
      <w:r w:rsidRPr="00CC24B5">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γγ)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δ) Β΄ Τμήμα Απονομής Επικουρικής Σύνταξης (ασφαλισμένων των τέως Τομέων Επικουρικής Ασφάλισης  (α) Μηχανικών και Εργοληπτών Δημοσίων Έργων, (β) Συμβολαιογράφων (ΤΑΣ) και (γ) Δικηγόρων (ΤΕΑΔ) του Κλάδου Επικουρικής Ασφάλισης του ΕΤΑΑ).</w:t>
      </w:r>
    </w:p>
    <w:p w:rsidR="00CC24B5" w:rsidRPr="00CC24B5" w:rsidRDefault="00CC24B5" w:rsidP="003A564A">
      <w:pPr>
        <w:spacing w:after="0" w:line="288" w:lineRule="auto"/>
        <w:jc w:val="both"/>
        <w:rPr>
          <w:sz w:val="22"/>
        </w:rPr>
      </w:pPr>
      <w:r w:rsidRPr="00CC24B5">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lastRenderedPageBreak/>
        <w:t>δγ)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p>
    <w:p w:rsidR="00CC24B5" w:rsidRPr="00CC24B5" w:rsidRDefault="00CC24B5" w:rsidP="003A564A">
      <w:pPr>
        <w:spacing w:after="0" w:line="288" w:lineRule="auto"/>
        <w:jc w:val="both"/>
        <w:rPr>
          <w:sz w:val="22"/>
        </w:rPr>
      </w:pPr>
    </w:p>
    <w:p w:rsidR="00CC24B5" w:rsidRPr="00186679" w:rsidRDefault="00322D4C" w:rsidP="003A564A">
      <w:pPr>
        <w:pStyle w:val="3"/>
        <w:spacing w:before="0" w:line="288" w:lineRule="auto"/>
        <w:rPr>
          <w:sz w:val="22"/>
        </w:rPr>
      </w:pPr>
      <w:bookmarkStart w:id="471" w:name="_Toc30688434"/>
      <w:r>
        <w:t>Άρθρο</w:t>
      </w:r>
      <w:r w:rsidR="001E448B">
        <w:t xml:space="preserve"> 8</w:t>
      </w:r>
      <w:r w:rsidR="00D776D3">
        <w:t>1</w:t>
      </w:r>
      <w:bookmarkEnd w:id="471"/>
    </w:p>
    <w:p w:rsidR="00CC24B5" w:rsidRPr="00BF4B9F" w:rsidRDefault="005208E8" w:rsidP="003A564A">
      <w:pPr>
        <w:pStyle w:val="3"/>
        <w:spacing w:before="0" w:line="288" w:lineRule="auto"/>
      </w:pPr>
      <w:r>
        <w:rPr>
          <w:sz w:val="22"/>
        </w:rPr>
        <w:t xml:space="preserve"> </w:t>
      </w:r>
      <w:bookmarkStart w:id="472" w:name="_Toc30688435"/>
      <w:r>
        <w:rPr>
          <w:sz w:val="22"/>
        </w:rPr>
        <w:t>Προστίθεται άρθρο 29ΣΤ στο  π.δ.8/2019, το οπ</w:t>
      </w:r>
      <w:r w:rsidR="001D182D">
        <w:rPr>
          <w:sz w:val="22"/>
          <w:lang w:val="en-US"/>
        </w:rPr>
        <w:t>o</w:t>
      </w:r>
      <w:r>
        <w:rPr>
          <w:sz w:val="22"/>
        </w:rPr>
        <w:t>ίο έχει την ακόλουθη μορφή:</w:t>
      </w:r>
      <w:bookmarkStart w:id="473" w:name="_Toc29574583"/>
      <w:r w:rsidR="001E448B" w:rsidRPr="00BF4B9F">
        <w:t>«</w:t>
      </w:r>
      <w:r w:rsidR="00CC24B5" w:rsidRPr="00BF4B9F">
        <w:t xml:space="preserve"> Άρθρο  29</w:t>
      </w:r>
      <w:bookmarkEnd w:id="473"/>
      <w:r w:rsidR="00CC24B5" w:rsidRPr="00BF4B9F">
        <w:t>ΣΤ</w:t>
      </w:r>
      <w:bookmarkEnd w:id="472"/>
    </w:p>
    <w:p w:rsidR="00CC24B5" w:rsidRPr="00BF4B9F" w:rsidRDefault="00CC24B5" w:rsidP="003A564A">
      <w:pPr>
        <w:pStyle w:val="3"/>
        <w:spacing w:before="0" w:line="288" w:lineRule="auto"/>
      </w:pPr>
      <w:bookmarkStart w:id="474" w:name="_Toc29574584"/>
      <w:bookmarkStart w:id="475" w:name="_Toc30688436"/>
      <w:r w:rsidRPr="00BF4B9F">
        <w:t>ΣΤ’ Διεύθυνση Επικουρικής Ασφάλισης και Συντάξεων</w:t>
      </w:r>
      <w:bookmarkEnd w:id="474"/>
      <w:bookmarkEnd w:id="475"/>
    </w:p>
    <w:p w:rsidR="00CC24B5" w:rsidRPr="00CC24B5" w:rsidRDefault="00CC24B5" w:rsidP="003A564A">
      <w:pPr>
        <w:spacing w:after="0" w:line="288" w:lineRule="auto"/>
        <w:jc w:val="both"/>
        <w:rPr>
          <w:sz w:val="22"/>
        </w:rPr>
      </w:pPr>
      <w:r w:rsidRPr="00CC24B5">
        <w:rPr>
          <w:sz w:val="22"/>
        </w:rPr>
        <w:t>1. Η ΣΤ’ Διεύθυνση Επικουρικής Ασφάλισης και  Συντάξεων  επιμελείται των ασφαλιστικών και συνταξιοδοτικών θεμάτων των ασφαλισμένων: α) του τέως Τομέα Επικουρικής Ασφάλισης Εκπαιδευτικών Ιδιωτικής Γενικής Εκπαίδευσης (ΤΕΑΕΙΓΕ), β) του τέως Τομέα Επικουρικής Ασφάλισης Προσωπικού Ανώνυμων Εταιρειών Οινοποιίας Ζυθοποιίας και  Οινοπνευματοποιίας (ΤΕΑΠΟΖΟ), γ) του τέως Ταμείου Επικουρικής Ασφάλισης Χημικών (τ. ΤΕΑΧ), δ) του τέως Τομέα Επικουρικής Ασφάλισης Υπαλλήλων Ναυτικών και Τουριστικών Πρακτορείων (ΤΕΑΥΝΤΠ), ε) του τέως Κλάδου Επικουρικής Ασφάλισης Ναυτικών (ΚΕΑΝ) και στ) του τέως Ταμείου Επικουρικής Ασφάλισης Προσωπικού Ιδρυμάτων Εμπορικού Ναυτικού (ΤΕΑΠΙΕΝ).</w:t>
      </w:r>
    </w:p>
    <w:p w:rsidR="00CC24B5" w:rsidRPr="00CC24B5" w:rsidRDefault="00CC24B5" w:rsidP="003A564A">
      <w:pPr>
        <w:spacing w:after="0" w:line="288" w:lineRule="auto"/>
        <w:jc w:val="both"/>
        <w:rPr>
          <w:sz w:val="22"/>
        </w:rPr>
      </w:pPr>
      <w:r w:rsidRPr="00CC24B5">
        <w:rPr>
          <w:sz w:val="22"/>
        </w:rPr>
        <w:t>2. Η ΣΤ’ Διεύθυνση Επικουρικής Ασφάλισης και Συντάξεων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 Τμήμα Ασφάλισης </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 xml:space="preserve">γ) Α΄ Τμήμα Απονομής Επικουρικής Σύνταξης </w:t>
      </w:r>
    </w:p>
    <w:p w:rsidR="00CC24B5" w:rsidRPr="00CC24B5" w:rsidRDefault="00CC24B5" w:rsidP="003A564A">
      <w:pPr>
        <w:spacing w:after="0" w:line="288" w:lineRule="auto"/>
        <w:jc w:val="both"/>
        <w:rPr>
          <w:sz w:val="22"/>
        </w:rPr>
      </w:pPr>
      <w:r w:rsidRPr="00CC24B5">
        <w:rPr>
          <w:sz w:val="22"/>
        </w:rPr>
        <w:t xml:space="preserve">δ) Β΄ Τμήμα Απονομής Επικουρικής Σύνταξης </w:t>
      </w:r>
    </w:p>
    <w:p w:rsidR="00CC24B5" w:rsidRPr="00CC24B5" w:rsidRDefault="00CC24B5" w:rsidP="003A564A">
      <w:pPr>
        <w:spacing w:after="0" w:line="288" w:lineRule="auto"/>
        <w:jc w:val="both"/>
        <w:rPr>
          <w:sz w:val="22"/>
        </w:rPr>
      </w:pPr>
      <w:r w:rsidRPr="00CC24B5">
        <w:rPr>
          <w:sz w:val="22"/>
        </w:rPr>
        <w:t>ε) Γ΄ Τμήμα Απονομής Επικουρικής Σύνταξης</w:t>
      </w:r>
    </w:p>
    <w:p w:rsidR="00CC24B5" w:rsidRPr="00CC24B5" w:rsidRDefault="00CC24B5" w:rsidP="003A564A">
      <w:pPr>
        <w:spacing w:after="0" w:line="288" w:lineRule="auto"/>
        <w:jc w:val="both"/>
        <w:rPr>
          <w:sz w:val="22"/>
        </w:rPr>
      </w:pPr>
      <w:r w:rsidRPr="00CC24B5">
        <w:rPr>
          <w:sz w:val="22"/>
        </w:rPr>
        <w:t>3. Οι αρμοδιότητες της ΣΤ’ Διεύθυνσης Επικουρικής Ασφάλισης και Συντάξεων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w:t>
      </w:r>
    </w:p>
    <w:p w:rsidR="00CC24B5" w:rsidRPr="00CC24B5" w:rsidRDefault="00CC24B5" w:rsidP="003A564A">
      <w:pPr>
        <w:spacing w:after="0" w:line="288" w:lineRule="auto"/>
        <w:jc w:val="both"/>
        <w:rPr>
          <w:sz w:val="22"/>
        </w:rPr>
      </w:pPr>
      <w:r w:rsidRPr="00CC24B5">
        <w:rPr>
          <w:sz w:val="22"/>
        </w:rPr>
        <w:t>αα) Η μέριμνα για την υπαγωγή στην ασφάλιση κάθε ασφαλιζομένου σύμφωνα με το νόμο.</w:t>
      </w:r>
    </w:p>
    <w:p w:rsidR="00CC24B5" w:rsidRPr="00CC24B5" w:rsidRDefault="00CC24B5" w:rsidP="003A564A">
      <w:pPr>
        <w:spacing w:after="0" w:line="288" w:lineRule="auto"/>
        <w:jc w:val="both"/>
        <w:rPr>
          <w:sz w:val="22"/>
        </w:rPr>
      </w:pPr>
      <w:r w:rsidRPr="00CC24B5">
        <w:rPr>
          <w:sz w:val="22"/>
        </w:rPr>
        <w:t>αβ) Ο χειρισμός θεμάτων για την τήρηση, τον έλεγχο και την εκκαθάριση του μητρώου ασφαλισμένων.</w:t>
      </w:r>
    </w:p>
    <w:p w:rsidR="00CC24B5" w:rsidRPr="00CC24B5" w:rsidRDefault="00CC24B5" w:rsidP="003A564A">
      <w:pPr>
        <w:spacing w:after="0" w:line="288" w:lineRule="auto"/>
        <w:jc w:val="both"/>
        <w:rPr>
          <w:sz w:val="22"/>
        </w:rPr>
      </w:pPr>
      <w:r w:rsidRPr="00CC24B5">
        <w:rPr>
          <w:sz w:val="22"/>
        </w:rPr>
        <w:t>αγ) Η ενημέρωση των ατομικών μερίδων των ασφαλισμένων με τις ασφαλιστικές εισφορές.</w:t>
      </w:r>
    </w:p>
    <w:p w:rsidR="00CC24B5" w:rsidRPr="00CC24B5" w:rsidRDefault="00CC24B5" w:rsidP="003A564A">
      <w:pPr>
        <w:spacing w:after="0" w:line="288" w:lineRule="auto"/>
        <w:jc w:val="both"/>
        <w:rPr>
          <w:sz w:val="22"/>
        </w:rPr>
      </w:pPr>
      <w:r w:rsidRPr="00CC24B5">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CC24B5" w:rsidRPr="00CC24B5" w:rsidRDefault="00CC24B5" w:rsidP="003A564A">
      <w:pPr>
        <w:spacing w:after="0" w:line="288" w:lineRule="auto"/>
        <w:jc w:val="both"/>
        <w:rPr>
          <w:sz w:val="22"/>
        </w:rPr>
      </w:pPr>
      <w:r w:rsidRPr="00CC24B5">
        <w:rPr>
          <w:sz w:val="22"/>
        </w:rPr>
        <w:t>β) Τμήμα Εσόδων</w:t>
      </w:r>
    </w:p>
    <w:p w:rsidR="00CC24B5" w:rsidRPr="00CC24B5" w:rsidRDefault="00CC24B5" w:rsidP="003A564A">
      <w:pPr>
        <w:spacing w:after="0" w:line="288" w:lineRule="auto"/>
        <w:jc w:val="both"/>
        <w:rPr>
          <w:sz w:val="22"/>
        </w:rPr>
      </w:pPr>
      <w:r w:rsidRPr="00CC24B5">
        <w:rPr>
          <w:sz w:val="22"/>
        </w:rPr>
        <w:t>βα) Η είσπραξη των εσόδων και των καθυστερούμενων εισφορών.</w:t>
      </w:r>
    </w:p>
    <w:p w:rsidR="00CC24B5" w:rsidRPr="00CC24B5" w:rsidRDefault="00CC24B5" w:rsidP="003A564A">
      <w:pPr>
        <w:spacing w:after="0" w:line="288" w:lineRule="auto"/>
        <w:jc w:val="both"/>
        <w:rPr>
          <w:sz w:val="22"/>
        </w:rPr>
      </w:pPr>
      <w:r w:rsidRPr="00CC24B5">
        <w:rPr>
          <w:sz w:val="22"/>
        </w:rPr>
        <w:lastRenderedPageBreak/>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CC24B5" w:rsidRPr="00CC24B5" w:rsidRDefault="00CC24B5" w:rsidP="003A564A">
      <w:pPr>
        <w:spacing w:after="0" w:line="288" w:lineRule="auto"/>
        <w:jc w:val="both"/>
        <w:rPr>
          <w:sz w:val="22"/>
        </w:rPr>
      </w:pPr>
      <w:r w:rsidRPr="00CC24B5">
        <w:rPr>
          <w:sz w:val="22"/>
        </w:rPr>
        <w:t>βγ) Η συμφωνία ατομικών λογαριασμών εργοδοτών και βεβαίωση των εσόδων από εισφορές μετά από σχετικό έλεγχο.</w:t>
      </w:r>
    </w:p>
    <w:p w:rsidR="00CC24B5" w:rsidRPr="00CC24B5" w:rsidRDefault="00CC24B5" w:rsidP="003A564A">
      <w:pPr>
        <w:spacing w:after="0" w:line="288" w:lineRule="auto"/>
        <w:jc w:val="both"/>
        <w:rPr>
          <w:sz w:val="22"/>
        </w:rPr>
      </w:pPr>
      <w:r w:rsidRPr="00CC24B5">
        <w:rPr>
          <w:sz w:val="22"/>
        </w:rPr>
        <w:t>βδ) Η επιμέλεια για την επιστροφή των αχρεωστήτως καταβληθεισών εισφορών.</w:t>
      </w:r>
    </w:p>
    <w:p w:rsidR="00CC24B5" w:rsidRPr="00CC24B5" w:rsidRDefault="00CC24B5" w:rsidP="003A564A">
      <w:pPr>
        <w:spacing w:after="0" w:line="288" w:lineRule="auto"/>
        <w:jc w:val="both"/>
        <w:rPr>
          <w:sz w:val="22"/>
        </w:rPr>
      </w:pPr>
      <w:r w:rsidRPr="00CC24B5">
        <w:rPr>
          <w:sz w:val="22"/>
        </w:rPr>
        <w:t>βε)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γ) Α΄ Τμήμα Απονομής Επικουρικής Σύνταξης (ασφαλισμένων του τέως Ταμείου Επικουρικής Ασφάλισης Χημικών (ΤΕΑΧ) και του τέως Τομέα Επικουρικής Ασφάλισης Υπαλλήλων Ναυτικών και Τουριστικών Πρακτορείων (ΤΕΑΥΝΤΠ))</w:t>
      </w:r>
    </w:p>
    <w:p w:rsidR="00CC24B5" w:rsidRPr="00CC24B5" w:rsidRDefault="00CC24B5" w:rsidP="003A564A">
      <w:pPr>
        <w:spacing w:after="0" w:line="288" w:lineRule="auto"/>
        <w:jc w:val="both"/>
        <w:rPr>
          <w:sz w:val="22"/>
        </w:rPr>
      </w:pPr>
      <w:r w:rsidRPr="00CC24B5">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γγ)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δ) Β΄ Τμήμα Απονομής Επικουρικής Σύνταξης (ασφαλισμένων α) του τέως Τομέα Επικουρικής Ασφάλισης Εκπαιδευτικών Ιδιωτικής Γενικής Εκπαίδευσης (ΤΕΑΕΙΓΕ) και β) του τέως Τομέα Επικουρικής Ασφάλισης Προσωπικού Ανώνυμων Εταιρειών Οινοποιίας Ζυθοποιίας και Οινοπνευματοποιίας (ΤΕΑΠΟΖΟ))</w:t>
      </w:r>
    </w:p>
    <w:p w:rsidR="00CC24B5" w:rsidRPr="00CC24B5" w:rsidRDefault="00CC24B5" w:rsidP="003A564A">
      <w:pPr>
        <w:spacing w:after="0" w:line="288" w:lineRule="auto"/>
        <w:jc w:val="both"/>
        <w:rPr>
          <w:sz w:val="22"/>
        </w:rPr>
      </w:pPr>
      <w:r w:rsidRPr="00CC24B5">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δγ)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Pr="00CC24B5" w:rsidRDefault="00CC24B5" w:rsidP="003A564A">
      <w:pPr>
        <w:spacing w:after="0" w:line="288" w:lineRule="auto"/>
        <w:jc w:val="both"/>
        <w:rPr>
          <w:sz w:val="22"/>
        </w:rPr>
      </w:pPr>
      <w:r w:rsidRPr="00CC24B5">
        <w:rPr>
          <w:sz w:val="22"/>
        </w:rPr>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ε) Γ΄ Τμήμα Απονομής Επικουρικής Σύνταξης (ασφαλισμένων του τέως Κλάδου Επικουρικής Ασφάλισης Ναυτικών (ΚΕΑΝ) και του τέως Ταμείου Επικουρικής Ασφάλισης Προσωπικού Ιδρυμάτων Εμπορικού Ναυτικού (ΤΕΑΠΙΕΝ)</w:t>
      </w:r>
    </w:p>
    <w:p w:rsidR="00CC24B5" w:rsidRPr="00CC24B5" w:rsidRDefault="00CC24B5" w:rsidP="003A564A">
      <w:pPr>
        <w:spacing w:after="0" w:line="288" w:lineRule="auto"/>
        <w:jc w:val="both"/>
        <w:rPr>
          <w:sz w:val="22"/>
        </w:rPr>
      </w:pPr>
      <w:r w:rsidRPr="00CC24B5">
        <w:rPr>
          <w:sz w:val="22"/>
        </w:rPr>
        <w:lastRenderedPageBreak/>
        <w:t>εα)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CC24B5" w:rsidRPr="00CC24B5" w:rsidRDefault="00CC24B5" w:rsidP="003A564A">
      <w:pPr>
        <w:spacing w:after="0" w:line="288" w:lineRule="auto"/>
        <w:jc w:val="both"/>
        <w:rPr>
          <w:sz w:val="22"/>
        </w:rPr>
      </w:pPr>
      <w:r w:rsidRPr="00CC24B5">
        <w:rPr>
          <w:sz w:val="22"/>
        </w:rPr>
        <w:t>εβ)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CC24B5" w:rsidRPr="00CC24B5" w:rsidRDefault="00CC24B5" w:rsidP="003A564A">
      <w:pPr>
        <w:spacing w:after="0" w:line="288" w:lineRule="auto"/>
        <w:jc w:val="both"/>
        <w:rPr>
          <w:sz w:val="22"/>
        </w:rPr>
      </w:pPr>
      <w:r w:rsidRPr="00CC24B5">
        <w:rPr>
          <w:sz w:val="22"/>
        </w:rPr>
        <w:t>εγ) Η τήρηση και ενημέρωση του Μητρώου και των ατομικών φακέλων των συνταξιούχων.</w:t>
      </w:r>
    </w:p>
    <w:p w:rsidR="00CC24B5" w:rsidRPr="00CC24B5" w:rsidRDefault="00CC24B5" w:rsidP="003A564A">
      <w:pPr>
        <w:spacing w:after="0" w:line="288" w:lineRule="auto"/>
        <w:jc w:val="both"/>
        <w:rPr>
          <w:sz w:val="22"/>
        </w:rPr>
      </w:pPr>
      <w:r w:rsidRPr="00CC24B5">
        <w:rPr>
          <w:sz w:val="22"/>
        </w:rPr>
        <w:t>εδ)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CC24B5" w:rsidRDefault="00CC24B5" w:rsidP="003A564A">
      <w:pPr>
        <w:spacing w:after="0" w:line="288" w:lineRule="auto"/>
        <w:jc w:val="both"/>
        <w:rPr>
          <w:sz w:val="22"/>
        </w:rPr>
      </w:pPr>
      <w:r w:rsidRPr="00CC24B5">
        <w:rPr>
          <w:sz w:val="22"/>
        </w:rPr>
        <w:t>εε)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p>
    <w:p w:rsidR="005D1A99" w:rsidRPr="00CC24B5" w:rsidRDefault="005D1A99" w:rsidP="003A564A">
      <w:pPr>
        <w:spacing w:after="0" w:line="288" w:lineRule="auto"/>
        <w:jc w:val="both"/>
        <w:rPr>
          <w:sz w:val="22"/>
        </w:rPr>
      </w:pPr>
    </w:p>
    <w:p w:rsidR="00CC24B5" w:rsidRPr="00186679" w:rsidRDefault="00322D4C" w:rsidP="003A564A">
      <w:pPr>
        <w:pStyle w:val="3"/>
        <w:spacing w:before="0" w:line="288" w:lineRule="auto"/>
      </w:pPr>
      <w:bookmarkStart w:id="476" w:name="_Toc30688437"/>
      <w:r>
        <w:t xml:space="preserve">Άρθρο </w:t>
      </w:r>
      <w:r w:rsidR="001E448B" w:rsidRPr="005D1A99">
        <w:t>8</w:t>
      </w:r>
      <w:r w:rsidR="00D776D3">
        <w:t>2</w:t>
      </w:r>
      <w:bookmarkEnd w:id="476"/>
    </w:p>
    <w:p w:rsidR="00CC24B5" w:rsidRPr="00CC24B5" w:rsidRDefault="00C87034" w:rsidP="003A564A">
      <w:pPr>
        <w:pStyle w:val="3"/>
        <w:spacing w:before="0" w:line="288" w:lineRule="auto"/>
      </w:pPr>
      <w:bookmarkStart w:id="477" w:name="_Toc30688438"/>
      <w:r>
        <w:rPr>
          <w:bCs w:val="0"/>
          <w:sz w:val="22"/>
        </w:rPr>
        <w:t>Προστίθεται στο άρθρο 29Ζ στο π.δ.8/2019,το οποίο έχει την ακόλουθη μορφή:</w:t>
      </w:r>
      <w:bookmarkStart w:id="478" w:name="_Toc29574585"/>
      <w:r w:rsidR="001E448B">
        <w:t>«</w:t>
      </w:r>
      <w:r w:rsidR="00CC24B5" w:rsidRPr="00CC24B5">
        <w:t xml:space="preserve">Άρθρο  29 </w:t>
      </w:r>
      <w:bookmarkEnd w:id="478"/>
      <w:r w:rsidR="00CC24B5" w:rsidRPr="00CC24B5">
        <w:t>Ζ</w:t>
      </w:r>
      <w:bookmarkEnd w:id="477"/>
    </w:p>
    <w:p w:rsidR="00CC24B5" w:rsidRPr="00CC24B5" w:rsidRDefault="00CC24B5" w:rsidP="003A564A">
      <w:pPr>
        <w:pStyle w:val="3"/>
        <w:spacing w:before="0" w:line="288" w:lineRule="auto"/>
      </w:pPr>
      <w:bookmarkStart w:id="479" w:name="_Toc29574586"/>
      <w:bookmarkStart w:id="480" w:name="_Toc30688439"/>
      <w:r w:rsidRPr="00CC24B5">
        <w:t>Α’ Διεύθυνση Εφάπαξ Παροχών</w:t>
      </w:r>
      <w:bookmarkEnd w:id="479"/>
      <w:bookmarkEnd w:id="480"/>
      <w:r w:rsidRPr="00CC24B5">
        <w:t xml:space="preserve"> </w:t>
      </w:r>
    </w:p>
    <w:p w:rsidR="00CC24B5" w:rsidRPr="00CC24B5" w:rsidRDefault="00CC24B5" w:rsidP="003A564A">
      <w:pPr>
        <w:spacing w:after="0" w:line="288" w:lineRule="auto"/>
        <w:jc w:val="both"/>
        <w:rPr>
          <w:sz w:val="22"/>
        </w:rPr>
      </w:pPr>
      <w:r w:rsidRPr="00CC24B5">
        <w:rPr>
          <w:sz w:val="22"/>
        </w:rPr>
        <w:t xml:space="preserve">1. Η Α’ Διεύθυνση Εφάπαξ Παροχών επιμελείται των θεμάτων ασφάλισης και εφάπαξ παροχών του τέως Ταμείου Πρόνοιας Ιδιωτικού Τομέα (ΤΑΠΙΤ) με τους Τομείς του: </w:t>
      </w:r>
    </w:p>
    <w:p w:rsidR="00CC24B5" w:rsidRPr="00CC24B5" w:rsidRDefault="00CC24B5" w:rsidP="003A564A">
      <w:pPr>
        <w:spacing w:after="0" w:line="288" w:lineRule="auto"/>
        <w:jc w:val="both"/>
        <w:rPr>
          <w:sz w:val="22"/>
        </w:rPr>
      </w:pPr>
      <w:r w:rsidRPr="00CC24B5">
        <w:rPr>
          <w:sz w:val="22"/>
        </w:rPr>
        <w:t xml:space="preserve">α. Πρόνοιας Εργατοϋπαλλήλων Μετάλλου, </w:t>
      </w:r>
    </w:p>
    <w:p w:rsidR="00CC24B5" w:rsidRPr="00CC24B5" w:rsidRDefault="00CC24B5" w:rsidP="003A564A">
      <w:pPr>
        <w:spacing w:after="0" w:line="288" w:lineRule="auto"/>
        <w:jc w:val="both"/>
        <w:rPr>
          <w:sz w:val="22"/>
        </w:rPr>
      </w:pPr>
      <w:r w:rsidRPr="00CC24B5">
        <w:rPr>
          <w:sz w:val="22"/>
        </w:rPr>
        <w:t xml:space="preserve">β. Πρόνοιας Προσωπικού Εταιρειών Λιπασμάτων, </w:t>
      </w:r>
    </w:p>
    <w:p w:rsidR="00CC24B5" w:rsidRPr="00CC24B5" w:rsidRDefault="00CC24B5" w:rsidP="003A564A">
      <w:pPr>
        <w:spacing w:after="0" w:line="288" w:lineRule="auto"/>
        <w:jc w:val="both"/>
        <w:rPr>
          <w:sz w:val="22"/>
        </w:rPr>
      </w:pPr>
      <w:r w:rsidRPr="00CC24B5">
        <w:rPr>
          <w:sz w:val="22"/>
        </w:rPr>
        <w:t xml:space="preserve">γ. Πρόνοιας Προσωπικού Εταιρειών Τσιμέντων, </w:t>
      </w:r>
    </w:p>
    <w:p w:rsidR="00CC24B5" w:rsidRPr="00CC24B5" w:rsidRDefault="00CC24B5" w:rsidP="003A564A">
      <w:pPr>
        <w:spacing w:after="0" w:line="288" w:lineRule="auto"/>
        <w:jc w:val="both"/>
        <w:rPr>
          <w:sz w:val="22"/>
        </w:rPr>
      </w:pPr>
      <w:r w:rsidRPr="00CC24B5">
        <w:rPr>
          <w:sz w:val="22"/>
        </w:rPr>
        <w:t xml:space="preserve">δ. Πρόνοιας Προσωπικού Ιπποδρομιών, </w:t>
      </w:r>
    </w:p>
    <w:p w:rsidR="00CC24B5" w:rsidRPr="00CC24B5" w:rsidRDefault="00CC24B5" w:rsidP="003A564A">
      <w:pPr>
        <w:spacing w:after="0" w:line="288" w:lineRule="auto"/>
        <w:jc w:val="both"/>
        <w:rPr>
          <w:sz w:val="22"/>
        </w:rPr>
      </w:pPr>
      <w:r w:rsidRPr="00CC24B5">
        <w:rPr>
          <w:sz w:val="22"/>
        </w:rPr>
        <w:t xml:space="preserve">ε. Πρόνοιας Υπαλλήλων Εμπορικών Καταστημάτων, </w:t>
      </w:r>
    </w:p>
    <w:p w:rsidR="00CC24B5" w:rsidRPr="00CC24B5" w:rsidRDefault="00CC24B5" w:rsidP="003A564A">
      <w:pPr>
        <w:spacing w:after="0" w:line="288" w:lineRule="auto"/>
        <w:jc w:val="both"/>
        <w:rPr>
          <w:sz w:val="22"/>
        </w:rPr>
      </w:pPr>
      <w:r w:rsidRPr="00CC24B5">
        <w:rPr>
          <w:sz w:val="22"/>
        </w:rPr>
        <w:t xml:space="preserve">στ. Πρόνοιας Ξενοδοχουπαλλήλων, </w:t>
      </w:r>
    </w:p>
    <w:p w:rsidR="00CC24B5" w:rsidRPr="00CC24B5" w:rsidRDefault="00CC24B5" w:rsidP="003A564A">
      <w:pPr>
        <w:spacing w:after="0" w:line="288" w:lineRule="auto"/>
        <w:jc w:val="both"/>
        <w:rPr>
          <w:sz w:val="22"/>
        </w:rPr>
      </w:pPr>
      <w:r w:rsidRPr="00CC24B5">
        <w:rPr>
          <w:sz w:val="22"/>
        </w:rPr>
        <w:t xml:space="preserve">ζ. Πρόνοιας Λιμενεργατών, </w:t>
      </w:r>
    </w:p>
    <w:p w:rsidR="00CC24B5" w:rsidRPr="00CC24B5" w:rsidRDefault="00CC24B5" w:rsidP="003A564A">
      <w:pPr>
        <w:spacing w:after="0" w:line="288" w:lineRule="auto"/>
        <w:jc w:val="both"/>
        <w:rPr>
          <w:sz w:val="22"/>
        </w:rPr>
      </w:pPr>
      <w:r w:rsidRPr="00CC24B5">
        <w:rPr>
          <w:sz w:val="22"/>
        </w:rPr>
        <w:t xml:space="preserve">η. Πρόνοιας Υπαλλήλων Οργανισμού Λιμένος Πειραιώς, </w:t>
      </w:r>
    </w:p>
    <w:p w:rsidR="00CC24B5" w:rsidRPr="00CC24B5" w:rsidRDefault="00CC24B5" w:rsidP="003A564A">
      <w:pPr>
        <w:spacing w:after="0" w:line="288" w:lineRule="auto"/>
        <w:jc w:val="both"/>
        <w:rPr>
          <w:sz w:val="22"/>
        </w:rPr>
      </w:pPr>
      <w:r w:rsidRPr="00CC24B5">
        <w:rPr>
          <w:sz w:val="22"/>
        </w:rPr>
        <w:t>θ. Πρόνοιας Προσωπικού Οργανισμού Εθνικού Θεάτρου</w:t>
      </w:r>
    </w:p>
    <w:p w:rsidR="00CC24B5" w:rsidRPr="00CC24B5" w:rsidRDefault="00CC24B5" w:rsidP="003A564A">
      <w:pPr>
        <w:spacing w:after="0" w:line="288" w:lineRule="auto"/>
        <w:jc w:val="both"/>
        <w:rPr>
          <w:sz w:val="22"/>
        </w:rPr>
      </w:pPr>
      <w:r w:rsidRPr="00CC24B5">
        <w:rPr>
          <w:sz w:val="22"/>
        </w:rPr>
        <w:t>2. Η Α’ Διεύθυνση Εφάπαξ Παροχών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 Τμήμα Ασφάλισης Εσόδων </w:t>
      </w:r>
    </w:p>
    <w:p w:rsidR="00CC24B5" w:rsidRPr="00CC24B5" w:rsidRDefault="00CC24B5" w:rsidP="003A564A">
      <w:pPr>
        <w:spacing w:after="0" w:line="288" w:lineRule="auto"/>
        <w:jc w:val="both"/>
        <w:rPr>
          <w:sz w:val="22"/>
        </w:rPr>
      </w:pPr>
      <w:r w:rsidRPr="00CC24B5">
        <w:rPr>
          <w:sz w:val="22"/>
        </w:rPr>
        <w:t xml:space="preserve">β) Α΄ Τμήμα Απονομής Εφάπαξ </w:t>
      </w:r>
    </w:p>
    <w:p w:rsidR="00CC24B5" w:rsidRPr="00CC24B5" w:rsidRDefault="00CC24B5" w:rsidP="003A564A">
      <w:pPr>
        <w:spacing w:after="0" w:line="288" w:lineRule="auto"/>
        <w:jc w:val="both"/>
        <w:rPr>
          <w:sz w:val="22"/>
        </w:rPr>
      </w:pPr>
      <w:r w:rsidRPr="00CC24B5">
        <w:rPr>
          <w:sz w:val="22"/>
        </w:rPr>
        <w:t xml:space="preserve">γ) Β΄ Τμήμα Απονομής Εφάπαξ </w:t>
      </w:r>
    </w:p>
    <w:p w:rsidR="00CC24B5" w:rsidRPr="00CC24B5" w:rsidRDefault="00CC24B5" w:rsidP="003A564A">
      <w:pPr>
        <w:spacing w:after="0" w:line="288" w:lineRule="auto"/>
        <w:jc w:val="both"/>
        <w:rPr>
          <w:sz w:val="22"/>
        </w:rPr>
      </w:pPr>
      <w:r w:rsidRPr="00CC24B5">
        <w:rPr>
          <w:sz w:val="22"/>
        </w:rPr>
        <w:t>δ) Γ΄ Τμήμα Απονομής Εφάπαξ</w:t>
      </w:r>
    </w:p>
    <w:p w:rsidR="00CC24B5" w:rsidRPr="00CC24B5" w:rsidRDefault="00CC24B5" w:rsidP="003A564A">
      <w:pPr>
        <w:spacing w:after="0" w:line="288" w:lineRule="auto"/>
        <w:jc w:val="both"/>
        <w:rPr>
          <w:sz w:val="22"/>
        </w:rPr>
      </w:pPr>
      <w:r w:rsidRPr="00CC24B5">
        <w:rPr>
          <w:sz w:val="22"/>
        </w:rPr>
        <w:t>Οι αρμοδιότητες της Α’ Διεύθυνσης Εφάπαξ Παροχών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 Εσόδων</w:t>
      </w:r>
    </w:p>
    <w:p w:rsidR="00CC24B5" w:rsidRPr="00CC24B5" w:rsidRDefault="00CC24B5" w:rsidP="003A564A">
      <w:pPr>
        <w:spacing w:after="0" w:line="288" w:lineRule="auto"/>
        <w:jc w:val="both"/>
        <w:rPr>
          <w:sz w:val="22"/>
        </w:rPr>
      </w:pPr>
      <w:r w:rsidRPr="00CC24B5">
        <w:rPr>
          <w:sz w:val="22"/>
        </w:rPr>
        <w:t>αα) Η μέριμνα για την υπαγωγή στην ασφάλιση κάθε ασφαλιζομένου σύμφωνα με τον νόμο.</w:t>
      </w:r>
    </w:p>
    <w:p w:rsidR="00CC24B5" w:rsidRPr="00CC24B5" w:rsidRDefault="00CC24B5" w:rsidP="003A564A">
      <w:pPr>
        <w:spacing w:after="0" w:line="288" w:lineRule="auto"/>
        <w:jc w:val="both"/>
        <w:rPr>
          <w:sz w:val="22"/>
        </w:rPr>
      </w:pPr>
      <w:r w:rsidRPr="00CC24B5">
        <w:rPr>
          <w:sz w:val="22"/>
        </w:rPr>
        <w:t>αβ) Η μέριμνα για την είσπραξη των εσόδων της Διεύθυνσης. Η λήψη κάθε αναγκαστικού μέτρου για την είσπραξη των καθυστερούμενων εισφορών και λοιπών συναφών απαιτήσεων. Η διαβίβαση στο Τμήμα Εσόδων της Διεύθυνσης Οικονομικού και Πληρωμών όλων των απαιτούμενων στοιχείων για την εφαρμογή του ΚΕΔΕ.</w:t>
      </w:r>
    </w:p>
    <w:p w:rsidR="00CC24B5" w:rsidRPr="00CC24B5" w:rsidRDefault="00CC24B5" w:rsidP="003A564A">
      <w:pPr>
        <w:spacing w:after="0" w:line="288" w:lineRule="auto"/>
        <w:jc w:val="both"/>
        <w:rPr>
          <w:sz w:val="22"/>
        </w:rPr>
      </w:pPr>
      <w:r w:rsidRPr="00CC24B5">
        <w:rPr>
          <w:sz w:val="22"/>
        </w:rPr>
        <w:lastRenderedPageBreak/>
        <w:t>αγ) Ο υπολογισμός και η επιβολή πρόσθετων τελών λόγω καθυστέρησης καταβολής των εισφορών.</w:t>
      </w:r>
    </w:p>
    <w:p w:rsidR="00CC24B5" w:rsidRPr="00CC24B5" w:rsidRDefault="00CC24B5" w:rsidP="003A564A">
      <w:pPr>
        <w:spacing w:after="0" w:line="288" w:lineRule="auto"/>
        <w:jc w:val="both"/>
        <w:rPr>
          <w:sz w:val="22"/>
        </w:rPr>
      </w:pPr>
      <w:r w:rsidRPr="00CC24B5">
        <w:rPr>
          <w:sz w:val="22"/>
        </w:rPr>
        <w:t>αδ) Η τήρηση, ο έλεγχος και η εκκαθάριση του μητρώου ασφαλισμένων και εργοδοτών.</w:t>
      </w:r>
    </w:p>
    <w:p w:rsidR="00CC24B5" w:rsidRPr="00CC24B5" w:rsidRDefault="00CC24B5" w:rsidP="003A564A">
      <w:pPr>
        <w:spacing w:after="0" w:line="288" w:lineRule="auto"/>
        <w:jc w:val="both"/>
        <w:rPr>
          <w:sz w:val="22"/>
        </w:rPr>
      </w:pPr>
      <w:r w:rsidRPr="00CC24B5">
        <w:rPr>
          <w:sz w:val="22"/>
        </w:rPr>
        <w:t>αε) Η ενημέρωση των ατομικών μερίδων των ασφαλισμένων με τις ασφαλιστικές εισφορές.</w:t>
      </w:r>
    </w:p>
    <w:p w:rsidR="00CC24B5" w:rsidRPr="00CC24B5" w:rsidRDefault="00CC24B5" w:rsidP="003A564A">
      <w:pPr>
        <w:spacing w:after="0" w:line="288" w:lineRule="auto"/>
        <w:jc w:val="both"/>
        <w:rPr>
          <w:sz w:val="22"/>
        </w:rPr>
      </w:pPr>
      <w:r w:rsidRPr="00CC24B5">
        <w:rPr>
          <w:sz w:val="22"/>
        </w:rPr>
        <w:t>αστ) Η σύνταξη στατιστικών πινάκων και μελετών σχετικά με τον αριθμό των ασφαλισμένων.</w:t>
      </w:r>
    </w:p>
    <w:p w:rsidR="00CC24B5" w:rsidRPr="00CC24B5" w:rsidRDefault="00CC24B5" w:rsidP="003A564A">
      <w:pPr>
        <w:spacing w:after="0" w:line="288" w:lineRule="auto"/>
        <w:jc w:val="both"/>
        <w:rPr>
          <w:sz w:val="22"/>
        </w:rPr>
      </w:pPr>
      <w:r w:rsidRPr="00CC24B5">
        <w:rPr>
          <w:sz w:val="22"/>
        </w:rPr>
        <w:t>αζ)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β) Α΄ Τμήμα Απονομής Εφάπαξ (ασφαλισμένων των Τομέων: α) Πρόνοιας Ξενοδοχοϋπαλλήλων β) Πρόνοιας Προσωπικού Ιπποδρομιών, και γ) Προσωπικού Οργανισμού Εθνικού Θεάτρου του τέως Ταμείου Πρόνοιας Ιδιωτικού Τομέα (ΤΑΠΙΤ))</w:t>
      </w:r>
    </w:p>
    <w:p w:rsidR="00CC24B5" w:rsidRPr="00CC24B5" w:rsidRDefault="00CC24B5" w:rsidP="003A564A">
      <w:pPr>
        <w:spacing w:after="0" w:line="288" w:lineRule="auto"/>
        <w:jc w:val="both"/>
        <w:rPr>
          <w:sz w:val="22"/>
        </w:rPr>
      </w:pPr>
      <w:r w:rsidRPr="00CC24B5">
        <w:rPr>
          <w:sz w:val="22"/>
        </w:rPr>
        <w:t>βα)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CC24B5" w:rsidRPr="00CC24B5" w:rsidRDefault="00CC24B5" w:rsidP="003A564A">
      <w:pPr>
        <w:spacing w:after="0" w:line="288" w:lineRule="auto"/>
        <w:jc w:val="both"/>
        <w:rPr>
          <w:sz w:val="22"/>
        </w:rPr>
      </w:pPr>
      <w:r w:rsidRPr="00CC24B5">
        <w:rPr>
          <w:sz w:val="22"/>
        </w:rPr>
        <w:t>ββ)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βγ)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βδ)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γ) Β΄ Τμήμα Απονομής Εφάπαξ (ασφαλισμένων των Τομέων: α) Πρόνοιας Εργατοϋπαλλήλων Μετάλλου, β) Πρόνοιας Λιμενεργατών, γ) Πρόνοιας Υπαλλήλων Οργανισμού Λιμένος Πειραιώς, του τέως Ταμείου Πρόνοιας Ιδιωτικού Τομέα (ΤΑΠΙΤ))</w:t>
      </w:r>
    </w:p>
    <w:p w:rsidR="00CC24B5" w:rsidRPr="00CC24B5" w:rsidRDefault="00CC24B5" w:rsidP="003A564A">
      <w:pPr>
        <w:spacing w:after="0" w:line="288" w:lineRule="auto"/>
        <w:jc w:val="both"/>
        <w:rPr>
          <w:sz w:val="22"/>
        </w:rPr>
      </w:pPr>
      <w:r w:rsidRPr="00CC24B5">
        <w:rPr>
          <w:sz w:val="22"/>
        </w:rPr>
        <w:t>γα)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CC24B5" w:rsidRPr="00CC24B5" w:rsidRDefault="00CC24B5" w:rsidP="003A564A">
      <w:pPr>
        <w:spacing w:after="0" w:line="288" w:lineRule="auto"/>
        <w:jc w:val="both"/>
        <w:rPr>
          <w:sz w:val="22"/>
        </w:rPr>
      </w:pPr>
      <w:r w:rsidRPr="00CC24B5">
        <w:rPr>
          <w:sz w:val="22"/>
        </w:rPr>
        <w:t>γβ)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γγ)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γδ)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δ) Γ΄ Τμήμα Απονομής Εφάπαξ (ασφαλισμένων των Τομέων: α) Πρόνοιας Υπαλλήλων Εμπορικών Καταστημάτων, β) Πρόνοιας Προσωπικού Εταιρειών Τσιμέντων και γ) Πρόνοιας Προσωπικού Εταιρειών Λιπασμάτων, του τέως Ταμείου Πρόνοιας Ιδιωτικού Τομέα (ΤΑΠΙΤ))</w:t>
      </w:r>
    </w:p>
    <w:p w:rsidR="00CC24B5" w:rsidRPr="00CC24B5" w:rsidRDefault="00CC24B5" w:rsidP="003A564A">
      <w:pPr>
        <w:spacing w:after="0" w:line="288" w:lineRule="auto"/>
        <w:jc w:val="both"/>
        <w:rPr>
          <w:sz w:val="22"/>
        </w:rPr>
      </w:pPr>
      <w:r w:rsidRPr="00CC24B5">
        <w:rPr>
          <w:sz w:val="22"/>
        </w:rPr>
        <w:t>δα)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CC24B5" w:rsidRPr="00CC24B5" w:rsidRDefault="00CC24B5" w:rsidP="003A564A">
      <w:pPr>
        <w:spacing w:after="0" w:line="288" w:lineRule="auto"/>
        <w:jc w:val="both"/>
        <w:rPr>
          <w:sz w:val="22"/>
        </w:rPr>
      </w:pPr>
      <w:r w:rsidRPr="00CC24B5">
        <w:rPr>
          <w:sz w:val="22"/>
        </w:rPr>
        <w:t>δβ)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lastRenderedPageBreak/>
        <w:t>δγ)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157A60" w:rsidRDefault="00CC24B5" w:rsidP="003A564A">
      <w:pPr>
        <w:spacing w:after="0" w:line="288" w:lineRule="auto"/>
        <w:jc w:val="both"/>
        <w:rPr>
          <w:rFonts w:ascii="Cambria" w:eastAsia="Times New Roman" w:hAnsi="Cambria"/>
          <w:b/>
          <w:bCs/>
          <w:sz w:val="20"/>
          <w:szCs w:val="20"/>
        </w:rPr>
      </w:pPr>
      <w:r w:rsidRPr="00CC24B5">
        <w:rPr>
          <w:sz w:val="22"/>
        </w:rPr>
        <w:t>δδ)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r w:rsidRPr="00CC24B5">
        <w:rPr>
          <w:rFonts w:ascii="Cambria" w:eastAsia="Times New Roman" w:hAnsi="Cambria"/>
          <w:b/>
          <w:bCs/>
          <w:sz w:val="20"/>
          <w:szCs w:val="20"/>
        </w:rPr>
        <w:t xml:space="preserve"> </w:t>
      </w:r>
    </w:p>
    <w:p w:rsidR="00CC24B5" w:rsidRPr="00186679" w:rsidRDefault="00322D4C" w:rsidP="00322D4C">
      <w:pPr>
        <w:pStyle w:val="3"/>
        <w:rPr>
          <w:sz w:val="22"/>
        </w:rPr>
      </w:pPr>
      <w:bookmarkStart w:id="481" w:name="_Toc30688440"/>
      <w:r>
        <w:t>Άρθρο</w:t>
      </w:r>
      <w:r w:rsidR="001E448B">
        <w:t xml:space="preserve"> 8</w:t>
      </w:r>
      <w:r w:rsidR="00D776D3">
        <w:t>3</w:t>
      </w:r>
      <w:bookmarkEnd w:id="481"/>
    </w:p>
    <w:p w:rsidR="00B85F77" w:rsidRPr="00B85F77" w:rsidRDefault="00E33634" w:rsidP="00B85F77">
      <w:pPr>
        <w:jc w:val="both"/>
        <w:rPr>
          <w:sz w:val="22"/>
        </w:rPr>
      </w:pPr>
      <w:r w:rsidRPr="00B85F77">
        <w:rPr>
          <w:sz w:val="22"/>
        </w:rPr>
        <w:t>Προστίθεται άρθρο 29 Η στο π.δ.8/2019,το οποίο έχει ως ακολούθως:</w:t>
      </w:r>
      <w:bookmarkStart w:id="482" w:name="_Toc29574587"/>
    </w:p>
    <w:p w:rsidR="00CC24B5" w:rsidRPr="00CC24B5" w:rsidRDefault="001E448B" w:rsidP="003A564A">
      <w:pPr>
        <w:pStyle w:val="3"/>
        <w:spacing w:before="0" w:line="288" w:lineRule="auto"/>
      </w:pPr>
      <w:bookmarkStart w:id="483" w:name="_Toc30688441"/>
      <w:r>
        <w:t>«</w:t>
      </w:r>
      <w:r w:rsidR="00CC24B5" w:rsidRPr="00CC24B5">
        <w:t xml:space="preserve">Άρθρο  29 </w:t>
      </w:r>
      <w:bookmarkEnd w:id="482"/>
      <w:r w:rsidR="00CC24B5" w:rsidRPr="00CC24B5">
        <w:t>Η</w:t>
      </w:r>
      <w:bookmarkEnd w:id="483"/>
    </w:p>
    <w:p w:rsidR="00CC24B5" w:rsidRPr="00CC24B5" w:rsidRDefault="00CC24B5" w:rsidP="003A564A">
      <w:pPr>
        <w:pStyle w:val="3"/>
        <w:spacing w:before="0" w:line="288" w:lineRule="auto"/>
      </w:pPr>
      <w:bookmarkStart w:id="484" w:name="_Toc29574588"/>
      <w:bookmarkStart w:id="485" w:name="_Toc30688442"/>
      <w:r w:rsidRPr="00CC24B5">
        <w:t>Β’ Διεύθυνση Εφάπαξ Παροχών</w:t>
      </w:r>
      <w:bookmarkEnd w:id="484"/>
      <w:bookmarkEnd w:id="485"/>
      <w:r w:rsidRPr="00CC24B5">
        <w:t xml:space="preserve"> </w:t>
      </w:r>
    </w:p>
    <w:p w:rsidR="00CC24B5" w:rsidRPr="00CC24B5" w:rsidRDefault="00CC24B5" w:rsidP="003A564A">
      <w:pPr>
        <w:spacing w:after="0" w:line="288" w:lineRule="auto"/>
        <w:jc w:val="both"/>
        <w:rPr>
          <w:sz w:val="22"/>
        </w:rPr>
      </w:pPr>
      <w:r w:rsidRPr="00CC24B5">
        <w:rPr>
          <w:sz w:val="22"/>
        </w:rPr>
        <w:t>1. Η Β’ Διεύθυνση Εφάπαξ Παροχών επιμελείται των θεμάτων ασφάλισης και εφάπαξ παροχών (Α) του κλάδου πρόνοιας του Ενιαίου Ταμείου Ασφάλισης Προσωπικού Εργαζομένων στα Μ.Μ.Ε. (Ε.Τ.Α.Π.Μ.Μ.Ε.) με τους Τομείς του: α. Τομέα Πρόνοιας Ιδιοκτητών, Συντακτών και Υπαλλήλων Τύπου, β. Τομέα Πρόνοιας Εφημεριδοπωλών και Υπαλλήλων Πρακτορείων Αθηνών, γ. Τομέα Πρόνοιας Εφημεριδοπωλών και Υπαλλήλων Πρακτορείων Θεσσαλονίκης, (Β) του κλάδου πρόνοιας του Ταμείου Ασφάλισης Υπαλλήλων Τραπεζών και Επιχειρήσεων Κοινής Ωφέλειας (Τ.Α.Υ.Τ.Ε.Κ.Ω.) με τους Τομείς του: α. Τομέα Πρόνοιας Προσωπικού Ο.Τ.Ε., β. Κλάδο Ασφάλισης Προσωπικού ΔΕΗ (ΚΑΠ Δ.Ε.Η.), γ. Τομέα Πρόνοιας Προσωπικού Ο.Σ.Ε., δ. Τομέα Πρόνοιας Προσωπικού Ε.Ρ.Τ. και Τουρισμού, ε. Τομέα Πρόνοιας Προσωπικού Εμπορικής Τραπέζης, στ. Τομέα Πρόνοιας Προσωπικού Ιονικής-Λαϊκής Τραπέζης, (Γ) του τέως Ταμείου Πρόνοιας Αξιωματικών Εμπορικού Ναυτικού (Τ.Π.Α.Ε.Ν.) και (Δ) του τέως Ταμείου Πρόνοιας Κατωτέρων Πληρωμάτων Εμπορικού Ναυτικού (Τ.Π.Κ.Π.Ε.Ν.)</w:t>
      </w:r>
    </w:p>
    <w:p w:rsidR="00CC24B5" w:rsidRPr="00CC24B5" w:rsidRDefault="00CC24B5" w:rsidP="003A564A">
      <w:pPr>
        <w:spacing w:after="0" w:line="288" w:lineRule="auto"/>
        <w:jc w:val="both"/>
        <w:rPr>
          <w:sz w:val="22"/>
        </w:rPr>
      </w:pPr>
      <w:r w:rsidRPr="00CC24B5">
        <w:rPr>
          <w:sz w:val="22"/>
        </w:rPr>
        <w:t>2. Η Β’ Διεύθυνση Εφάπαξ Παροχών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 Τμήμα Ασφάλισης Εσόδων </w:t>
      </w:r>
    </w:p>
    <w:p w:rsidR="00CC24B5" w:rsidRPr="00CC24B5" w:rsidRDefault="00CC24B5" w:rsidP="003A564A">
      <w:pPr>
        <w:spacing w:after="0" w:line="288" w:lineRule="auto"/>
        <w:jc w:val="both"/>
        <w:rPr>
          <w:sz w:val="22"/>
        </w:rPr>
      </w:pPr>
      <w:r w:rsidRPr="00CC24B5">
        <w:rPr>
          <w:sz w:val="22"/>
        </w:rPr>
        <w:t xml:space="preserve">β) Α΄ Τμήμα Απονομής Εφάπαξ </w:t>
      </w:r>
    </w:p>
    <w:p w:rsidR="00CC24B5" w:rsidRPr="00CC24B5" w:rsidRDefault="00CC24B5" w:rsidP="003A564A">
      <w:pPr>
        <w:spacing w:after="0" w:line="288" w:lineRule="auto"/>
        <w:jc w:val="both"/>
        <w:rPr>
          <w:sz w:val="22"/>
        </w:rPr>
      </w:pPr>
      <w:r w:rsidRPr="00CC24B5">
        <w:rPr>
          <w:sz w:val="22"/>
        </w:rPr>
        <w:t xml:space="preserve">γ) Β΄ Τμήμα Απονομής Εφάπαξ </w:t>
      </w:r>
    </w:p>
    <w:p w:rsidR="00CC24B5" w:rsidRPr="00CC24B5" w:rsidRDefault="00CC24B5" w:rsidP="003A564A">
      <w:pPr>
        <w:spacing w:after="0" w:line="288" w:lineRule="auto"/>
        <w:jc w:val="both"/>
        <w:rPr>
          <w:sz w:val="22"/>
        </w:rPr>
      </w:pPr>
      <w:r w:rsidRPr="00CC24B5">
        <w:rPr>
          <w:sz w:val="22"/>
        </w:rPr>
        <w:t xml:space="preserve">δ) Γ΄ Τμήμα Απονομής Εφάπαξ </w:t>
      </w:r>
    </w:p>
    <w:p w:rsidR="00CC24B5" w:rsidRPr="00CC24B5" w:rsidRDefault="00CC24B5" w:rsidP="003A564A">
      <w:pPr>
        <w:spacing w:after="0" w:line="288" w:lineRule="auto"/>
        <w:jc w:val="both"/>
        <w:rPr>
          <w:sz w:val="22"/>
        </w:rPr>
      </w:pPr>
      <w:r w:rsidRPr="00CC24B5">
        <w:rPr>
          <w:sz w:val="22"/>
        </w:rPr>
        <w:t>ε) Δ΄ Τμήμα Απονομής Εφάπαξ</w:t>
      </w:r>
    </w:p>
    <w:p w:rsidR="00CC24B5" w:rsidRPr="00CC24B5" w:rsidRDefault="00CC24B5" w:rsidP="003A564A">
      <w:pPr>
        <w:spacing w:after="0" w:line="288" w:lineRule="auto"/>
        <w:jc w:val="both"/>
        <w:rPr>
          <w:sz w:val="22"/>
        </w:rPr>
      </w:pPr>
      <w:r w:rsidRPr="00CC24B5">
        <w:rPr>
          <w:sz w:val="22"/>
        </w:rPr>
        <w:t>3. Οι αρμοδιότητες της Β’ Διεύθυνσης Εφάπαξ Παροχών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 Εσόδων</w:t>
      </w:r>
    </w:p>
    <w:p w:rsidR="00CC24B5" w:rsidRPr="00CC24B5" w:rsidRDefault="00CC24B5" w:rsidP="003A564A">
      <w:pPr>
        <w:spacing w:after="0" w:line="288" w:lineRule="auto"/>
        <w:jc w:val="both"/>
        <w:rPr>
          <w:sz w:val="22"/>
        </w:rPr>
      </w:pPr>
      <w:r w:rsidRPr="00CC24B5">
        <w:rPr>
          <w:sz w:val="22"/>
        </w:rPr>
        <w:t>αα) Η μέριμνα για την υπαγωγή στην ασφάλιση κάθε ασφαλιζομένου σύμφωνα με το νόμο.</w:t>
      </w:r>
    </w:p>
    <w:p w:rsidR="00CC24B5" w:rsidRPr="00CC24B5" w:rsidRDefault="00CC24B5" w:rsidP="003A564A">
      <w:pPr>
        <w:spacing w:after="0" w:line="288" w:lineRule="auto"/>
        <w:jc w:val="both"/>
        <w:rPr>
          <w:sz w:val="22"/>
        </w:rPr>
      </w:pPr>
      <w:r w:rsidRPr="00CC24B5">
        <w:rPr>
          <w:sz w:val="22"/>
        </w:rPr>
        <w:t>αβ) Η μέριμνα για την είσπραξη των εσόδων της Διεύθυνσης. Η λήψη κάθε αναγκαστικού μέτρου για την είσπραξη των καθυστερούμενων εισφορών και λοιπών συναφών απαιτήσεων. Η διαβίβαση στο Τμήμα Εσόδων της Διεύθυνσης Οικονομικού και Πληρωμών όλων των απαιτούμενων στοιχείων για την εφαρμογή του ΚΕΔΕ.</w:t>
      </w:r>
    </w:p>
    <w:p w:rsidR="00CC24B5" w:rsidRPr="00CC24B5" w:rsidRDefault="00CC24B5" w:rsidP="003A564A">
      <w:pPr>
        <w:spacing w:after="0" w:line="288" w:lineRule="auto"/>
        <w:jc w:val="both"/>
        <w:rPr>
          <w:sz w:val="22"/>
        </w:rPr>
      </w:pPr>
      <w:r w:rsidRPr="00CC24B5">
        <w:rPr>
          <w:sz w:val="22"/>
        </w:rPr>
        <w:t>αγ) Ο υπολογισμός και η επιβολή πρόσθετων τελών λόγω καθυστέρησης καταβολής των εισφορών.</w:t>
      </w:r>
    </w:p>
    <w:p w:rsidR="00CC24B5" w:rsidRPr="00CC24B5" w:rsidRDefault="00CC24B5" w:rsidP="003A564A">
      <w:pPr>
        <w:spacing w:after="0" w:line="288" w:lineRule="auto"/>
        <w:jc w:val="both"/>
        <w:rPr>
          <w:sz w:val="22"/>
        </w:rPr>
      </w:pPr>
      <w:r w:rsidRPr="00CC24B5">
        <w:rPr>
          <w:sz w:val="22"/>
        </w:rPr>
        <w:t>αδ) Η τήρηση, ο έλεγχος και η εκκαθάριση του μητρώου ασφαλισμένων και εργοδοτών.</w:t>
      </w:r>
    </w:p>
    <w:p w:rsidR="00CC24B5" w:rsidRPr="00CC24B5" w:rsidRDefault="00CC24B5" w:rsidP="003A564A">
      <w:pPr>
        <w:spacing w:after="0" w:line="288" w:lineRule="auto"/>
        <w:jc w:val="both"/>
        <w:rPr>
          <w:sz w:val="22"/>
        </w:rPr>
      </w:pPr>
      <w:r w:rsidRPr="00CC24B5">
        <w:rPr>
          <w:sz w:val="22"/>
        </w:rPr>
        <w:t>αε) Η ενημέρωση των ατομικών μερίδων των ασφαλισμένων με τις ασφαλιστικές εισφορές.</w:t>
      </w:r>
    </w:p>
    <w:p w:rsidR="00CC24B5" w:rsidRPr="00CC24B5" w:rsidRDefault="00CC24B5" w:rsidP="003A564A">
      <w:pPr>
        <w:spacing w:after="0" w:line="288" w:lineRule="auto"/>
        <w:jc w:val="both"/>
        <w:rPr>
          <w:sz w:val="22"/>
        </w:rPr>
      </w:pPr>
      <w:r w:rsidRPr="00CC24B5">
        <w:rPr>
          <w:sz w:val="22"/>
        </w:rPr>
        <w:lastRenderedPageBreak/>
        <w:t>αστ) Η σύνταξη στατιστικών πινάκων και μελετών σχετικά με τον αριθμό των ασφαλισμένων.</w:t>
      </w:r>
    </w:p>
    <w:p w:rsidR="00CC24B5" w:rsidRPr="00CC24B5" w:rsidRDefault="00CC24B5" w:rsidP="003A564A">
      <w:pPr>
        <w:spacing w:after="0" w:line="288" w:lineRule="auto"/>
        <w:jc w:val="both"/>
        <w:rPr>
          <w:sz w:val="22"/>
        </w:rPr>
      </w:pPr>
      <w:r w:rsidRPr="00CC24B5">
        <w:rPr>
          <w:sz w:val="22"/>
        </w:rPr>
        <w:t>αζ)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β) Α΄ Τμήμα Απονομής Εφάπαξ (ασφαλισμένων των Τομέων α. Πρόνοιας Προσωπικού Ο.Τ.Ε β. Πρόνοιας Προσωπικού Ο.Σ.Ε.,</w:t>
      </w:r>
      <w:r w:rsidR="00B85F77">
        <w:rPr>
          <w:sz w:val="22"/>
        </w:rPr>
        <w:t xml:space="preserve"> </w:t>
      </w:r>
      <w:r w:rsidRPr="00CC24B5">
        <w:rPr>
          <w:sz w:val="22"/>
        </w:rPr>
        <w:t>γ. Πρόνοιας Προσωπικού Ε.Ρ.Τ. και Τουρισμού, του κλάδου πρόνοιας του τέως Ταμείου Ασφάλισης Υπαλλήλων Τραπεζών και Επιχειρήσεων Κοινής Ωφέλειας (Τ.Α.Υ.Τ.Ε.Κ.Ω.))</w:t>
      </w:r>
    </w:p>
    <w:p w:rsidR="00CC24B5" w:rsidRPr="00CC24B5" w:rsidRDefault="00CC24B5" w:rsidP="003A564A">
      <w:pPr>
        <w:spacing w:after="0" w:line="288" w:lineRule="auto"/>
        <w:jc w:val="both"/>
        <w:rPr>
          <w:sz w:val="22"/>
        </w:rPr>
      </w:pPr>
      <w:r w:rsidRPr="00CC24B5">
        <w:rPr>
          <w:sz w:val="22"/>
        </w:rPr>
        <w:t>βα)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CC24B5" w:rsidRPr="00CC24B5" w:rsidRDefault="00CC24B5" w:rsidP="003A564A">
      <w:pPr>
        <w:spacing w:after="0" w:line="288" w:lineRule="auto"/>
        <w:jc w:val="both"/>
        <w:rPr>
          <w:sz w:val="22"/>
        </w:rPr>
      </w:pPr>
      <w:r w:rsidRPr="00CC24B5">
        <w:rPr>
          <w:sz w:val="22"/>
        </w:rPr>
        <w:t>ββ)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βγ)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βδ)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γ) Β’ Τμήμα Απονομής Εφάπαξ (ασφαλισμένων του Κλάδου Ασφάλισης Προσωπικού ΔΕΗ (ΚΑΠ Δ.Ε.Η.) και των Τομέων: α. Πρόνοιας Προσωπικού Εμπορικής Τραπέζης, β. Πρόνοιας Προσωπικού Ιονικής Λαϊκής Τραπέζης του κλάδου πρόνοιας του τέως Ταμείου Ασφάλισης Υπαλλήλων Τραπεζών και Επιχειρήσεων Κοινής Ωφέλειας (Τ.Α.Υ.Τ.Ε.Κ.Ω.))</w:t>
      </w:r>
    </w:p>
    <w:p w:rsidR="00CC24B5" w:rsidRPr="00CC24B5" w:rsidRDefault="00CC24B5" w:rsidP="003A564A">
      <w:pPr>
        <w:spacing w:after="0" w:line="288" w:lineRule="auto"/>
        <w:jc w:val="both"/>
        <w:rPr>
          <w:sz w:val="22"/>
        </w:rPr>
      </w:pPr>
      <w:r w:rsidRPr="00CC24B5">
        <w:rPr>
          <w:sz w:val="22"/>
        </w:rPr>
        <w:t>γα)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CC24B5" w:rsidRPr="00CC24B5" w:rsidRDefault="00CC24B5" w:rsidP="003A564A">
      <w:pPr>
        <w:spacing w:after="0" w:line="288" w:lineRule="auto"/>
        <w:jc w:val="both"/>
        <w:rPr>
          <w:sz w:val="22"/>
        </w:rPr>
      </w:pPr>
      <w:r w:rsidRPr="00CC24B5">
        <w:rPr>
          <w:sz w:val="22"/>
        </w:rPr>
        <w:t>γβ)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γγ)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γδ)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δ) Γ’ Τμήμα Απονομής Εφάπαξ (ασφαλισμένων των Τομέων: α. Πρόνοιας Ιδιοκτητών, Συντακτών και Υπαλλήλων Τύπου, β. Πρόνοιας Εφημεριδοπωλών και Υπαλλήλων Πρακτορείων Αθηνών, γ. Πρόνοιας Εφημεριδοπωλών και Υπαλλήλων Πρακτορείων Θεσσαλονίκης του κλάδου πρόνοιας του Ενιαίου Ταμείου Ασφάλισης Προσωπικού Εργαζομένων στα Μ.Μ.Ε. (Ε.Τ.Α.Π.Μ.Μ.Ε.))</w:t>
      </w:r>
    </w:p>
    <w:p w:rsidR="00CC24B5" w:rsidRPr="00CC24B5" w:rsidRDefault="00CC24B5" w:rsidP="003A564A">
      <w:pPr>
        <w:spacing w:after="0" w:line="288" w:lineRule="auto"/>
        <w:jc w:val="both"/>
        <w:rPr>
          <w:sz w:val="22"/>
        </w:rPr>
      </w:pPr>
      <w:r w:rsidRPr="00CC24B5">
        <w:rPr>
          <w:sz w:val="22"/>
        </w:rPr>
        <w:t xml:space="preserve">δα) Η έκδοση αποφάσεων απονομής παροχών εφάπαξ βοηθήματος, σύμφωνα με τις ισχύουσες διατάξεις, ύστερα από έλεγχο των υποβαλλόμενων δικαιολογητικών. </w:t>
      </w:r>
    </w:p>
    <w:p w:rsidR="00CC24B5" w:rsidRPr="00CC24B5" w:rsidRDefault="00CC24B5" w:rsidP="003A564A">
      <w:pPr>
        <w:spacing w:after="0" w:line="288" w:lineRule="auto"/>
        <w:jc w:val="both"/>
        <w:rPr>
          <w:sz w:val="22"/>
        </w:rPr>
      </w:pPr>
      <w:r w:rsidRPr="00CC24B5">
        <w:rPr>
          <w:sz w:val="22"/>
        </w:rPr>
        <w:t>δβ)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lastRenderedPageBreak/>
        <w:t>δγ)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δδ)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 xml:space="preserve">ε) Δ΄ Τμήμα Απονομής Εφάπαξ (ασφαλισμένων α. του τέως Ταμείου Πρόνοιας Αξιωματικών Εμπορικού Ναυτικού (Τ.Π.Α.Ε.Ν.) και β. του τέως Ταμείου Πρόνοιας Κατωτέρων Πληρωμάτων Εμπορικού Ναυτικού (Τ.Π.Κ.Π.Ε.Ν.)) </w:t>
      </w:r>
    </w:p>
    <w:p w:rsidR="00CC24B5" w:rsidRPr="00CC24B5" w:rsidRDefault="00CC24B5" w:rsidP="003A564A">
      <w:pPr>
        <w:spacing w:after="0" w:line="288" w:lineRule="auto"/>
        <w:jc w:val="both"/>
        <w:rPr>
          <w:sz w:val="22"/>
        </w:rPr>
      </w:pPr>
      <w:r w:rsidRPr="00CC24B5">
        <w:rPr>
          <w:sz w:val="22"/>
        </w:rPr>
        <w:t xml:space="preserve">εα) Η έκδοση αποφάσεων απονομής παροχών εφάπαξ βοηθήματος, σύμφωνα με τις ισχύουσες διατάξεις, ύστερα από έλεγχο των υποβαλλόμενων δικαιολογητικών. </w:t>
      </w:r>
    </w:p>
    <w:p w:rsidR="00CC24B5" w:rsidRPr="00CC24B5" w:rsidRDefault="00CC24B5" w:rsidP="003A564A">
      <w:pPr>
        <w:spacing w:after="0" w:line="288" w:lineRule="auto"/>
        <w:jc w:val="both"/>
        <w:rPr>
          <w:sz w:val="22"/>
        </w:rPr>
      </w:pPr>
      <w:r w:rsidRPr="00CC24B5">
        <w:rPr>
          <w:sz w:val="22"/>
        </w:rPr>
        <w:t>εβ)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εγ)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εδ)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p>
    <w:p w:rsidR="00CC24B5" w:rsidRPr="00CC24B5" w:rsidRDefault="00CC24B5" w:rsidP="003A564A">
      <w:pPr>
        <w:pStyle w:val="3"/>
        <w:spacing w:before="0" w:line="288" w:lineRule="auto"/>
      </w:pPr>
    </w:p>
    <w:p w:rsidR="00CC24B5" w:rsidRPr="00186679" w:rsidRDefault="00322D4C" w:rsidP="00322D4C">
      <w:pPr>
        <w:pStyle w:val="3"/>
      </w:pPr>
      <w:bookmarkStart w:id="486" w:name="_Toc30688443"/>
      <w:r>
        <w:t>Άρθρο</w:t>
      </w:r>
      <w:r w:rsidR="001E448B">
        <w:t xml:space="preserve"> 8</w:t>
      </w:r>
      <w:r w:rsidR="00D776D3">
        <w:t>4</w:t>
      </w:r>
      <w:bookmarkEnd w:id="486"/>
    </w:p>
    <w:p w:rsidR="001D182D" w:rsidRPr="00C708EB" w:rsidRDefault="00E33634" w:rsidP="001D182D">
      <w:pPr>
        <w:rPr>
          <w:sz w:val="22"/>
        </w:rPr>
      </w:pPr>
      <w:r w:rsidRPr="001D182D">
        <w:rPr>
          <w:sz w:val="22"/>
        </w:rPr>
        <w:t>Προστίθεται άρθρο 29Θ στο π.δ. 8/2019, το  οποίο έχει  ως ακολούθως:</w:t>
      </w:r>
      <w:bookmarkStart w:id="487" w:name="_Toc29574589"/>
    </w:p>
    <w:p w:rsidR="00CC24B5" w:rsidRPr="00CC24B5" w:rsidRDefault="001E448B" w:rsidP="003A564A">
      <w:pPr>
        <w:pStyle w:val="3"/>
        <w:spacing w:before="0" w:line="288" w:lineRule="auto"/>
      </w:pPr>
      <w:bookmarkStart w:id="488" w:name="_Toc30688444"/>
      <w:r>
        <w:t>«</w:t>
      </w:r>
      <w:r w:rsidR="00CC24B5" w:rsidRPr="00CC24B5">
        <w:t>Άρθρο  29</w:t>
      </w:r>
      <w:bookmarkEnd w:id="487"/>
      <w:r w:rsidR="00CC24B5" w:rsidRPr="00CC24B5">
        <w:t>Θ</w:t>
      </w:r>
      <w:bookmarkEnd w:id="488"/>
    </w:p>
    <w:p w:rsidR="00CC24B5" w:rsidRPr="00CC24B5" w:rsidRDefault="00CC24B5" w:rsidP="003A564A">
      <w:pPr>
        <w:pStyle w:val="3"/>
        <w:spacing w:before="0" w:line="288" w:lineRule="auto"/>
      </w:pPr>
      <w:bookmarkStart w:id="489" w:name="_Toc29574590"/>
      <w:bookmarkStart w:id="490" w:name="_Toc30688445"/>
      <w:r w:rsidRPr="00CC24B5">
        <w:t>Γ’ Διεύθυνση Εφάπαξ Παροχών</w:t>
      </w:r>
      <w:bookmarkEnd w:id="489"/>
      <w:bookmarkEnd w:id="490"/>
      <w:r w:rsidRPr="00CC24B5">
        <w:t xml:space="preserve"> </w:t>
      </w:r>
    </w:p>
    <w:p w:rsidR="00CC24B5" w:rsidRPr="00CC24B5" w:rsidRDefault="00CC24B5" w:rsidP="003A564A">
      <w:pPr>
        <w:spacing w:after="0" w:line="288" w:lineRule="auto"/>
        <w:jc w:val="both"/>
        <w:rPr>
          <w:sz w:val="22"/>
        </w:rPr>
      </w:pPr>
      <w:r w:rsidRPr="00CC24B5">
        <w:rPr>
          <w:sz w:val="22"/>
        </w:rPr>
        <w:t xml:space="preserve">1. Η Γ’ Διεύθυνση Εφάπαξ Παροχών επιμελείται των θεμάτων ασφάλισης και εφάπαξ παροχών του Ενιαίου Ταμείου Ανεξάρτητα Απασχολουμένων (Ε.Τ.Α.Α.) με τους Τομείς του: </w:t>
      </w:r>
    </w:p>
    <w:p w:rsidR="00CC24B5" w:rsidRPr="00CC24B5" w:rsidRDefault="00CC24B5" w:rsidP="003A564A">
      <w:pPr>
        <w:spacing w:after="0" w:line="288" w:lineRule="auto"/>
        <w:jc w:val="both"/>
        <w:rPr>
          <w:sz w:val="22"/>
        </w:rPr>
      </w:pPr>
      <w:r w:rsidRPr="00CC24B5">
        <w:rPr>
          <w:sz w:val="22"/>
        </w:rPr>
        <w:t xml:space="preserve">α. Πρόνοιας Μηχανικών και Εργοληπτών Δημοσίων Έργων. </w:t>
      </w:r>
    </w:p>
    <w:p w:rsidR="00CC24B5" w:rsidRPr="00CC24B5" w:rsidRDefault="00CC24B5" w:rsidP="003A564A">
      <w:pPr>
        <w:spacing w:after="0" w:line="288" w:lineRule="auto"/>
        <w:jc w:val="both"/>
        <w:rPr>
          <w:sz w:val="22"/>
        </w:rPr>
      </w:pPr>
      <w:r w:rsidRPr="00CC24B5">
        <w:rPr>
          <w:sz w:val="22"/>
        </w:rPr>
        <w:t xml:space="preserve">β. Πρόνοιας Υγειονομικών. </w:t>
      </w:r>
    </w:p>
    <w:p w:rsidR="00CC24B5" w:rsidRPr="00CC24B5" w:rsidRDefault="00CC24B5" w:rsidP="003A564A">
      <w:pPr>
        <w:spacing w:after="0" w:line="288" w:lineRule="auto"/>
        <w:jc w:val="both"/>
        <w:rPr>
          <w:sz w:val="22"/>
        </w:rPr>
      </w:pPr>
      <w:r w:rsidRPr="00CC24B5">
        <w:rPr>
          <w:sz w:val="22"/>
        </w:rPr>
        <w:t xml:space="preserve">γ. Πρόνοιας Δικηγόρων Αθηνών. </w:t>
      </w:r>
    </w:p>
    <w:p w:rsidR="00CC24B5" w:rsidRPr="00CC24B5" w:rsidRDefault="00CC24B5" w:rsidP="003A564A">
      <w:pPr>
        <w:spacing w:after="0" w:line="288" w:lineRule="auto"/>
        <w:jc w:val="both"/>
        <w:rPr>
          <w:sz w:val="22"/>
        </w:rPr>
      </w:pPr>
      <w:r w:rsidRPr="00CC24B5">
        <w:rPr>
          <w:sz w:val="22"/>
        </w:rPr>
        <w:t xml:space="preserve">δ. Πρόνοιας Δικαστικών Επιμελητών. </w:t>
      </w:r>
    </w:p>
    <w:p w:rsidR="00CC24B5" w:rsidRPr="00CC24B5" w:rsidRDefault="00CC24B5" w:rsidP="003A564A">
      <w:pPr>
        <w:spacing w:after="0" w:line="288" w:lineRule="auto"/>
        <w:jc w:val="both"/>
        <w:rPr>
          <w:sz w:val="22"/>
        </w:rPr>
      </w:pPr>
      <w:r w:rsidRPr="00CC24B5">
        <w:rPr>
          <w:sz w:val="22"/>
        </w:rPr>
        <w:t xml:space="preserve">ε. Πρόνοιας Συμβολαιογράφων. </w:t>
      </w:r>
    </w:p>
    <w:p w:rsidR="00CC24B5" w:rsidRPr="00CC24B5" w:rsidRDefault="00CC24B5" w:rsidP="003A564A">
      <w:pPr>
        <w:spacing w:after="0" w:line="288" w:lineRule="auto"/>
        <w:jc w:val="both"/>
        <w:rPr>
          <w:sz w:val="22"/>
        </w:rPr>
      </w:pPr>
      <w:r w:rsidRPr="00CC24B5">
        <w:rPr>
          <w:sz w:val="22"/>
        </w:rPr>
        <w:t>στ. Πρόνοιας Εργοληπτών Δημοσίων Έργων.</w:t>
      </w:r>
    </w:p>
    <w:p w:rsidR="00CC24B5" w:rsidRPr="00CC24B5" w:rsidRDefault="00CC24B5" w:rsidP="003A564A">
      <w:pPr>
        <w:spacing w:after="0" w:line="288" w:lineRule="auto"/>
        <w:jc w:val="both"/>
        <w:rPr>
          <w:sz w:val="22"/>
        </w:rPr>
      </w:pPr>
      <w:r w:rsidRPr="00CC24B5">
        <w:rPr>
          <w:sz w:val="22"/>
        </w:rPr>
        <w:t>2. Η Γ’’ Διεύθυνση Εφάπαξ Παροχών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 xml:space="preserve">α) Τμήμα Ασφάλισης Εσόδων </w:t>
      </w:r>
    </w:p>
    <w:p w:rsidR="00CC24B5" w:rsidRPr="00CC24B5" w:rsidRDefault="00CC24B5" w:rsidP="003A564A">
      <w:pPr>
        <w:spacing w:after="0" w:line="288" w:lineRule="auto"/>
        <w:jc w:val="both"/>
        <w:rPr>
          <w:sz w:val="22"/>
        </w:rPr>
      </w:pPr>
      <w:r w:rsidRPr="00CC24B5">
        <w:rPr>
          <w:sz w:val="22"/>
        </w:rPr>
        <w:t xml:space="preserve">β) Α΄ Τμήμα Απονομής Εφάπαξ </w:t>
      </w:r>
    </w:p>
    <w:p w:rsidR="00CC24B5" w:rsidRPr="00CC24B5" w:rsidRDefault="00CC24B5" w:rsidP="003A564A">
      <w:pPr>
        <w:spacing w:after="0" w:line="288" w:lineRule="auto"/>
        <w:jc w:val="both"/>
        <w:rPr>
          <w:sz w:val="22"/>
        </w:rPr>
      </w:pPr>
      <w:r w:rsidRPr="00CC24B5">
        <w:rPr>
          <w:sz w:val="22"/>
        </w:rPr>
        <w:t xml:space="preserve">γ) Β΄ Τμήμα Απονομής Εφάπαξ </w:t>
      </w:r>
    </w:p>
    <w:p w:rsidR="00CC24B5" w:rsidRPr="00CC24B5" w:rsidRDefault="00CC24B5" w:rsidP="003A564A">
      <w:pPr>
        <w:spacing w:after="0" w:line="288" w:lineRule="auto"/>
        <w:jc w:val="both"/>
        <w:rPr>
          <w:sz w:val="22"/>
        </w:rPr>
      </w:pPr>
      <w:r w:rsidRPr="00CC24B5">
        <w:rPr>
          <w:sz w:val="22"/>
        </w:rPr>
        <w:t>δ) Γ΄ Τμήμα Απονομής Εφάπαξ</w:t>
      </w:r>
    </w:p>
    <w:p w:rsidR="00CC24B5" w:rsidRPr="00CC24B5" w:rsidRDefault="00CC24B5" w:rsidP="003A564A">
      <w:pPr>
        <w:spacing w:after="0" w:line="288" w:lineRule="auto"/>
        <w:jc w:val="both"/>
        <w:rPr>
          <w:sz w:val="22"/>
        </w:rPr>
      </w:pPr>
      <w:r w:rsidRPr="00CC24B5">
        <w:rPr>
          <w:sz w:val="22"/>
        </w:rPr>
        <w:t>3. Οι αρμοδιότητες των Τμημάτων της Γ’ Διεύθυνσης Εφάπαξ Παροχών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Ασφάλισης Εσόδων</w:t>
      </w:r>
    </w:p>
    <w:p w:rsidR="00CC24B5" w:rsidRPr="00CC24B5" w:rsidRDefault="00CC24B5" w:rsidP="003A564A">
      <w:pPr>
        <w:spacing w:after="0" w:line="288" w:lineRule="auto"/>
        <w:jc w:val="both"/>
        <w:rPr>
          <w:sz w:val="22"/>
        </w:rPr>
      </w:pPr>
      <w:r w:rsidRPr="00CC24B5">
        <w:rPr>
          <w:sz w:val="22"/>
        </w:rPr>
        <w:lastRenderedPageBreak/>
        <w:t>αα) Η μέριμνα για την υπαγωγή στην ασφάλιση κάθε ασφαλιζομένου σύμφωνα με τον νόμο.</w:t>
      </w:r>
    </w:p>
    <w:p w:rsidR="00CC24B5" w:rsidRPr="00CC24B5" w:rsidRDefault="00CC24B5" w:rsidP="003A564A">
      <w:pPr>
        <w:spacing w:after="0" w:line="288" w:lineRule="auto"/>
        <w:jc w:val="both"/>
        <w:rPr>
          <w:sz w:val="22"/>
        </w:rPr>
      </w:pPr>
      <w:r w:rsidRPr="00CC24B5">
        <w:rPr>
          <w:sz w:val="22"/>
        </w:rPr>
        <w:t>αβ) Η μέριμνα για την είσπραξη των εσόδων της Διεύθυνσης. Η λήψη κάθε αναγκαστικού μέτρου για την είσπραξη των καθυστερούμενων εισφορών και λοιπών συναφών απαιτήσεων. Η διαβίβαση στο Τμήμα Εσόδων της Διεύθυνσης Οικονομικού και Πληρωμών όλων των απαιτούμενων στοιχείων για την εφαρμογή του ΚΕΔΕ.</w:t>
      </w:r>
    </w:p>
    <w:p w:rsidR="00CC24B5" w:rsidRPr="00CC24B5" w:rsidRDefault="00CC24B5" w:rsidP="003A564A">
      <w:pPr>
        <w:spacing w:after="0" w:line="288" w:lineRule="auto"/>
        <w:jc w:val="both"/>
        <w:rPr>
          <w:sz w:val="22"/>
        </w:rPr>
      </w:pPr>
      <w:r w:rsidRPr="00CC24B5">
        <w:rPr>
          <w:sz w:val="22"/>
        </w:rPr>
        <w:t>αγ) Ο υπολογισμός και η επιβολή πρόσθετων τελών λόγω καθυστέρησης καταβολής των εισφορών.</w:t>
      </w:r>
    </w:p>
    <w:p w:rsidR="00CC24B5" w:rsidRPr="00CC24B5" w:rsidRDefault="00CC24B5" w:rsidP="003A564A">
      <w:pPr>
        <w:spacing w:after="0" w:line="288" w:lineRule="auto"/>
        <w:jc w:val="both"/>
        <w:rPr>
          <w:sz w:val="22"/>
        </w:rPr>
      </w:pPr>
      <w:r w:rsidRPr="00CC24B5">
        <w:rPr>
          <w:sz w:val="22"/>
        </w:rPr>
        <w:t>αδ) Η τήρηση, ο έλεγχος και η εκκαθάριση του μητρώου ασφαλισμένων και εργοδοτών.</w:t>
      </w:r>
    </w:p>
    <w:p w:rsidR="00CC24B5" w:rsidRPr="00CC24B5" w:rsidRDefault="00CC24B5" w:rsidP="003A564A">
      <w:pPr>
        <w:spacing w:after="0" w:line="288" w:lineRule="auto"/>
        <w:jc w:val="both"/>
        <w:rPr>
          <w:sz w:val="22"/>
        </w:rPr>
      </w:pPr>
      <w:r w:rsidRPr="00CC24B5">
        <w:rPr>
          <w:sz w:val="22"/>
        </w:rPr>
        <w:t>αε) Η ενημέρωση των ατομικών μερίδων των ασφαλισμένων με τις ασφαλιστικές εισφορές.</w:t>
      </w:r>
    </w:p>
    <w:p w:rsidR="00B85F77" w:rsidRDefault="00CC24B5" w:rsidP="003A564A">
      <w:pPr>
        <w:spacing w:after="0" w:line="288" w:lineRule="auto"/>
        <w:jc w:val="both"/>
        <w:rPr>
          <w:sz w:val="22"/>
        </w:rPr>
      </w:pPr>
      <w:r w:rsidRPr="00CC24B5">
        <w:rPr>
          <w:sz w:val="22"/>
        </w:rPr>
        <w:t xml:space="preserve">αστ) Η σύνταξη στατιστικών πινάκων και μελετών σχετικά με τον αριθμό των ασφαλισμένων. </w:t>
      </w:r>
    </w:p>
    <w:p w:rsidR="00CC24B5" w:rsidRPr="00CC24B5" w:rsidRDefault="00CC24B5" w:rsidP="003A564A">
      <w:pPr>
        <w:spacing w:after="0" w:line="288" w:lineRule="auto"/>
        <w:jc w:val="both"/>
        <w:rPr>
          <w:sz w:val="22"/>
        </w:rPr>
      </w:pPr>
      <w:r w:rsidRPr="00CC24B5">
        <w:rPr>
          <w:sz w:val="22"/>
        </w:rPr>
        <w:t>αζ) Ο έλεγχος των εργοδοτών για την εξακρίβωση της έγκαιρης και πλήρους καταβολής των εισφορών εκ μέρους τους.</w:t>
      </w:r>
    </w:p>
    <w:p w:rsidR="00CC24B5" w:rsidRPr="00CC24B5" w:rsidRDefault="00CC24B5" w:rsidP="003A564A">
      <w:pPr>
        <w:spacing w:after="0" w:line="288" w:lineRule="auto"/>
        <w:jc w:val="both"/>
        <w:rPr>
          <w:sz w:val="22"/>
        </w:rPr>
      </w:pPr>
      <w:r w:rsidRPr="00CC24B5">
        <w:rPr>
          <w:sz w:val="22"/>
        </w:rPr>
        <w:t>β) Α΄ Τμήμα Απονομής Εφάπαξ (ασφαλισμένων των Τομέων: α. Πρόνοιας Μηχανικών και Εργοληπτών Δημοσίων Έργων και β. Πρόνοιας Εργοληπτών Δημοσίων Έργων του κλάδου πρόνοιας του Ενιαίου Ταμείου Ανεξάρτητα Απασχολουμένων (Ε.Τ.Α.Α.))</w:t>
      </w:r>
    </w:p>
    <w:p w:rsidR="00CC24B5" w:rsidRPr="00CC24B5" w:rsidRDefault="00CC24B5" w:rsidP="003A564A">
      <w:pPr>
        <w:spacing w:after="0" w:line="288" w:lineRule="auto"/>
        <w:jc w:val="both"/>
        <w:rPr>
          <w:sz w:val="22"/>
        </w:rPr>
      </w:pPr>
      <w:r w:rsidRPr="00CC24B5">
        <w:rPr>
          <w:sz w:val="22"/>
        </w:rPr>
        <w:t>βα)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CC24B5" w:rsidRPr="00CC24B5" w:rsidRDefault="00CC24B5" w:rsidP="003A564A">
      <w:pPr>
        <w:spacing w:after="0" w:line="288" w:lineRule="auto"/>
        <w:jc w:val="both"/>
        <w:rPr>
          <w:sz w:val="22"/>
        </w:rPr>
      </w:pPr>
      <w:r w:rsidRPr="00CC24B5">
        <w:rPr>
          <w:sz w:val="22"/>
        </w:rPr>
        <w:t>ββ)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βγ)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βδ)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 xml:space="preserve">γ) Β’ Τμήμα Απονομής Εφάπαξ (ασφαλισμένων του Τομέα Πρόνοιας Υγειονομικών του κλάδου πρόνοιας του Ενιαίου Ταμείου Ανεξάρτητα Απασχολουμένων (Ε.Τ.Α.Α.)) </w:t>
      </w:r>
    </w:p>
    <w:p w:rsidR="00CC24B5" w:rsidRPr="00CC24B5" w:rsidRDefault="00CC24B5" w:rsidP="003A564A">
      <w:pPr>
        <w:spacing w:after="0" w:line="288" w:lineRule="auto"/>
        <w:jc w:val="both"/>
        <w:rPr>
          <w:sz w:val="22"/>
        </w:rPr>
      </w:pPr>
      <w:r w:rsidRPr="00CC24B5">
        <w:rPr>
          <w:sz w:val="22"/>
        </w:rPr>
        <w:t xml:space="preserve">γα) Η έκδοση αποφάσεων απονομής παροχών εφάπαξ βοηθήματος, σύμφωνα με τις ισχύουσες διατάξεις, ύστερα από έλεγχο των υποβαλλόμενων δικαιολογητικών. </w:t>
      </w:r>
    </w:p>
    <w:p w:rsidR="00CC24B5" w:rsidRPr="00CC24B5" w:rsidRDefault="00CC24B5" w:rsidP="003A564A">
      <w:pPr>
        <w:spacing w:after="0" w:line="288" w:lineRule="auto"/>
        <w:jc w:val="both"/>
        <w:rPr>
          <w:sz w:val="22"/>
        </w:rPr>
      </w:pPr>
      <w:r w:rsidRPr="00CC24B5">
        <w:rPr>
          <w:sz w:val="22"/>
        </w:rPr>
        <w:t>γβ)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γγ)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Pr="00CC24B5" w:rsidRDefault="00CC24B5" w:rsidP="003A564A">
      <w:pPr>
        <w:spacing w:after="0" w:line="288" w:lineRule="auto"/>
        <w:jc w:val="both"/>
        <w:rPr>
          <w:sz w:val="22"/>
        </w:rPr>
      </w:pPr>
      <w:r w:rsidRPr="00CC24B5">
        <w:rPr>
          <w:sz w:val="22"/>
        </w:rPr>
        <w:t>γδ) Η επιμέλεια για την διαβίβαση των ανωτέρω αποφάσεων στο Τμήμα Ελέγχου και Εκκαθάρισης Δαπανών της Διεύθυνσης Οικονομικ ής Διαχείρισης αυτοτελών  κλάδων Επικουρικής και Εφάπαξ</w:t>
      </w:r>
    </w:p>
    <w:p w:rsidR="00CC24B5" w:rsidRPr="00CC24B5" w:rsidRDefault="00CC24B5" w:rsidP="003A564A">
      <w:pPr>
        <w:spacing w:after="0" w:line="288" w:lineRule="auto"/>
        <w:jc w:val="both"/>
        <w:rPr>
          <w:sz w:val="22"/>
        </w:rPr>
      </w:pPr>
      <w:r w:rsidRPr="00CC24B5">
        <w:rPr>
          <w:sz w:val="22"/>
        </w:rPr>
        <w:t>δ) Γ’ Τμήμα Απονομής Εφάπαξ (ασφαλισμένων των Τομέων: α. Πρόνοιας Δικηγόρων Αθηνών. β. Πρόνοιας Δικαστικών Επιμελητών και γ. Πρόνοιας Συμβολαιογράφων του κλάδου πρόνοιας του Ενιαίου Ταμείου Ανεξάρτητα Απασχολουμένων (Ε.Τ.Α.Α.).</w:t>
      </w:r>
    </w:p>
    <w:p w:rsidR="00CC24B5" w:rsidRPr="00CC24B5" w:rsidRDefault="00CC24B5" w:rsidP="003A564A">
      <w:pPr>
        <w:spacing w:after="0" w:line="288" w:lineRule="auto"/>
        <w:jc w:val="both"/>
        <w:rPr>
          <w:sz w:val="22"/>
        </w:rPr>
      </w:pPr>
      <w:r w:rsidRPr="00CC24B5">
        <w:rPr>
          <w:sz w:val="22"/>
        </w:rPr>
        <w:lastRenderedPageBreak/>
        <w:t>δα)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CC24B5" w:rsidRPr="00CC24B5" w:rsidRDefault="00CC24B5" w:rsidP="003A564A">
      <w:pPr>
        <w:spacing w:after="0" w:line="288" w:lineRule="auto"/>
        <w:jc w:val="both"/>
        <w:rPr>
          <w:sz w:val="22"/>
        </w:rPr>
      </w:pPr>
      <w:r w:rsidRPr="00CC24B5">
        <w:rPr>
          <w:sz w:val="22"/>
        </w:rPr>
        <w:t>δβ) Η τήρηση και ενημέρωση του Μητρώου και των ατομικών φακέλων των βοηθηματούχων.</w:t>
      </w:r>
    </w:p>
    <w:p w:rsidR="00CC24B5" w:rsidRPr="00CC24B5" w:rsidRDefault="00CC24B5" w:rsidP="003A564A">
      <w:pPr>
        <w:spacing w:after="0" w:line="288" w:lineRule="auto"/>
        <w:jc w:val="both"/>
        <w:rPr>
          <w:sz w:val="22"/>
        </w:rPr>
      </w:pPr>
      <w:r w:rsidRPr="00CC24B5">
        <w:rPr>
          <w:sz w:val="22"/>
        </w:rPr>
        <w:t>δγ)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CC24B5" w:rsidRDefault="00CC24B5" w:rsidP="003A564A">
      <w:pPr>
        <w:spacing w:after="0" w:line="288" w:lineRule="auto"/>
        <w:jc w:val="both"/>
        <w:rPr>
          <w:sz w:val="22"/>
        </w:rPr>
      </w:pPr>
      <w:r w:rsidRPr="00CC24B5">
        <w:rPr>
          <w:sz w:val="22"/>
        </w:rPr>
        <w:t>δδ)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r w:rsidR="001E448B">
        <w:rPr>
          <w:sz w:val="22"/>
        </w:rPr>
        <w:t>»</w:t>
      </w:r>
    </w:p>
    <w:p w:rsidR="00157A60" w:rsidRPr="00CC24B5" w:rsidRDefault="00157A60" w:rsidP="003A564A">
      <w:pPr>
        <w:spacing w:after="0" w:line="288" w:lineRule="auto"/>
        <w:jc w:val="both"/>
        <w:rPr>
          <w:sz w:val="22"/>
        </w:rPr>
      </w:pPr>
    </w:p>
    <w:p w:rsidR="00CC24B5" w:rsidRPr="00186679" w:rsidRDefault="00322D4C" w:rsidP="003A564A">
      <w:pPr>
        <w:pStyle w:val="3"/>
        <w:spacing w:before="0" w:line="288" w:lineRule="auto"/>
        <w:rPr>
          <w:sz w:val="22"/>
        </w:rPr>
      </w:pPr>
      <w:bookmarkStart w:id="491" w:name="_Toc30688446"/>
      <w:r>
        <w:t>Άρθρο</w:t>
      </w:r>
      <w:r w:rsidR="001E448B">
        <w:t xml:space="preserve"> 8</w:t>
      </w:r>
      <w:r w:rsidR="00D776D3">
        <w:t>5</w:t>
      </w:r>
      <w:bookmarkEnd w:id="491"/>
    </w:p>
    <w:p w:rsidR="00CC24B5" w:rsidRPr="00CC24B5" w:rsidRDefault="00CC24B5" w:rsidP="003A564A">
      <w:pPr>
        <w:keepNext/>
        <w:keepLines/>
        <w:spacing w:after="0" w:line="288" w:lineRule="auto"/>
        <w:outlineLvl w:val="2"/>
        <w:rPr>
          <w:rFonts w:eastAsia="Times New Roman"/>
          <w:bCs/>
          <w:sz w:val="22"/>
        </w:rPr>
      </w:pPr>
      <w:bookmarkStart w:id="492" w:name="_Toc30688447"/>
      <w:r w:rsidRPr="00CC24B5">
        <w:rPr>
          <w:rFonts w:eastAsia="Times New Roman"/>
          <w:bCs/>
          <w:sz w:val="22"/>
        </w:rPr>
        <w:t>Προστίθεται νέο άρθρο 34 Α στο  π.δ. 8/2019 το οποίο έχει την ακόλουθη μορφή:</w:t>
      </w:r>
      <w:bookmarkEnd w:id="492"/>
    </w:p>
    <w:p w:rsidR="00CC24B5" w:rsidRPr="00157A60" w:rsidRDefault="001E448B" w:rsidP="003A564A">
      <w:pPr>
        <w:pStyle w:val="3"/>
        <w:spacing w:before="0" w:line="288" w:lineRule="auto"/>
      </w:pPr>
      <w:bookmarkStart w:id="493" w:name="_Toc29574591"/>
      <w:bookmarkStart w:id="494" w:name="_Toc30688448"/>
      <w:r w:rsidRPr="00157A60">
        <w:t>«</w:t>
      </w:r>
      <w:r w:rsidR="00CC24B5" w:rsidRPr="00157A60">
        <w:t>Άρθρο 34 Α</w:t>
      </w:r>
      <w:bookmarkEnd w:id="493"/>
      <w:bookmarkEnd w:id="494"/>
    </w:p>
    <w:p w:rsidR="00CC24B5" w:rsidRPr="00157A60" w:rsidRDefault="00CC24B5" w:rsidP="003A564A">
      <w:pPr>
        <w:pStyle w:val="3"/>
        <w:spacing w:before="0" w:line="288" w:lineRule="auto"/>
      </w:pPr>
      <w:bookmarkStart w:id="495" w:name="_Toc29574592"/>
      <w:bookmarkStart w:id="496" w:name="_Toc30688449"/>
      <w:r w:rsidRPr="00157A60">
        <w:t>Αρμοδιότητες Τοπικών Διευθύνσεων  στην Απονομή Συντάξεων</w:t>
      </w:r>
      <w:bookmarkEnd w:id="495"/>
      <w:bookmarkEnd w:id="496"/>
    </w:p>
    <w:p w:rsidR="00CC24B5" w:rsidRPr="00CC24B5" w:rsidRDefault="00CC24B5" w:rsidP="003A564A">
      <w:pPr>
        <w:spacing w:after="0" w:line="288" w:lineRule="auto"/>
        <w:jc w:val="both"/>
        <w:rPr>
          <w:sz w:val="22"/>
        </w:rPr>
      </w:pPr>
      <w:r w:rsidRPr="00CC24B5">
        <w:rPr>
          <w:sz w:val="22"/>
        </w:rPr>
        <w:t xml:space="preserve">1. Τα τμήματα  συντάξεων στις Τοπικές Διευθύνσεις που θα προκύψουν από  Καταστήματα Μισθωτών που απονέμουν συντάξεις έχουν την αρμοδιότητα της απονομής των συντάξεων. </w:t>
      </w:r>
    </w:p>
    <w:p w:rsidR="00CC24B5" w:rsidRPr="00CC24B5" w:rsidRDefault="00CC24B5" w:rsidP="003A564A">
      <w:pPr>
        <w:spacing w:after="0" w:line="288" w:lineRule="auto"/>
        <w:jc w:val="both"/>
        <w:rPr>
          <w:sz w:val="22"/>
        </w:rPr>
      </w:pPr>
      <w:r w:rsidRPr="00CC24B5">
        <w:rPr>
          <w:sz w:val="22"/>
        </w:rPr>
        <w:t>2.  Με απόφαση του Διοικητή του e-</w:t>
      </w:r>
      <w:r w:rsidR="00A22254">
        <w:rPr>
          <w:sz w:val="22"/>
        </w:rPr>
        <w:t>Ε.Φ.Κ.Α.</w:t>
      </w:r>
      <w:r w:rsidRPr="00CC24B5">
        <w:rPr>
          <w:sz w:val="22"/>
        </w:rPr>
        <w:t xml:space="preserve"> κατόπιν γνώμης του  ΔΣ του e-</w:t>
      </w:r>
      <w:r w:rsidR="00A22254">
        <w:rPr>
          <w:sz w:val="22"/>
        </w:rPr>
        <w:t>Ε.Φ.Κ.Α.</w:t>
      </w:r>
      <w:r w:rsidRPr="00CC24B5">
        <w:rPr>
          <w:sz w:val="22"/>
        </w:rPr>
        <w:t xml:space="preserve"> δύναται να μεταφέρεται η αρμοδιότητα της απονομής των συντάξεων από τις Διευθύνσεις της Κεντρικής Υπηρεσίας και σε άλλες Τοπικές Διευθύνσεις.</w:t>
      </w:r>
      <w:r w:rsidR="00E33634">
        <w:rPr>
          <w:sz w:val="22"/>
        </w:rPr>
        <w:t>»</w:t>
      </w:r>
      <w:r w:rsidRPr="00CC24B5">
        <w:rPr>
          <w:sz w:val="22"/>
        </w:rPr>
        <w:t xml:space="preserve"> </w:t>
      </w:r>
    </w:p>
    <w:p w:rsidR="00CC24B5" w:rsidRPr="00CC24B5" w:rsidRDefault="00CC24B5" w:rsidP="003A564A">
      <w:pPr>
        <w:spacing w:after="0" w:line="288" w:lineRule="auto"/>
        <w:jc w:val="both"/>
        <w:rPr>
          <w:sz w:val="22"/>
        </w:rPr>
      </w:pPr>
    </w:p>
    <w:p w:rsidR="00CC24B5" w:rsidRPr="009C6AC7" w:rsidRDefault="00322D4C" w:rsidP="003A564A">
      <w:pPr>
        <w:pStyle w:val="3"/>
        <w:spacing w:before="0" w:line="288" w:lineRule="auto"/>
      </w:pPr>
      <w:bookmarkStart w:id="497" w:name="_Toc30688450"/>
      <w:r>
        <w:t>Άρθρο</w:t>
      </w:r>
      <w:r w:rsidR="001E448B">
        <w:t xml:space="preserve"> 8</w:t>
      </w:r>
      <w:r w:rsidR="00D776D3">
        <w:t>6</w:t>
      </w:r>
      <w:bookmarkEnd w:id="497"/>
    </w:p>
    <w:p w:rsidR="00CC24B5" w:rsidRPr="00BB3FED" w:rsidRDefault="00CC24B5" w:rsidP="003A564A">
      <w:pPr>
        <w:spacing w:after="0" w:line="288" w:lineRule="auto"/>
        <w:jc w:val="both"/>
        <w:rPr>
          <w:sz w:val="22"/>
        </w:rPr>
      </w:pPr>
      <w:r w:rsidRPr="00BB3FED">
        <w:rPr>
          <w:sz w:val="22"/>
        </w:rPr>
        <w:t xml:space="preserve"> Το άρθρο 36 του π.δ.  8/2019  </w:t>
      </w:r>
      <w:r w:rsidR="00592758">
        <w:rPr>
          <w:sz w:val="22"/>
        </w:rPr>
        <w:t xml:space="preserve">αντικαθίσταται </w:t>
      </w:r>
      <w:r w:rsidRPr="00BB3FED">
        <w:rPr>
          <w:sz w:val="22"/>
        </w:rPr>
        <w:t>ως εξής :</w:t>
      </w:r>
    </w:p>
    <w:p w:rsidR="00CC24B5" w:rsidRPr="00CC24B5" w:rsidRDefault="001E448B" w:rsidP="003A564A">
      <w:pPr>
        <w:pStyle w:val="3"/>
        <w:spacing w:before="0" w:line="288" w:lineRule="auto"/>
      </w:pPr>
      <w:bookmarkStart w:id="498" w:name="_Toc29574593"/>
      <w:bookmarkStart w:id="499" w:name="_Toc30688451"/>
      <w:r>
        <w:t>«</w:t>
      </w:r>
      <w:r w:rsidR="00CC24B5" w:rsidRPr="00CC24B5">
        <w:t>Άρθρο 36</w:t>
      </w:r>
      <w:bookmarkEnd w:id="498"/>
      <w:bookmarkEnd w:id="499"/>
    </w:p>
    <w:p w:rsidR="00CC24B5" w:rsidRPr="00CC24B5" w:rsidRDefault="00CC24B5" w:rsidP="003A564A">
      <w:pPr>
        <w:pStyle w:val="3"/>
        <w:spacing w:before="0" w:line="288" w:lineRule="auto"/>
      </w:pPr>
      <w:bookmarkStart w:id="500" w:name="_Toc29574594"/>
      <w:bookmarkStart w:id="501" w:name="_Toc30688452"/>
      <w:r w:rsidRPr="00CC24B5">
        <w:t>Γενική Διεύθυνση Οικονομικών Υπηρεσιών</w:t>
      </w:r>
      <w:bookmarkEnd w:id="500"/>
      <w:bookmarkEnd w:id="501"/>
    </w:p>
    <w:p w:rsidR="00CC24B5" w:rsidRPr="00CC24B5" w:rsidRDefault="00CC24B5" w:rsidP="003A564A">
      <w:pPr>
        <w:spacing w:after="0" w:line="288" w:lineRule="auto"/>
        <w:jc w:val="both"/>
        <w:rPr>
          <w:sz w:val="22"/>
        </w:rPr>
      </w:pPr>
      <w:r w:rsidRPr="00CC24B5">
        <w:rPr>
          <w:sz w:val="22"/>
        </w:rPr>
        <w:t>1. Στρατηγικός σκοπός της Γενικής Διεύθυνσης Οικονομικών Υπηρεσιών είναι:</w:t>
      </w:r>
    </w:p>
    <w:p w:rsidR="00CC24B5" w:rsidRPr="00CC24B5" w:rsidRDefault="00CC24B5" w:rsidP="003A564A">
      <w:pPr>
        <w:spacing w:after="0" w:line="288" w:lineRule="auto"/>
        <w:jc w:val="both"/>
        <w:rPr>
          <w:sz w:val="22"/>
        </w:rPr>
      </w:pPr>
      <w:r w:rsidRPr="00CC24B5">
        <w:rPr>
          <w:sz w:val="22"/>
        </w:rPr>
        <w:t>α. Η εφαρμογή των αρχών της χρηστής δημοσιονομικής διαχείρισης και ευθύνης κατά τον σχεδιασμό και την υλοποίηση της οικονομικής στρατηγικής του e-</w:t>
      </w:r>
      <w:r w:rsidR="00A22254">
        <w:rPr>
          <w:sz w:val="22"/>
        </w:rPr>
        <w:t>Ε.Φ.Κ.Α.</w:t>
      </w:r>
      <w:r w:rsidRPr="00CC24B5">
        <w:rPr>
          <w:sz w:val="22"/>
        </w:rPr>
        <w:t>, όπως αυτή αποτυπώνεται στο εκάστοτε ισχύον Μεσοπρόθεσμο Πλαίσιο Δημοσιονομικής Στρατηγικής (ΜΠΔΣ) και στον ετήσιο Προϋπολογισμό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 Ο αποτελεσματικός συντονισμός, η καθοδήγηση και η εποπτεία όλων των υπηρεσιών του e-</w:t>
      </w:r>
      <w:r w:rsidR="00A22254">
        <w:rPr>
          <w:sz w:val="22"/>
        </w:rPr>
        <w:t>Ε.Φ.Κ.Α.</w:t>
      </w:r>
      <w:r w:rsidRPr="00CC24B5">
        <w:rPr>
          <w:sz w:val="22"/>
        </w:rPr>
        <w:t>, σχετικά με την ορθή και ενιαία οικονομική λειτουργία και διαχείριση.</w:t>
      </w:r>
    </w:p>
    <w:p w:rsidR="00CC24B5" w:rsidRPr="00CC24B5" w:rsidRDefault="00CC24B5" w:rsidP="003A564A">
      <w:pPr>
        <w:spacing w:after="0" w:line="288" w:lineRule="auto"/>
        <w:jc w:val="both"/>
        <w:rPr>
          <w:sz w:val="22"/>
        </w:rPr>
      </w:pPr>
      <w:r w:rsidRPr="00CC24B5">
        <w:rPr>
          <w:sz w:val="22"/>
        </w:rPr>
        <w:t>γ. Η αποτελεσματική διαχείριση των διαδικασιών πληρωμής των υποχρεώσεων του e-</w:t>
      </w:r>
      <w:r w:rsidR="00A22254">
        <w:rPr>
          <w:sz w:val="22"/>
        </w:rPr>
        <w:t>Ε.Φ.Κ.Α.</w:t>
      </w:r>
      <w:r w:rsidRPr="00CC24B5">
        <w:rPr>
          <w:sz w:val="22"/>
        </w:rPr>
        <w:t xml:space="preserve"> και η διασφάλιση της νομιμότητας και κανονικότητας των δαπανών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δ. Η ορθολογική αξιοποίηση των πόρων και της κινητής περιουσίας του Φορέα βάσει των γενικών αρχών και κανόνων της δημοσιονομικής διαχείρισης.</w:t>
      </w:r>
    </w:p>
    <w:p w:rsidR="00CC24B5" w:rsidRPr="00CC24B5" w:rsidRDefault="00CC24B5" w:rsidP="003A564A">
      <w:pPr>
        <w:spacing w:after="0" w:line="288" w:lineRule="auto"/>
        <w:jc w:val="both"/>
        <w:rPr>
          <w:sz w:val="22"/>
        </w:rPr>
      </w:pPr>
      <w:r w:rsidRPr="00CC24B5">
        <w:rPr>
          <w:sz w:val="22"/>
        </w:rPr>
        <w:t>2. Η Γενική Διεύθυνση Οικονομικών Υπηρεσιών διαρθρώνεται ως εξής:</w:t>
      </w:r>
    </w:p>
    <w:p w:rsidR="00CC24B5" w:rsidRPr="00CC24B5" w:rsidRDefault="00CC24B5" w:rsidP="003A564A">
      <w:pPr>
        <w:spacing w:after="0" w:line="288" w:lineRule="auto"/>
        <w:jc w:val="both"/>
        <w:rPr>
          <w:sz w:val="22"/>
        </w:rPr>
      </w:pPr>
      <w:r w:rsidRPr="00CC24B5">
        <w:rPr>
          <w:sz w:val="22"/>
        </w:rPr>
        <w:t xml:space="preserve">α. Διεύθυνση Οικονομικής Διαχείρισης Αυτοτελών Κλάδων Επικουρικής και Εφάπαξ  </w:t>
      </w:r>
    </w:p>
    <w:p w:rsidR="00CC24B5" w:rsidRPr="00CC24B5" w:rsidRDefault="00CC24B5" w:rsidP="003A564A">
      <w:pPr>
        <w:spacing w:after="0" w:line="288" w:lineRule="auto"/>
        <w:jc w:val="both"/>
        <w:rPr>
          <w:sz w:val="22"/>
        </w:rPr>
      </w:pPr>
      <w:r w:rsidRPr="00CC24B5">
        <w:rPr>
          <w:sz w:val="22"/>
        </w:rPr>
        <w:t>β. Διεύθυνση Οικονομικής Διαχείρισης και Δημοσιονομικών Αναφορών</w:t>
      </w:r>
    </w:p>
    <w:p w:rsidR="00CC24B5" w:rsidRPr="00CC24B5" w:rsidRDefault="00CC24B5" w:rsidP="003A564A">
      <w:pPr>
        <w:spacing w:after="0" w:line="288" w:lineRule="auto"/>
        <w:jc w:val="both"/>
        <w:rPr>
          <w:sz w:val="22"/>
        </w:rPr>
      </w:pPr>
      <w:r w:rsidRPr="00CC24B5">
        <w:rPr>
          <w:sz w:val="22"/>
        </w:rPr>
        <w:t xml:space="preserve">γ. Διεύθυνση Παρακολούθησης και Εκτέλεσης Δαπανών </w:t>
      </w:r>
    </w:p>
    <w:p w:rsidR="00CC24B5" w:rsidRPr="00CC24B5" w:rsidRDefault="00CC24B5" w:rsidP="003A564A">
      <w:pPr>
        <w:spacing w:after="0" w:line="288" w:lineRule="auto"/>
        <w:jc w:val="both"/>
        <w:rPr>
          <w:sz w:val="22"/>
        </w:rPr>
      </w:pPr>
      <w:r w:rsidRPr="00CC24B5">
        <w:rPr>
          <w:sz w:val="22"/>
        </w:rPr>
        <w:t xml:space="preserve">δ. Διεύθυνση Εκκαθάρισης και Πληρωμής Συντάξεων </w:t>
      </w:r>
    </w:p>
    <w:p w:rsidR="00CC24B5" w:rsidRPr="00CC24B5" w:rsidRDefault="00CC24B5" w:rsidP="003A564A">
      <w:pPr>
        <w:spacing w:after="0" w:line="288" w:lineRule="auto"/>
        <w:jc w:val="both"/>
        <w:rPr>
          <w:sz w:val="22"/>
        </w:rPr>
      </w:pPr>
      <w:r w:rsidRPr="00CC24B5">
        <w:rPr>
          <w:sz w:val="22"/>
        </w:rPr>
        <w:t xml:space="preserve">ε. Διεύθυνση Εκκαθάρισης και Πληρωμής Παροχών </w:t>
      </w:r>
    </w:p>
    <w:p w:rsidR="00CC24B5" w:rsidRPr="00CC24B5" w:rsidRDefault="00CC24B5" w:rsidP="003A564A">
      <w:pPr>
        <w:spacing w:after="0" w:line="288" w:lineRule="auto"/>
        <w:jc w:val="both"/>
        <w:rPr>
          <w:sz w:val="22"/>
        </w:rPr>
      </w:pPr>
      <w:r w:rsidRPr="00CC24B5">
        <w:rPr>
          <w:sz w:val="22"/>
        </w:rPr>
        <w:lastRenderedPageBreak/>
        <w:t>στ. Αυτοτελές Τμήμα Διοικητικής Μέριμνας</w:t>
      </w:r>
      <w:r w:rsidR="001E448B">
        <w:rPr>
          <w:sz w:val="22"/>
        </w:rPr>
        <w:t>.»</w:t>
      </w:r>
    </w:p>
    <w:p w:rsidR="00CC24B5" w:rsidRPr="00CC24B5" w:rsidRDefault="00CC24B5" w:rsidP="003A564A">
      <w:pPr>
        <w:spacing w:after="0" w:line="288" w:lineRule="auto"/>
        <w:jc w:val="both"/>
        <w:rPr>
          <w:sz w:val="22"/>
        </w:rPr>
      </w:pPr>
    </w:p>
    <w:p w:rsidR="00CC24B5" w:rsidRPr="00186679" w:rsidRDefault="00322D4C" w:rsidP="003A564A">
      <w:pPr>
        <w:pStyle w:val="3"/>
        <w:spacing w:before="0" w:line="288" w:lineRule="auto"/>
      </w:pPr>
      <w:bookmarkStart w:id="502" w:name="_Toc30688453"/>
      <w:r>
        <w:t>Άρθρο</w:t>
      </w:r>
      <w:r w:rsidR="001E448B" w:rsidRPr="00230877">
        <w:t xml:space="preserve"> 8</w:t>
      </w:r>
      <w:r w:rsidR="00D776D3">
        <w:t>7</w:t>
      </w:r>
      <w:bookmarkEnd w:id="502"/>
    </w:p>
    <w:p w:rsidR="00CC24B5" w:rsidRPr="00CC24B5" w:rsidRDefault="00CC24B5" w:rsidP="003A564A">
      <w:pPr>
        <w:keepNext/>
        <w:keepLines/>
        <w:spacing w:after="0" w:line="288" w:lineRule="auto"/>
        <w:outlineLvl w:val="2"/>
        <w:rPr>
          <w:rFonts w:eastAsia="Times New Roman"/>
          <w:bCs/>
          <w:sz w:val="22"/>
        </w:rPr>
      </w:pPr>
      <w:bookmarkStart w:id="503" w:name="_Toc30688454"/>
      <w:r w:rsidRPr="00CC24B5">
        <w:rPr>
          <w:rFonts w:eastAsia="Times New Roman"/>
          <w:bCs/>
          <w:sz w:val="22"/>
        </w:rPr>
        <w:t>Προστίθεται νέο άρθρο 36</w:t>
      </w:r>
      <w:r w:rsidRPr="00CC24B5">
        <w:rPr>
          <w:rFonts w:eastAsia="Times New Roman"/>
          <w:bCs/>
          <w:sz w:val="22"/>
          <w:vertAlign w:val="superscript"/>
        </w:rPr>
        <w:t>Α</w:t>
      </w:r>
      <w:r w:rsidRPr="00CC24B5">
        <w:rPr>
          <w:rFonts w:eastAsia="Times New Roman"/>
          <w:bCs/>
          <w:sz w:val="22"/>
        </w:rPr>
        <w:t xml:space="preserve"> στο  π.δ.  8/2019 το οποίο έχει την ακόλουθη μορφή:</w:t>
      </w:r>
      <w:bookmarkEnd w:id="503"/>
    </w:p>
    <w:p w:rsidR="00CC24B5" w:rsidRPr="00CC24B5" w:rsidRDefault="001E448B" w:rsidP="003A564A">
      <w:pPr>
        <w:pStyle w:val="3"/>
        <w:spacing w:before="0" w:line="288" w:lineRule="auto"/>
      </w:pPr>
      <w:bookmarkStart w:id="504" w:name="_Toc29574595"/>
      <w:bookmarkStart w:id="505" w:name="_Toc30688455"/>
      <w:r>
        <w:t>«</w:t>
      </w:r>
      <w:r w:rsidR="00CC24B5" w:rsidRPr="00CC24B5">
        <w:t>Άρθρο 36Α</w:t>
      </w:r>
      <w:bookmarkEnd w:id="504"/>
      <w:bookmarkEnd w:id="505"/>
    </w:p>
    <w:p w:rsidR="00CC24B5" w:rsidRPr="00CC24B5" w:rsidRDefault="00CC24B5" w:rsidP="003A564A">
      <w:pPr>
        <w:pStyle w:val="3"/>
        <w:spacing w:before="0" w:line="288" w:lineRule="auto"/>
      </w:pPr>
      <w:bookmarkStart w:id="506" w:name="_Toc29574596"/>
      <w:bookmarkStart w:id="507" w:name="_Toc30688456"/>
      <w:r w:rsidRPr="00CC24B5">
        <w:t>Διεύθυνση Οικονομικής Διαχείρισης Αυτοτελών Κλάδων Επικουρικής και Εφάπαξ</w:t>
      </w:r>
      <w:bookmarkEnd w:id="506"/>
      <w:bookmarkEnd w:id="507"/>
    </w:p>
    <w:p w:rsidR="00CC24B5" w:rsidRPr="00CC24B5" w:rsidRDefault="00CC24B5" w:rsidP="003A564A">
      <w:pPr>
        <w:spacing w:after="0" w:line="288" w:lineRule="auto"/>
        <w:jc w:val="both"/>
        <w:rPr>
          <w:sz w:val="22"/>
        </w:rPr>
      </w:pPr>
      <w:r w:rsidRPr="00CC24B5">
        <w:rPr>
          <w:sz w:val="22"/>
        </w:rPr>
        <w:t>Η Διεύθυνση</w:t>
      </w:r>
      <w:r w:rsidRPr="00CC24B5">
        <w:rPr>
          <w:rFonts w:eastAsia="Times New Roman"/>
          <w:color w:val="666666"/>
          <w:sz w:val="20"/>
          <w:szCs w:val="20"/>
          <w:lang w:eastAsia="el-GR"/>
        </w:rPr>
        <w:t xml:space="preserve"> </w:t>
      </w:r>
      <w:r w:rsidRPr="00CC24B5">
        <w:rPr>
          <w:rFonts w:eastAsia="Times New Roman"/>
          <w:color w:val="000000"/>
          <w:sz w:val="20"/>
          <w:szCs w:val="20"/>
          <w:lang w:eastAsia="el-GR"/>
        </w:rPr>
        <w:t>Οικονομικής Διαχείρισης Αυτοτελών Κλάδων Επικουρικής και Εφάπαξ</w:t>
      </w:r>
      <w:r w:rsidRPr="00CC24B5">
        <w:rPr>
          <w:rFonts w:eastAsia="Times New Roman"/>
          <w:color w:val="666666"/>
          <w:sz w:val="20"/>
          <w:szCs w:val="20"/>
          <w:lang w:eastAsia="el-GR"/>
        </w:rPr>
        <w:t xml:space="preserve"> </w:t>
      </w:r>
      <w:r w:rsidRPr="00CC24B5">
        <w:rPr>
          <w:sz w:val="22"/>
        </w:rPr>
        <w:t xml:space="preserve">είναι αρμόδια για την ενιαία οικονομική διαχείριση και τον έλεγχο των οικονομικών υποθέσεων και λειτουργιών </w:t>
      </w:r>
      <w:r w:rsidRPr="00CC24B5">
        <w:rPr>
          <w:rFonts w:eastAsia="Times New Roman"/>
          <w:color w:val="000000"/>
          <w:sz w:val="20"/>
          <w:szCs w:val="20"/>
          <w:lang w:eastAsia="el-GR"/>
        </w:rPr>
        <w:t>των κλάδων Επικουρικής και Εφάπαξ</w:t>
      </w:r>
      <w:r w:rsidRPr="00CC24B5">
        <w:rPr>
          <w:sz w:val="22"/>
        </w:rPr>
        <w:t>, σύμφωνα με τις αρχές και τους κανόνες της χρηστής δημοσιονομικής διαχείρισης και ευθύνης.</w:t>
      </w:r>
    </w:p>
    <w:p w:rsidR="00CC24B5" w:rsidRPr="00CC24B5" w:rsidRDefault="00CC24B5" w:rsidP="003A564A">
      <w:pPr>
        <w:spacing w:after="0" w:line="288" w:lineRule="auto"/>
        <w:jc w:val="both"/>
        <w:rPr>
          <w:sz w:val="22"/>
        </w:rPr>
      </w:pPr>
      <w:r w:rsidRPr="00CC24B5">
        <w:rPr>
          <w:sz w:val="22"/>
        </w:rPr>
        <w:t>Η Διεύθυνση Οικονομικής Διαχείρισης Αυτοτελών Κλάδων Επικουρικής και Εφάπαξ  και Πληρωμών διαρθρώνεται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α) Τμήμα Οικονομικής Διαχείρισης</w:t>
      </w:r>
    </w:p>
    <w:p w:rsidR="00CC24B5" w:rsidRPr="00CC24B5" w:rsidRDefault="00CC24B5" w:rsidP="003A564A">
      <w:pPr>
        <w:spacing w:after="0" w:line="288" w:lineRule="auto"/>
        <w:jc w:val="both"/>
        <w:rPr>
          <w:sz w:val="22"/>
        </w:rPr>
      </w:pPr>
      <w:r w:rsidRPr="00CC24B5">
        <w:rPr>
          <w:sz w:val="22"/>
        </w:rPr>
        <w:t xml:space="preserve">β) Τμήμα Ελέγχου και Εκκαθάρισης Δαπανών </w:t>
      </w:r>
    </w:p>
    <w:p w:rsidR="00CC24B5" w:rsidRPr="00CC24B5" w:rsidRDefault="00CC24B5" w:rsidP="003A564A">
      <w:pPr>
        <w:spacing w:after="0" w:line="288" w:lineRule="auto"/>
        <w:jc w:val="both"/>
        <w:rPr>
          <w:sz w:val="22"/>
        </w:rPr>
      </w:pPr>
      <w:r w:rsidRPr="00CC24B5">
        <w:rPr>
          <w:sz w:val="22"/>
        </w:rPr>
        <w:t>γ) Τμήμα Εσόδων</w:t>
      </w:r>
    </w:p>
    <w:p w:rsidR="00CC24B5" w:rsidRPr="00CC24B5" w:rsidRDefault="00CC24B5" w:rsidP="003A564A">
      <w:pPr>
        <w:spacing w:after="0" w:line="288" w:lineRule="auto"/>
        <w:jc w:val="both"/>
        <w:rPr>
          <w:sz w:val="22"/>
        </w:rPr>
      </w:pPr>
      <w:r w:rsidRPr="00CC24B5">
        <w:rPr>
          <w:sz w:val="22"/>
        </w:rPr>
        <w:t>Οι αρμοδιότητες της Διεύθυνσης Οικονομικής Διαχείρισης Αυτοτελών κλάδων Επικουρικής και Εφάπαξ  κατανέμονται μεταξύ των Τμημάτων της ως εξής:</w:t>
      </w:r>
    </w:p>
    <w:p w:rsidR="00CC24B5" w:rsidRPr="00CC24B5" w:rsidRDefault="00CC24B5" w:rsidP="003A564A">
      <w:pPr>
        <w:spacing w:after="0" w:line="288" w:lineRule="auto"/>
        <w:jc w:val="both"/>
        <w:rPr>
          <w:sz w:val="22"/>
        </w:rPr>
      </w:pPr>
      <w:r w:rsidRPr="00CC24B5">
        <w:rPr>
          <w:sz w:val="22"/>
        </w:rPr>
        <w:t>α) Τμήμα Οικονομικής Διαχείρισης</w:t>
      </w:r>
    </w:p>
    <w:p w:rsidR="00CC24B5" w:rsidRPr="00CC24B5" w:rsidRDefault="00CC24B5" w:rsidP="003A564A">
      <w:pPr>
        <w:spacing w:after="0" w:line="288" w:lineRule="auto"/>
        <w:jc w:val="both"/>
        <w:rPr>
          <w:sz w:val="22"/>
        </w:rPr>
      </w:pPr>
      <w:r w:rsidRPr="00CC24B5">
        <w:rPr>
          <w:sz w:val="22"/>
        </w:rPr>
        <w:t>αα) Η κατάρτιση των ετήσιων προϋπολογισμών των κλάδων Επικουρικής Ασφάλισης και Εφάπαξ Παροχών, σε συνεργασία με τις καθ’ ύλην αρμόδιες Διευθύνσεις του e-</w:t>
      </w:r>
      <w:r w:rsidR="00A22254">
        <w:rPr>
          <w:sz w:val="22"/>
        </w:rPr>
        <w:t>Ε.Φ.Κ.Α.</w:t>
      </w:r>
      <w:r w:rsidRPr="00CC24B5">
        <w:rPr>
          <w:sz w:val="22"/>
        </w:rPr>
        <w:t xml:space="preserve"> και η μέριμνα για την εκτέλεση αυτών.</w:t>
      </w:r>
    </w:p>
    <w:p w:rsidR="00CC24B5" w:rsidRPr="00CC24B5" w:rsidRDefault="00CC24B5" w:rsidP="003A564A">
      <w:pPr>
        <w:spacing w:after="0" w:line="288" w:lineRule="auto"/>
        <w:jc w:val="both"/>
        <w:rPr>
          <w:sz w:val="22"/>
        </w:rPr>
      </w:pPr>
      <w:r w:rsidRPr="00CC24B5">
        <w:rPr>
          <w:sz w:val="22"/>
        </w:rPr>
        <w:t>αβ) Η έγκαιρη κατάρτιση των ετήσιων ισολογισμών - απολογισμών.</w:t>
      </w:r>
    </w:p>
    <w:p w:rsidR="00CC24B5" w:rsidRPr="00CC24B5" w:rsidRDefault="00CC24B5" w:rsidP="003A564A">
      <w:pPr>
        <w:spacing w:after="0" w:line="288" w:lineRule="auto"/>
        <w:jc w:val="both"/>
        <w:rPr>
          <w:sz w:val="22"/>
        </w:rPr>
      </w:pPr>
      <w:r w:rsidRPr="00CC24B5">
        <w:rPr>
          <w:sz w:val="22"/>
        </w:rPr>
        <w:t>αγ) Ο σχεδιασμός και η αναμόρφωση του Μεσοπρόθεσμου Πλαισίου Δημοσιονομικής Πολιτικής (ΜΠΣΔ).</w:t>
      </w:r>
    </w:p>
    <w:p w:rsidR="00CC24B5" w:rsidRPr="00CC24B5" w:rsidRDefault="00CC24B5" w:rsidP="003A564A">
      <w:pPr>
        <w:spacing w:after="0" w:line="288" w:lineRule="auto"/>
        <w:jc w:val="both"/>
        <w:rPr>
          <w:sz w:val="22"/>
        </w:rPr>
      </w:pPr>
      <w:r w:rsidRPr="00CC24B5">
        <w:rPr>
          <w:sz w:val="22"/>
        </w:rPr>
        <w:t>αδ) Η τήρηση του Μητρώου Δεσμεύσεων σύμφωνα με τις κείμενες διατάξεις.</w:t>
      </w:r>
    </w:p>
    <w:p w:rsidR="00CC24B5" w:rsidRPr="00CC24B5" w:rsidRDefault="00CC24B5" w:rsidP="003A564A">
      <w:pPr>
        <w:spacing w:after="0" w:line="288" w:lineRule="auto"/>
        <w:jc w:val="both"/>
        <w:rPr>
          <w:sz w:val="22"/>
        </w:rPr>
      </w:pPr>
      <w:r w:rsidRPr="00CC24B5">
        <w:rPr>
          <w:sz w:val="22"/>
        </w:rPr>
        <w:t>αε) Ο καταμερισμός κοινών δαπανών στους προϋπολογισμούς των κλάδων Επικουρικής Ασφάλισης και Εφάπαξ Παροχών.</w:t>
      </w:r>
    </w:p>
    <w:p w:rsidR="00CC24B5" w:rsidRPr="00CC24B5" w:rsidRDefault="00CC24B5" w:rsidP="003A564A">
      <w:pPr>
        <w:spacing w:after="0" w:line="288" w:lineRule="auto"/>
        <w:jc w:val="both"/>
        <w:rPr>
          <w:sz w:val="22"/>
        </w:rPr>
      </w:pPr>
      <w:r w:rsidRPr="00CC24B5">
        <w:rPr>
          <w:sz w:val="22"/>
        </w:rPr>
        <w:t>αστ) Η τήρηση και ενημέρωση των λογιστικών βιβλίων των κλάδων Επικουρικής και Εφάπαξ.</w:t>
      </w:r>
    </w:p>
    <w:p w:rsidR="00CC24B5" w:rsidRPr="00CC24B5" w:rsidRDefault="00CC24B5" w:rsidP="003A564A">
      <w:pPr>
        <w:spacing w:after="0" w:line="288" w:lineRule="auto"/>
        <w:jc w:val="both"/>
        <w:rPr>
          <w:sz w:val="22"/>
        </w:rPr>
      </w:pPr>
      <w:r w:rsidRPr="00CC24B5">
        <w:rPr>
          <w:sz w:val="22"/>
        </w:rPr>
        <w:t>αζ) Η εποπτεία των καταθέσεων στις Τράπεζες, των αποθεματικών και της ταμειακής διαχείρισης.</w:t>
      </w:r>
    </w:p>
    <w:p w:rsidR="00CC24B5" w:rsidRPr="00CC24B5" w:rsidRDefault="00CC24B5" w:rsidP="003A564A">
      <w:pPr>
        <w:spacing w:after="0" w:line="288" w:lineRule="auto"/>
        <w:jc w:val="both"/>
        <w:rPr>
          <w:sz w:val="22"/>
        </w:rPr>
      </w:pPr>
      <w:r w:rsidRPr="00CC24B5">
        <w:rPr>
          <w:sz w:val="22"/>
        </w:rPr>
        <w:t>αη) Η λογιστική καταγραφή και παρακολούθηση των πάσης φύσεως δαπανών των κλάδων Επικουρικής και Εφάπαξ καθώς και των εσόδων του.</w:t>
      </w:r>
    </w:p>
    <w:p w:rsidR="00CC24B5" w:rsidRPr="00CC24B5" w:rsidRDefault="00CC24B5" w:rsidP="003A564A">
      <w:pPr>
        <w:spacing w:after="0" w:line="288" w:lineRule="auto"/>
        <w:jc w:val="both"/>
        <w:rPr>
          <w:sz w:val="22"/>
        </w:rPr>
      </w:pPr>
      <w:r w:rsidRPr="00CC24B5">
        <w:rPr>
          <w:sz w:val="22"/>
        </w:rPr>
        <w:t>αθ) Η υποστήριξη στη σύνταξη της ετήσιας δήλωσης φόρου εισοδήματος.</w:t>
      </w:r>
    </w:p>
    <w:p w:rsidR="00CC24B5" w:rsidRPr="00CC24B5" w:rsidRDefault="00CC24B5" w:rsidP="003A564A">
      <w:pPr>
        <w:spacing w:after="0" w:line="288" w:lineRule="auto"/>
        <w:jc w:val="both"/>
        <w:rPr>
          <w:sz w:val="22"/>
        </w:rPr>
      </w:pPr>
      <w:r w:rsidRPr="00CC24B5">
        <w:rPr>
          <w:sz w:val="22"/>
        </w:rPr>
        <w:t>αι) Η φύλαξη όλων των λογιστικών βιβλίων και η τήρηση αρχείου όλων των παραστατικών οικονομικής διαχείρισης.</w:t>
      </w:r>
    </w:p>
    <w:p w:rsidR="00CC24B5" w:rsidRPr="00CC24B5" w:rsidRDefault="00CC24B5" w:rsidP="003A564A">
      <w:pPr>
        <w:spacing w:after="0" w:line="288" w:lineRule="auto"/>
        <w:jc w:val="both"/>
        <w:rPr>
          <w:sz w:val="22"/>
        </w:rPr>
      </w:pPr>
      <w:r w:rsidRPr="00CC24B5">
        <w:rPr>
          <w:sz w:val="22"/>
        </w:rPr>
        <w:t>αια) Η μέριμνα για την εναρμόνιση - τυποποίηση του Λογιστικού Σχεδίου των κλάδων επικουρικής σύνταξης και εφάπαξ, καθώς επίσης των λογιστικών μεθόδων και διαδικασιών και των τυχόν τροποποιήσεών τους, σύμφωνα με τις κείμενες διατάξεις.</w:t>
      </w:r>
    </w:p>
    <w:p w:rsidR="00CC24B5" w:rsidRPr="00CC24B5" w:rsidRDefault="00CC24B5" w:rsidP="003A564A">
      <w:pPr>
        <w:spacing w:after="0" w:line="288" w:lineRule="auto"/>
        <w:jc w:val="both"/>
        <w:rPr>
          <w:sz w:val="22"/>
        </w:rPr>
      </w:pPr>
      <w:r w:rsidRPr="00CC24B5">
        <w:rPr>
          <w:sz w:val="22"/>
        </w:rPr>
        <w:t>αιβ) Η διενέργεια των πάσης φύσεως συμψηφιστικών εγγραφών και ο έλεγχος των παραστατικών.</w:t>
      </w:r>
    </w:p>
    <w:p w:rsidR="00CC24B5" w:rsidRPr="00CC24B5" w:rsidRDefault="00CC24B5" w:rsidP="003A564A">
      <w:pPr>
        <w:spacing w:after="0" w:line="288" w:lineRule="auto"/>
        <w:jc w:val="both"/>
        <w:rPr>
          <w:sz w:val="22"/>
        </w:rPr>
      </w:pPr>
      <w:r w:rsidRPr="00CC24B5">
        <w:rPr>
          <w:sz w:val="22"/>
        </w:rPr>
        <w:lastRenderedPageBreak/>
        <w:t>αιγ) Η τήρηση του βιβλίου Μητρώου Παγίων και η μέριμνα για την εκποίηση ή καταστροφή αυτών.</w:t>
      </w:r>
    </w:p>
    <w:p w:rsidR="00CC24B5" w:rsidRPr="00CC24B5" w:rsidRDefault="00CC24B5" w:rsidP="003A564A">
      <w:pPr>
        <w:spacing w:after="0" w:line="288" w:lineRule="auto"/>
        <w:jc w:val="both"/>
        <w:rPr>
          <w:sz w:val="22"/>
        </w:rPr>
      </w:pPr>
      <w:r w:rsidRPr="00CC24B5">
        <w:rPr>
          <w:sz w:val="22"/>
        </w:rPr>
        <w:t>β) Τμήμα Ελέγχου και Εκκαθάρισης Δαπανών</w:t>
      </w:r>
    </w:p>
    <w:p w:rsidR="00CC24B5" w:rsidRPr="00CC24B5" w:rsidRDefault="00CC24B5" w:rsidP="003A564A">
      <w:pPr>
        <w:spacing w:after="0" w:line="288" w:lineRule="auto"/>
        <w:jc w:val="both"/>
        <w:rPr>
          <w:sz w:val="22"/>
        </w:rPr>
      </w:pPr>
      <w:r w:rsidRPr="00CC24B5">
        <w:rPr>
          <w:sz w:val="22"/>
        </w:rPr>
        <w:t>βα) Η μέριμνα για την διαδικασία πραγματοποίησης των δαπανών και των εν γένει υποχρεώσεων των κλάδων Επικουρικής και Εφάπαξ σε συνεργασία με το Τμήμα Οικονομικής Διαχείρισης για την επάρκεια σε κάθε περίπτωση των Ταμειακών Διαθεσίμων.</w:t>
      </w:r>
    </w:p>
    <w:p w:rsidR="00CC24B5" w:rsidRPr="00CC24B5" w:rsidRDefault="00CC24B5" w:rsidP="003A564A">
      <w:pPr>
        <w:spacing w:after="0" w:line="288" w:lineRule="auto"/>
        <w:jc w:val="both"/>
        <w:rPr>
          <w:sz w:val="22"/>
        </w:rPr>
      </w:pPr>
      <w:r w:rsidRPr="00CC24B5">
        <w:rPr>
          <w:sz w:val="22"/>
        </w:rPr>
        <w:t xml:space="preserve">ββ) Η έκδοση των σχετικών ενταλμάτων πληρωμής. </w:t>
      </w:r>
    </w:p>
    <w:p w:rsidR="00CC24B5" w:rsidRPr="00CC24B5" w:rsidRDefault="00CC24B5" w:rsidP="003A564A">
      <w:pPr>
        <w:spacing w:after="0" w:line="288" w:lineRule="auto"/>
        <w:jc w:val="both"/>
        <w:rPr>
          <w:sz w:val="22"/>
        </w:rPr>
      </w:pPr>
      <w:r w:rsidRPr="00CC24B5">
        <w:rPr>
          <w:sz w:val="22"/>
        </w:rPr>
        <w:t>βγ) Η παρακολούθηση της μισθολογικής εξέλιξης του προσωπικού του Ταμείου, σε συνεργασία με τη Διεύθυνση Διοικητικού και η κατάρτιση των μισθοδοτικών καταστάσεων.</w:t>
      </w:r>
    </w:p>
    <w:p w:rsidR="00CC24B5" w:rsidRPr="00CC24B5" w:rsidRDefault="00CC24B5" w:rsidP="003A564A">
      <w:pPr>
        <w:spacing w:after="0" w:line="288" w:lineRule="auto"/>
        <w:jc w:val="both"/>
        <w:rPr>
          <w:sz w:val="22"/>
        </w:rPr>
      </w:pPr>
      <w:r w:rsidRPr="00CC24B5">
        <w:rPr>
          <w:sz w:val="22"/>
        </w:rPr>
        <w:t>βδ) Η επιμέλεια εκκαθάρισης των αποδοχών του προσωπικού και η αποστολή ηλεκτρονικού αρχείου στην ΕΑΠ, για την πίστωση των λογαριασμών καταθέσεων του προσωπικού με τις πάσης φύσεως αποδοχές του καθώς και η απόδοση των υπέρ τρίτων κρατήσεων και η απόδοση Φόρου Μισθωτών Υπηρεσιών.</w:t>
      </w:r>
    </w:p>
    <w:p w:rsidR="00CC24B5" w:rsidRPr="00CC24B5" w:rsidRDefault="00CC24B5" w:rsidP="003A564A">
      <w:pPr>
        <w:spacing w:after="0" w:line="288" w:lineRule="auto"/>
        <w:jc w:val="both"/>
        <w:rPr>
          <w:sz w:val="22"/>
        </w:rPr>
      </w:pPr>
      <w:r w:rsidRPr="00CC24B5">
        <w:rPr>
          <w:sz w:val="22"/>
        </w:rPr>
        <w:t>βε) Η έκδοση των βεβαιώσεων ετησίων αποδοχών υπαλλήλων και συνταξιούχων του Ταμείου, η έκδοση βεβαιώσεων καταβολής παροχών πρόνοιας των δικαιούχων του Ταμείου και η ανάρτησή τους στη ΓΓΠΣ.</w:t>
      </w:r>
    </w:p>
    <w:p w:rsidR="00CC24B5" w:rsidRPr="00CC24B5" w:rsidRDefault="00CC24B5" w:rsidP="003A564A">
      <w:pPr>
        <w:spacing w:after="0" w:line="288" w:lineRule="auto"/>
        <w:jc w:val="both"/>
        <w:rPr>
          <w:sz w:val="22"/>
        </w:rPr>
      </w:pPr>
      <w:r w:rsidRPr="00CC24B5">
        <w:rPr>
          <w:sz w:val="22"/>
        </w:rPr>
        <w:t>βγ) Η επιμέλεια καταβολής των πάσης φύσεως παροχών, μηνιαίων επικουρικών συντάξεων και εφάπαξ βοηθημάτων μετά τη διαβίβαση των σχετικών εκκαθαρισμένων καταστάσεων από τις αρμόδιες Διευθύνσεις.</w:t>
      </w:r>
    </w:p>
    <w:p w:rsidR="00CC24B5" w:rsidRPr="00CC24B5" w:rsidRDefault="00CC24B5" w:rsidP="003A564A">
      <w:pPr>
        <w:spacing w:after="0" w:line="288" w:lineRule="auto"/>
        <w:jc w:val="both"/>
        <w:rPr>
          <w:sz w:val="22"/>
        </w:rPr>
      </w:pPr>
      <w:r w:rsidRPr="00CC24B5">
        <w:rPr>
          <w:sz w:val="22"/>
        </w:rPr>
        <w:t>βδ) Η εκκαθάριση και η επιμέλεια καταβολής των κληρονομικών δικαιωμάτων, μετά τη διαβίβαση των σχετικών αποφάσεων από τις αρμόδιες Διευθύνσεις.</w:t>
      </w:r>
    </w:p>
    <w:p w:rsidR="00CC24B5" w:rsidRPr="00CC24B5" w:rsidRDefault="00CC24B5" w:rsidP="003A564A">
      <w:pPr>
        <w:spacing w:after="0" w:line="288" w:lineRule="auto"/>
        <w:jc w:val="both"/>
        <w:rPr>
          <w:sz w:val="22"/>
        </w:rPr>
      </w:pPr>
      <w:r w:rsidRPr="00CC24B5">
        <w:rPr>
          <w:sz w:val="22"/>
        </w:rPr>
        <w:t>βε) Η απόδοση των κρατήσεων και φόρων και η σύνταξη των περιοδικών και ετήσιων δηλώσεων απόδοσης φόρων από τις καταβαλλόμενες παροχές.</w:t>
      </w:r>
    </w:p>
    <w:p w:rsidR="00CC24B5" w:rsidRPr="00CC24B5" w:rsidRDefault="00CC24B5" w:rsidP="003A564A">
      <w:pPr>
        <w:spacing w:after="0" w:line="288" w:lineRule="auto"/>
        <w:jc w:val="both"/>
        <w:rPr>
          <w:sz w:val="22"/>
        </w:rPr>
      </w:pPr>
      <w:r w:rsidRPr="00CC24B5">
        <w:rPr>
          <w:sz w:val="22"/>
        </w:rPr>
        <w:t>βζ) Η εκκαθάριση των αμοιβών για συμμετοχή σε συμβούλια και επιτροπές, καθώς και των εκτός έδρας αποζημιώσεων και των εξόδων κίνησης.</w:t>
      </w:r>
    </w:p>
    <w:p w:rsidR="00CC24B5" w:rsidRPr="00CC24B5" w:rsidRDefault="00CC24B5" w:rsidP="003A564A">
      <w:pPr>
        <w:spacing w:after="0" w:line="288" w:lineRule="auto"/>
        <w:jc w:val="both"/>
        <w:rPr>
          <w:sz w:val="22"/>
        </w:rPr>
      </w:pPr>
      <w:r w:rsidRPr="00CC24B5">
        <w:rPr>
          <w:sz w:val="22"/>
        </w:rPr>
        <w:t xml:space="preserve">βη) Η τήρηση αρχείου των Χρηματικών Ενταλμάτων Πληρωμής και των συνοδευτικών δικαιολογητικών τους. </w:t>
      </w:r>
    </w:p>
    <w:p w:rsidR="00CC24B5" w:rsidRPr="00CC24B5" w:rsidRDefault="00CC24B5" w:rsidP="003A564A">
      <w:pPr>
        <w:spacing w:after="0" w:line="288" w:lineRule="auto"/>
        <w:jc w:val="both"/>
        <w:rPr>
          <w:sz w:val="22"/>
        </w:rPr>
      </w:pPr>
      <w:r w:rsidRPr="00CC24B5">
        <w:rPr>
          <w:sz w:val="22"/>
        </w:rPr>
        <w:t>βιγ) Η εξόφληση των πάσης φύσεως θεωρημένων χρηματικών ενταλμάτων από τους τραπεζικούς λογαριασμούς του Ταμείου.</w:t>
      </w:r>
    </w:p>
    <w:p w:rsidR="00CC24B5" w:rsidRPr="00CC24B5" w:rsidRDefault="00CC24B5" w:rsidP="003A564A">
      <w:pPr>
        <w:spacing w:after="0" w:line="288" w:lineRule="auto"/>
        <w:jc w:val="both"/>
        <w:rPr>
          <w:sz w:val="22"/>
        </w:rPr>
      </w:pPr>
      <w:r w:rsidRPr="00CC24B5">
        <w:rPr>
          <w:sz w:val="22"/>
        </w:rPr>
        <w:t>γ) Τμήμα Εσόδων</w:t>
      </w:r>
    </w:p>
    <w:p w:rsidR="00CC24B5" w:rsidRPr="00CC24B5" w:rsidRDefault="00CC24B5" w:rsidP="003A564A">
      <w:pPr>
        <w:spacing w:after="0" w:line="288" w:lineRule="auto"/>
        <w:jc w:val="both"/>
        <w:rPr>
          <w:sz w:val="22"/>
        </w:rPr>
      </w:pPr>
      <w:r w:rsidRPr="00CC24B5">
        <w:rPr>
          <w:sz w:val="22"/>
        </w:rPr>
        <w:t>γα) Η παρακολούθηση των διαδικασιών για την είσπραξη των εσόδων, η συγκεντρωτική καταγραφή αυτών και η ενημέρωση, όπου απαιτείται των αρμόδιων Τμημάτων Ασφάλισης και Εσόδων των Διευθύνσεων Επικουρικής Ασφάλισης και Εφάπαξ Παροχών.</w:t>
      </w:r>
    </w:p>
    <w:p w:rsidR="00CC24B5" w:rsidRPr="00CC24B5" w:rsidRDefault="00CC24B5" w:rsidP="003A564A">
      <w:pPr>
        <w:spacing w:after="0" w:line="288" w:lineRule="auto"/>
        <w:jc w:val="both"/>
        <w:rPr>
          <w:sz w:val="22"/>
        </w:rPr>
      </w:pPr>
      <w:r w:rsidRPr="00CC24B5">
        <w:rPr>
          <w:sz w:val="22"/>
        </w:rPr>
        <w:t>γβ) Η λήψη κάθε αναγκαστικού μέτρου για την είσπραξη των καθυστερούμενων εισφορών (εφαρμογή ΚΕΔΕ), μετά τη διαβίβαση των απαιτούμενων στοιχείων από τα Τμήματα Ασφάλισης και Εσόδων των Διευθύνσεων Επικουρικής Ασφάλισης και Εφάπαξ Παροχών.</w:t>
      </w:r>
    </w:p>
    <w:p w:rsidR="00CC24B5" w:rsidRPr="00CC24B5" w:rsidRDefault="00CC24B5" w:rsidP="003A564A">
      <w:pPr>
        <w:spacing w:after="0" w:line="288" w:lineRule="auto"/>
        <w:jc w:val="both"/>
        <w:rPr>
          <w:sz w:val="22"/>
        </w:rPr>
      </w:pPr>
      <w:r w:rsidRPr="00CC24B5">
        <w:rPr>
          <w:sz w:val="22"/>
        </w:rPr>
        <w:t>γγ) Η έκδοση πάσης φύσεως συγκεντρωτικών στατιστικών στοιχείων για την πορεία εφαρμογής αναγκαστικών μέτρων για την είσπραξη των καθυστερούμενων εισφορών (εφαρμογή ΚΕΔΕ).</w:t>
      </w:r>
    </w:p>
    <w:p w:rsidR="00CC24B5" w:rsidRPr="00CC24B5" w:rsidRDefault="00CC24B5" w:rsidP="003A564A">
      <w:pPr>
        <w:spacing w:after="0" w:line="288" w:lineRule="auto"/>
        <w:jc w:val="both"/>
        <w:rPr>
          <w:sz w:val="22"/>
        </w:rPr>
      </w:pPr>
      <w:r w:rsidRPr="00CC24B5">
        <w:rPr>
          <w:sz w:val="22"/>
        </w:rPr>
        <w:t>γδ) Ο σχεδιασμός και η υποβολή προτάσεων για τη μεγιστοποίηση της εισπραξιμότητας των απαιτήσεων των κλάδων επικουρικής και εφάπαξ.</w:t>
      </w:r>
    </w:p>
    <w:p w:rsidR="00CC24B5" w:rsidRPr="00CC24B5" w:rsidRDefault="00CC24B5" w:rsidP="003A564A">
      <w:pPr>
        <w:spacing w:after="0" w:line="288" w:lineRule="auto"/>
        <w:jc w:val="both"/>
        <w:rPr>
          <w:sz w:val="22"/>
        </w:rPr>
      </w:pPr>
      <w:r w:rsidRPr="00CC24B5">
        <w:rPr>
          <w:sz w:val="22"/>
        </w:rPr>
        <w:t xml:space="preserve">γε) Η αναζήτηση των πάσης φύσεως απαιτήσεων των κλάδων επικουρικής και εφάπαξ  που δεν αφορούν σε οφειλές εργοδοτών, σύμφωνα με την κείμενη νομοθεσία. Στις περιπτώσεις </w:t>
      </w:r>
      <w:r w:rsidRPr="00CC24B5">
        <w:rPr>
          <w:sz w:val="22"/>
        </w:rPr>
        <w:lastRenderedPageBreak/>
        <w:t>αυτές υπάγονται οι αχρεωστήτως καταβληθείσες συντάξεις ή παροχές πρόνοιας, οι αποδοχές υπαλλήλων των δύο κλάδων  και οι οφειλές ενοικίων.</w:t>
      </w:r>
    </w:p>
    <w:p w:rsidR="00CC24B5" w:rsidRPr="00CC24B5" w:rsidRDefault="00CC24B5" w:rsidP="003A564A">
      <w:pPr>
        <w:spacing w:after="0" w:line="288" w:lineRule="auto"/>
        <w:jc w:val="both"/>
        <w:rPr>
          <w:sz w:val="22"/>
        </w:rPr>
      </w:pPr>
      <w:r w:rsidRPr="00CC24B5">
        <w:rPr>
          <w:sz w:val="22"/>
        </w:rPr>
        <w:t>γστ) Η έκδοση βεβαιώσεων για τις πάσης φύσεως εισπράξεις από απαιτήσεις των κλάδων επικουρικής και εφάπαξ  που αφορούν σε εξαγορές αναγνωρίσεως χρόνων, κληρονομικών δικαιωμάτων, ενοικίων και λοιπών οφειλών και η δημιουργία των σχετικών ηλεκτρονικών αρχείων για την ανάρτησή τους στη ΓΓΠΣ.</w:t>
      </w:r>
      <w:r w:rsidR="00DB26C8">
        <w:rPr>
          <w:sz w:val="22"/>
        </w:rPr>
        <w:t>»</w:t>
      </w:r>
    </w:p>
    <w:p w:rsidR="00CC24B5" w:rsidRPr="00CC24B5" w:rsidRDefault="00CC24B5" w:rsidP="003A564A">
      <w:pPr>
        <w:spacing w:after="0" w:line="288" w:lineRule="auto"/>
        <w:jc w:val="both"/>
        <w:rPr>
          <w:sz w:val="22"/>
        </w:rPr>
      </w:pPr>
    </w:p>
    <w:p w:rsidR="00CC24B5" w:rsidRPr="00CC24B5" w:rsidRDefault="00CC24B5" w:rsidP="003A564A">
      <w:pPr>
        <w:spacing w:after="0" w:line="288" w:lineRule="auto"/>
        <w:jc w:val="both"/>
        <w:rPr>
          <w:sz w:val="22"/>
        </w:rPr>
      </w:pPr>
      <w:r w:rsidRPr="00CC24B5">
        <w:rPr>
          <w:sz w:val="22"/>
        </w:rPr>
        <w:t xml:space="preserve">Το άρθρο 39 του π.δ. 8/2016 </w:t>
      </w:r>
      <w:r w:rsidR="00592758">
        <w:rPr>
          <w:sz w:val="22"/>
        </w:rPr>
        <w:t>αντικαθισταται</w:t>
      </w:r>
      <w:r w:rsidRPr="00CC24B5">
        <w:rPr>
          <w:sz w:val="22"/>
        </w:rPr>
        <w:t>ως εξής:</w:t>
      </w:r>
    </w:p>
    <w:p w:rsidR="00CC24B5" w:rsidRPr="001A4BC9" w:rsidRDefault="00DB26C8" w:rsidP="00322D4C">
      <w:pPr>
        <w:pStyle w:val="3"/>
        <w:contextualSpacing/>
      </w:pPr>
      <w:bookmarkStart w:id="508" w:name="_Toc30688457"/>
      <w:r w:rsidRPr="001A4BC9">
        <w:t>«</w:t>
      </w:r>
      <w:r w:rsidR="00CC24B5" w:rsidRPr="00322D4C">
        <w:t>Άρθρο</w:t>
      </w:r>
      <w:r w:rsidR="00CC24B5" w:rsidRPr="001A4BC9">
        <w:t xml:space="preserve"> 39</w:t>
      </w:r>
      <w:bookmarkEnd w:id="508"/>
    </w:p>
    <w:p w:rsidR="00CC24B5" w:rsidRDefault="00CC24B5" w:rsidP="00322D4C">
      <w:pPr>
        <w:pStyle w:val="3"/>
        <w:contextualSpacing/>
      </w:pPr>
      <w:bookmarkStart w:id="509" w:name="_Toc30688458"/>
      <w:r w:rsidRPr="001A4BC9">
        <w:t>Διεύθυνση Εκκαθάρισης και Πληρωμής Συντάξεων</w:t>
      </w:r>
      <w:bookmarkEnd w:id="509"/>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Εκκαθάρισης και Πληρωμής Συντάξεων είναι:</w:t>
      </w:r>
    </w:p>
    <w:p w:rsidR="00CC24B5" w:rsidRPr="00CC24B5" w:rsidRDefault="00CC24B5" w:rsidP="003A564A">
      <w:pPr>
        <w:spacing w:after="0" w:line="288" w:lineRule="auto"/>
        <w:jc w:val="both"/>
        <w:rPr>
          <w:sz w:val="22"/>
        </w:rPr>
      </w:pPr>
      <w:r w:rsidRPr="00CC24B5">
        <w:rPr>
          <w:sz w:val="22"/>
        </w:rPr>
        <w:t>α. Η εκκαθάριση και η πληρωμή των συντάξεων γήρατος, των συντάξεων λόγω θανάτου και των συντάξεων ΕΕ, ΕΟΧ και Ελβετίας, Διεθνών Οργανισμών και ΔΣΚΑ.</w:t>
      </w:r>
    </w:p>
    <w:p w:rsidR="00CC24B5" w:rsidRPr="00CC24B5" w:rsidRDefault="00CC24B5" w:rsidP="003A564A">
      <w:pPr>
        <w:spacing w:after="0" w:line="288" w:lineRule="auto"/>
        <w:jc w:val="both"/>
        <w:rPr>
          <w:sz w:val="22"/>
        </w:rPr>
      </w:pPr>
      <w:r w:rsidRPr="00CC24B5">
        <w:rPr>
          <w:sz w:val="22"/>
        </w:rPr>
        <w:t>β. Η τήρηση και η ενημέρωση του Μητρώου Συνταξιούχων.</w:t>
      </w:r>
    </w:p>
    <w:p w:rsidR="00CC24B5" w:rsidRPr="00CC24B5" w:rsidRDefault="00CC24B5" w:rsidP="003A564A">
      <w:pPr>
        <w:spacing w:after="0" w:line="288" w:lineRule="auto"/>
        <w:jc w:val="both"/>
        <w:rPr>
          <w:sz w:val="22"/>
        </w:rPr>
      </w:pPr>
      <w:r w:rsidRPr="00CC24B5">
        <w:rPr>
          <w:sz w:val="22"/>
        </w:rPr>
        <w:t>2. Η Διεύθυνση Εκκαθάρισης και Πληρωμής Συντάξεων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 Α΄ Εκκαθάρισης και Πληρωμής Συντάξεων Γήρατος</w:t>
      </w:r>
    </w:p>
    <w:p w:rsidR="00CC24B5" w:rsidRPr="00CC24B5" w:rsidRDefault="00CC24B5" w:rsidP="003A564A">
      <w:pPr>
        <w:spacing w:after="0" w:line="288" w:lineRule="auto"/>
        <w:jc w:val="both"/>
        <w:rPr>
          <w:sz w:val="22"/>
        </w:rPr>
      </w:pPr>
      <w:r w:rsidRPr="00CC24B5">
        <w:rPr>
          <w:sz w:val="22"/>
        </w:rPr>
        <w:t>β. Τμήμα Β΄ Εκκαθάρισης και Πληρωμής Συντάξεων Γήρατος</w:t>
      </w:r>
    </w:p>
    <w:p w:rsidR="00CC24B5" w:rsidRPr="00CC24B5" w:rsidRDefault="00CC24B5" w:rsidP="003A564A">
      <w:pPr>
        <w:spacing w:after="0" w:line="288" w:lineRule="auto"/>
        <w:jc w:val="both"/>
        <w:rPr>
          <w:sz w:val="22"/>
        </w:rPr>
      </w:pPr>
      <w:r w:rsidRPr="00CC24B5">
        <w:rPr>
          <w:sz w:val="22"/>
        </w:rPr>
        <w:t>γ. Τμήμα Γ΄ Εκκαθάρισης και Πληρωμής Συντάξεων Γήρατος</w:t>
      </w:r>
    </w:p>
    <w:p w:rsidR="00CC24B5" w:rsidRPr="00CC24B5" w:rsidRDefault="00CC24B5" w:rsidP="003A564A">
      <w:pPr>
        <w:spacing w:after="0" w:line="288" w:lineRule="auto"/>
        <w:jc w:val="both"/>
        <w:rPr>
          <w:sz w:val="22"/>
        </w:rPr>
      </w:pPr>
      <w:r w:rsidRPr="00CC24B5">
        <w:rPr>
          <w:sz w:val="22"/>
        </w:rPr>
        <w:t>δ. Τμήμα Εκκαθάρισης και Πληρωμής Συντάξεων λόγω Θανάτου</w:t>
      </w:r>
    </w:p>
    <w:p w:rsidR="00CC24B5" w:rsidRPr="00CC24B5" w:rsidRDefault="00CC24B5" w:rsidP="003A564A">
      <w:pPr>
        <w:spacing w:after="0" w:line="288" w:lineRule="auto"/>
        <w:jc w:val="both"/>
        <w:rPr>
          <w:sz w:val="22"/>
        </w:rPr>
      </w:pPr>
      <w:r w:rsidRPr="00CC24B5">
        <w:rPr>
          <w:sz w:val="22"/>
        </w:rPr>
        <w:t>ε. Τμήμα Εκκαθάρισης και Πληρωμής Συντάξεων ΕΕ και ΔΣΚΑ</w:t>
      </w:r>
    </w:p>
    <w:p w:rsidR="00CC24B5" w:rsidRPr="00CC24B5" w:rsidRDefault="00CC24B5" w:rsidP="003A564A">
      <w:pPr>
        <w:spacing w:after="0" w:line="288" w:lineRule="auto"/>
        <w:jc w:val="both"/>
        <w:rPr>
          <w:sz w:val="22"/>
        </w:rPr>
      </w:pPr>
      <w:r w:rsidRPr="00CC24B5">
        <w:rPr>
          <w:sz w:val="22"/>
        </w:rPr>
        <w:t xml:space="preserve">στ. Τμήμα Εκκαθάρισης και Πληρωμής Επικουρικών Συντάξεων και Παροχών Εφάπαξ </w:t>
      </w:r>
    </w:p>
    <w:p w:rsidR="00CC24B5" w:rsidRPr="00CC24B5" w:rsidRDefault="00CC24B5" w:rsidP="003A564A">
      <w:pPr>
        <w:spacing w:after="0" w:line="288" w:lineRule="auto"/>
        <w:jc w:val="both"/>
        <w:rPr>
          <w:sz w:val="22"/>
        </w:rPr>
      </w:pPr>
      <w:r w:rsidRPr="00CC24B5">
        <w:rPr>
          <w:sz w:val="22"/>
        </w:rPr>
        <w:t>ζ. Τμήμα Μητρώου Συνταξιούχων</w:t>
      </w:r>
    </w:p>
    <w:p w:rsidR="00CC24B5" w:rsidRPr="00CC24B5" w:rsidRDefault="00CC24B5" w:rsidP="003A564A">
      <w:pPr>
        <w:spacing w:after="0" w:line="288" w:lineRule="auto"/>
        <w:jc w:val="both"/>
        <w:rPr>
          <w:sz w:val="22"/>
        </w:rPr>
      </w:pPr>
      <w:r w:rsidRPr="00CC24B5">
        <w:rPr>
          <w:sz w:val="22"/>
        </w:rPr>
        <w:t>3. Οι αρμοδιότητες της Διεύθυνσης Εκκαθάρισης και Πληρωμής Συντάξεων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 xml:space="preserve">α. Τμήματα Α΄, Β΄ και Γ΄ Εκκαθάρισης και Πληρωμής Συντάξεων Γήρατος </w:t>
      </w:r>
    </w:p>
    <w:p w:rsidR="00CC24B5" w:rsidRPr="00CC24B5" w:rsidRDefault="00CC24B5" w:rsidP="003A564A">
      <w:pPr>
        <w:spacing w:after="0" w:line="288" w:lineRule="auto"/>
        <w:jc w:val="both"/>
        <w:rPr>
          <w:sz w:val="22"/>
        </w:rPr>
      </w:pPr>
      <w:r w:rsidRPr="00CC24B5">
        <w:rPr>
          <w:sz w:val="22"/>
        </w:rPr>
        <w:t>αα. Η έγκαιρη εκκαθάριση και εκτέλεση των συνταξιοδοτικών αποφάσεων και η πληρωμή των συντάξεων γήρατος.</w:t>
      </w:r>
    </w:p>
    <w:p w:rsidR="00CC24B5" w:rsidRPr="00CC24B5" w:rsidRDefault="00CC24B5" w:rsidP="003A564A">
      <w:pPr>
        <w:spacing w:after="0" w:line="288" w:lineRule="auto"/>
        <w:jc w:val="both"/>
        <w:rPr>
          <w:sz w:val="22"/>
        </w:rPr>
      </w:pPr>
      <w:r w:rsidRPr="00CC24B5">
        <w:rPr>
          <w:sz w:val="22"/>
        </w:rPr>
        <w:t>αβ. Η ενημέρωση των τηρούμενων ανά κατηγορία συνταξιούχων ατομικών μερίδων με τις εκάστοτε μεταβολές της συνταξιοδοτικής τους κατάστασης.</w:t>
      </w:r>
    </w:p>
    <w:p w:rsidR="00CC24B5" w:rsidRPr="00CC24B5" w:rsidRDefault="00CC24B5" w:rsidP="003A564A">
      <w:pPr>
        <w:spacing w:after="0" w:line="288" w:lineRule="auto"/>
        <w:jc w:val="both"/>
        <w:rPr>
          <w:sz w:val="22"/>
        </w:rPr>
      </w:pPr>
      <w:r w:rsidRPr="00CC24B5">
        <w:rPr>
          <w:sz w:val="22"/>
        </w:rPr>
        <w:t>αγ. Η διαχείριση θεμάτων που αφορούν στην είσπραξη ή στο συμψηφισμό συντάξεων γήρατος που έχουν χορηγηθεί αχρεωστήτως, η μέριμνα για την ορθή εκτέλεση των σχετικών καταλογιστικών πράξεων καθώς και η αναζήτηση, βεβαίωση και είσπραξη των ποσών που έχουν καταβληθεί αχρεωστήτως.</w:t>
      </w:r>
    </w:p>
    <w:p w:rsidR="00CC24B5" w:rsidRPr="00CC24B5" w:rsidRDefault="00CC24B5" w:rsidP="003A564A">
      <w:pPr>
        <w:spacing w:after="0" w:line="288" w:lineRule="auto"/>
        <w:jc w:val="both"/>
        <w:rPr>
          <w:sz w:val="22"/>
        </w:rPr>
      </w:pPr>
      <w:r w:rsidRPr="00CC24B5">
        <w:rPr>
          <w:sz w:val="22"/>
        </w:rPr>
        <w:t>αδ. Η διενέργεια παρακρατήσεων φόρων και εισφορών, κρατήσεων δανείων και η διενέργεια λοιπών κρατήσεων, σύμφωνα με τις κείμενες διατάξεις.</w:t>
      </w:r>
    </w:p>
    <w:p w:rsidR="00CC24B5" w:rsidRPr="00CC24B5" w:rsidRDefault="00CC24B5" w:rsidP="003A564A">
      <w:pPr>
        <w:spacing w:after="0" w:line="288" w:lineRule="auto"/>
        <w:jc w:val="both"/>
        <w:rPr>
          <w:sz w:val="22"/>
        </w:rPr>
      </w:pPr>
      <w:r w:rsidRPr="00CC24B5">
        <w:rPr>
          <w:sz w:val="22"/>
        </w:rPr>
        <w:t>αε. Η μέριμνα για τη λήψη κάθε δικαστικού μέτρου σε βάρος των κατά νόμο υπόχρεων σε περιπτώσεις μη δήλωσης θανάτου του δικαιούχου/συνταξιούχου.</w:t>
      </w:r>
    </w:p>
    <w:p w:rsidR="00CC24B5" w:rsidRPr="00CC24B5" w:rsidRDefault="00CC24B5" w:rsidP="003A564A">
      <w:pPr>
        <w:spacing w:after="0" w:line="288" w:lineRule="auto"/>
        <w:jc w:val="both"/>
        <w:rPr>
          <w:sz w:val="22"/>
        </w:rPr>
      </w:pPr>
      <w:r w:rsidRPr="00CC24B5">
        <w:rPr>
          <w:sz w:val="22"/>
        </w:rPr>
        <w:t>β. Τμήμα Εκκαθάρισης και Πληρωμής Συντάξεων λόγω Θανάτου</w:t>
      </w:r>
    </w:p>
    <w:p w:rsidR="00CC24B5" w:rsidRPr="00CC24B5" w:rsidRDefault="00CC24B5" w:rsidP="003A564A">
      <w:pPr>
        <w:spacing w:after="0" w:line="288" w:lineRule="auto"/>
        <w:jc w:val="both"/>
        <w:rPr>
          <w:sz w:val="22"/>
        </w:rPr>
      </w:pPr>
      <w:r w:rsidRPr="00CC24B5">
        <w:rPr>
          <w:sz w:val="22"/>
        </w:rPr>
        <w:t>βα. Η έγκαιρη εκκαθάριση και εκτέλεση των συνταξιοδοτικών αποφάσεων και η πληρωμή των συντάξεων λόγω θανάτου.</w:t>
      </w:r>
    </w:p>
    <w:p w:rsidR="00CC24B5" w:rsidRPr="00CC24B5" w:rsidRDefault="00CC24B5" w:rsidP="003A564A">
      <w:pPr>
        <w:spacing w:after="0" w:line="288" w:lineRule="auto"/>
        <w:jc w:val="both"/>
        <w:rPr>
          <w:sz w:val="22"/>
        </w:rPr>
      </w:pPr>
      <w:r w:rsidRPr="00CC24B5">
        <w:rPr>
          <w:sz w:val="22"/>
        </w:rPr>
        <w:lastRenderedPageBreak/>
        <w:t>ββ. Η ενημέρωση των τηρούμενων κατά κατηγορία ατομικών μερίδων των συνταξιούχων με τις εκάστοτε μεταβολές της συνταξιοδοτικής τους κατάστασης.</w:t>
      </w:r>
    </w:p>
    <w:p w:rsidR="00CC24B5" w:rsidRPr="00CC24B5" w:rsidRDefault="00CC24B5" w:rsidP="003A564A">
      <w:pPr>
        <w:spacing w:after="0" w:line="288" w:lineRule="auto"/>
        <w:jc w:val="both"/>
        <w:rPr>
          <w:sz w:val="22"/>
        </w:rPr>
      </w:pPr>
      <w:r w:rsidRPr="00CC24B5">
        <w:rPr>
          <w:sz w:val="22"/>
        </w:rPr>
        <w:t>βγ. Η διαχείριση θεμάτων που αφορούν στην είσπραξη ή στο συμψηφισμό συντάξεων λόγω θανάτου που έχουν χορηγηθεί αχρεωστήτως, η μέριμνα για την ορθή εκτέλεση των σχετικών καταλογιστικών πράξεων καθώς και η αναζήτηση, βεβαίωση και είσπραξη των ποσών που έχουν καταβληθεί αχρεωστήτως.</w:t>
      </w:r>
    </w:p>
    <w:p w:rsidR="00CC24B5" w:rsidRPr="00CC24B5" w:rsidRDefault="00CC24B5" w:rsidP="003A564A">
      <w:pPr>
        <w:spacing w:after="0" w:line="288" w:lineRule="auto"/>
        <w:jc w:val="both"/>
        <w:rPr>
          <w:sz w:val="22"/>
        </w:rPr>
      </w:pPr>
      <w:r w:rsidRPr="00CC24B5">
        <w:rPr>
          <w:sz w:val="22"/>
        </w:rPr>
        <w:t>βδ. Η διενέργεια παρακρατήσεων φόρων και εισφορών, κρατήσεων δανείων και η διενέργεια λοιπών κρατήσεων, σύμφωνα με τις κείμενες διατάξεις.</w:t>
      </w:r>
    </w:p>
    <w:p w:rsidR="00CC24B5" w:rsidRPr="00CC24B5" w:rsidRDefault="00CC24B5" w:rsidP="003A564A">
      <w:pPr>
        <w:spacing w:after="0" w:line="288" w:lineRule="auto"/>
        <w:jc w:val="both"/>
        <w:rPr>
          <w:sz w:val="22"/>
        </w:rPr>
      </w:pPr>
      <w:r w:rsidRPr="00CC24B5">
        <w:rPr>
          <w:sz w:val="22"/>
        </w:rPr>
        <w:t>βε. Η λήψη κάθε δικαστικού μέτρου σε βάρος των κατά νόμο υπόχρεων σε περιπτώσεις μη δήλωσης του θανάτου του δικαιούχου/συνταξιούχου.</w:t>
      </w:r>
    </w:p>
    <w:p w:rsidR="00CC24B5" w:rsidRPr="00CC24B5" w:rsidRDefault="00CC24B5" w:rsidP="003A564A">
      <w:pPr>
        <w:spacing w:after="0" w:line="288" w:lineRule="auto"/>
        <w:jc w:val="both"/>
        <w:rPr>
          <w:sz w:val="22"/>
        </w:rPr>
      </w:pPr>
      <w:r w:rsidRPr="00CC24B5">
        <w:rPr>
          <w:sz w:val="22"/>
        </w:rPr>
        <w:t>γ. Τμήμα Εκκαθάρισης και Πληρωμής Συντάξεων ΕΕ και ΔΣΚΑ</w:t>
      </w:r>
    </w:p>
    <w:p w:rsidR="00CC24B5" w:rsidRPr="00CC24B5" w:rsidRDefault="00CC24B5" w:rsidP="003A564A">
      <w:pPr>
        <w:spacing w:after="0" w:line="288" w:lineRule="auto"/>
        <w:jc w:val="both"/>
        <w:rPr>
          <w:sz w:val="22"/>
        </w:rPr>
      </w:pPr>
      <w:r w:rsidRPr="00CC24B5">
        <w:rPr>
          <w:sz w:val="22"/>
        </w:rPr>
        <w:t>γα. Η έγκαιρη εκκαθάριση και εκτέλεση των συνταξιοδοτικών αποφάσεων και η πληρωμή των συντάξεων γήρατος ή και λόγω θανάτου των χωρών της ΕΕ, ΕΟΧ Ελβετίας, των χωρών με τις οποίες η Ελλάδα έχει συνάψει ΔΣΚΑ και των υπαλλήλων Διεθνών Οργανισμών.</w:t>
      </w:r>
    </w:p>
    <w:p w:rsidR="00CC24B5" w:rsidRPr="00CC24B5" w:rsidRDefault="00CC24B5" w:rsidP="003A564A">
      <w:pPr>
        <w:spacing w:after="0" w:line="288" w:lineRule="auto"/>
        <w:jc w:val="both"/>
        <w:rPr>
          <w:sz w:val="22"/>
        </w:rPr>
      </w:pPr>
      <w:r w:rsidRPr="00CC24B5">
        <w:rPr>
          <w:sz w:val="22"/>
        </w:rPr>
        <w:t>γβ. Η ενημέρωση των τηρούμενων ανά κατηγορία συνταξιούχων ατομικών μερίδων με τις εκάστοτε μεταβολές της συνταξιοδοτικής τους κατάστασης.</w:t>
      </w:r>
    </w:p>
    <w:p w:rsidR="00CC24B5" w:rsidRPr="00CC24B5" w:rsidRDefault="00CC24B5" w:rsidP="003A564A">
      <w:pPr>
        <w:spacing w:after="0" w:line="288" w:lineRule="auto"/>
        <w:jc w:val="both"/>
        <w:rPr>
          <w:sz w:val="22"/>
        </w:rPr>
      </w:pPr>
      <w:r w:rsidRPr="00CC24B5">
        <w:rPr>
          <w:sz w:val="22"/>
        </w:rPr>
        <w:t>γγ. Η διαχείριση θεμάτων που αφορούν στην είσπραξη ή στο συμψηφισμό συντάξεων ΕΕ, ΕΟΧ Ελβετίας και ΔΣΚΑ που έχουν χορηγηθεί αχρεωστήτως, η μέριμνα για την ορθή εκτέλεση των σχετικών καταλογιστικών πράξεων καθώς και η αναζήτηση, βεβαίωση και είσπραξη των ποσών που έχουν καταβληθεί αχρεωστήτως.</w:t>
      </w:r>
    </w:p>
    <w:p w:rsidR="00CC24B5" w:rsidRPr="00CC24B5" w:rsidRDefault="00CC24B5" w:rsidP="003A564A">
      <w:pPr>
        <w:spacing w:after="0" w:line="288" w:lineRule="auto"/>
        <w:jc w:val="both"/>
        <w:rPr>
          <w:sz w:val="22"/>
        </w:rPr>
      </w:pPr>
      <w:r w:rsidRPr="00CC24B5">
        <w:rPr>
          <w:sz w:val="22"/>
        </w:rPr>
        <w:t>γδ. Η διενέργεια παρακρατήσεων φόρων και εισφορών, κρατήσεων δανείων και η διενέργεια λοιπών κρατήσεων, σύμφωνα με τις κείμενες διατάξεις.</w:t>
      </w:r>
    </w:p>
    <w:p w:rsidR="00CC24B5" w:rsidRPr="00CC24B5" w:rsidRDefault="00CC24B5" w:rsidP="003A564A">
      <w:pPr>
        <w:spacing w:after="0" w:line="288" w:lineRule="auto"/>
        <w:jc w:val="both"/>
        <w:rPr>
          <w:sz w:val="22"/>
        </w:rPr>
      </w:pPr>
      <w:r w:rsidRPr="00CC24B5">
        <w:rPr>
          <w:sz w:val="22"/>
        </w:rPr>
        <w:t>γε. Η λήψη κάθε δικαστικού μέτρου σε βάρος των κατά νόμο υπόχρεων σε περιπτώσεις μη δήλωσης θανάτου του δικαιούχου/συνταξιούχου.</w:t>
      </w:r>
    </w:p>
    <w:p w:rsidR="00CC24B5" w:rsidRPr="00CC24B5" w:rsidRDefault="00CC24B5" w:rsidP="003A564A">
      <w:pPr>
        <w:spacing w:after="0" w:line="288" w:lineRule="auto"/>
        <w:jc w:val="both"/>
        <w:rPr>
          <w:sz w:val="22"/>
        </w:rPr>
      </w:pPr>
      <w:r w:rsidRPr="00CC24B5">
        <w:rPr>
          <w:sz w:val="22"/>
        </w:rPr>
        <w:t>δ. Τμήμα Μητρώου Συνταξιούχων δα. Η μέριμνα για την τήρηση, την ενημέρωση, τον έλεγχο και την εκκαθάριση του Μητρώου Συνταξιούχων. δβ. Ο προσδιορισμός των απαιτήσεων για το σχεδιασμό και την αναβάθμιση εφαρμογών πληροφορικής που αφορούν στο Μητρώο Συνταξιούχων, σε συνεργασία με τις αρμόδιες Υπηρεσίες της Γενικής Διεύθυνσης Πληροφορικής και Επικοινωνιών.</w:t>
      </w:r>
    </w:p>
    <w:p w:rsidR="00CC24B5" w:rsidRPr="00CC24B5" w:rsidRDefault="00CC24B5" w:rsidP="003A564A">
      <w:pPr>
        <w:spacing w:after="0" w:line="288" w:lineRule="auto"/>
        <w:jc w:val="both"/>
        <w:rPr>
          <w:sz w:val="22"/>
        </w:rPr>
      </w:pPr>
      <w:r w:rsidRPr="00CC24B5">
        <w:rPr>
          <w:sz w:val="22"/>
        </w:rPr>
        <w:t>δγ. Η τήρηση και επεξεργασία στατιστικών στοιχείων που αφορούν στην κίνηση και στις μεταβολές των συνταξιούχων, καθώς και η έκδοση περιοδικών δελτίων κίνησης συνταξιούχων, σε συνεργασία με τη Γενική Διεύθυνση Στρατηγικής και Ανάπτυξης.</w:t>
      </w:r>
    </w:p>
    <w:p w:rsidR="00CC24B5" w:rsidRPr="00CC24B5" w:rsidRDefault="00CC24B5" w:rsidP="003A564A">
      <w:pPr>
        <w:spacing w:after="0" w:line="288" w:lineRule="auto"/>
        <w:jc w:val="both"/>
        <w:rPr>
          <w:sz w:val="22"/>
        </w:rPr>
      </w:pPr>
      <w:r w:rsidRPr="00CC24B5">
        <w:rPr>
          <w:sz w:val="22"/>
        </w:rPr>
        <w:t>δδ. Η έκδοση φύλλων μεταβολών προς τους συνταξιούχους.</w:t>
      </w:r>
    </w:p>
    <w:p w:rsidR="00CC24B5" w:rsidRPr="00CC24B5" w:rsidRDefault="00CC24B5" w:rsidP="003A564A">
      <w:pPr>
        <w:spacing w:after="0" w:line="288" w:lineRule="auto"/>
        <w:jc w:val="both"/>
        <w:rPr>
          <w:sz w:val="22"/>
        </w:rPr>
      </w:pPr>
      <w:r w:rsidRPr="00CC24B5">
        <w:rPr>
          <w:sz w:val="22"/>
        </w:rPr>
        <w:t>δε. Η παροχή πληροφοριών σε άλλους δημόσιους φορείς σχετικά με την κίνηση, τις μεταβολές και τις αποδοχές συνταξιούχων.</w:t>
      </w:r>
    </w:p>
    <w:p w:rsidR="00CC24B5" w:rsidRPr="00CC24B5" w:rsidRDefault="00CC24B5" w:rsidP="003A564A">
      <w:pPr>
        <w:spacing w:after="0" w:line="288" w:lineRule="auto"/>
        <w:jc w:val="both"/>
        <w:rPr>
          <w:sz w:val="22"/>
        </w:rPr>
      </w:pPr>
      <w:r w:rsidRPr="00CC24B5">
        <w:rPr>
          <w:sz w:val="22"/>
        </w:rPr>
        <w:t>δστ. Η παροχή οδηγιών για τη χορήγηση των πάσης φύσεως βεβαιώσεων που αφορούν σε συνταξιοδοτικά θέματα.</w:t>
      </w:r>
    </w:p>
    <w:p w:rsidR="00CC24B5" w:rsidRPr="00CC24B5" w:rsidRDefault="00CC24B5" w:rsidP="003A564A">
      <w:pPr>
        <w:spacing w:after="0" w:line="288" w:lineRule="auto"/>
        <w:jc w:val="both"/>
        <w:rPr>
          <w:color w:val="000000"/>
          <w:sz w:val="22"/>
        </w:rPr>
      </w:pPr>
      <w:r w:rsidRPr="00CC24B5">
        <w:rPr>
          <w:sz w:val="22"/>
        </w:rPr>
        <w:t>ε. Τμήμα</w:t>
      </w:r>
      <w:r w:rsidRPr="00CC24B5">
        <w:rPr>
          <w:rFonts w:eastAsia="Times New Roman"/>
          <w:color w:val="666666"/>
          <w:sz w:val="20"/>
          <w:szCs w:val="20"/>
          <w:lang w:eastAsia="el-GR"/>
        </w:rPr>
        <w:t xml:space="preserve"> </w:t>
      </w:r>
      <w:r w:rsidRPr="00CC24B5">
        <w:rPr>
          <w:rFonts w:eastAsia="Times New Roman"/>
          <w:color w:val="000000"/>
          <w:sz w:val="20"/>
          <w:szCs w:val="20"/>
          <w:lang w:eastAsia="el-GR"/>
        </w:rPr>
        <w:t>Εκκαθάρισης και Πληρωμής Επικουρικών Συντάξεων και Παροχών Εφάπαξ</w:t>
      </w:r>
      <w:r w:rsidRPr="00CC24B5">
        <w:rPr>
          <w:color w:val="000000"/>
          <w:sz w:val="22"/>
        </w:rPr>
        <w:t xml:space="preserve"> </w:t>
      </w:r>
    </w:p>
    <w:p w:rsidR="00CC24B5" w:rsidRPr="00CC24B5" w:rsidRDefault="00CC24B5" w:rsidP="003A564A">
      <w:pPr>
        <w:spacing w:after="0" w:line="288" w:lineRule="auto"/>
        <w:jc w:val="both"/>
        <w:rPr>
          <w:sz w:val="22"/>
        </w:rPr>
      </w:pPr>
      <w:r w:rsidRPr="00CC24B5">
        <w:rPr>
          <w:sz w:val="22"/>
        </w:rPr>
        <w:t>εα. Η επιμέλεια καταβολής των παροχών των κλάδων Επικουρικής και Εφάπαξ  με τη διεκπεραίωση όλων των απαιτούμενων εργασιών.</w:t>
      </w:r>
    </w:p>
    <w:p w:rsidR="00CC24B5" w:rsidRPr="00CC24B5" w:rsidRDefault="00CC24B5" w:rsidP="003A564A">
      <w:pPr>
        <w:spacing w:after="0" w:line="288" w:lineRule="auto"/>
        <w:jc w:val="both"/>
        <w:rPr>
          <w:sz w:val="22"/>
        </w:rPr>
      </w:pPr>
      <w:r w:rsidRPr="00CC24B5">
        <w:rPr>
          <w:sz w:val="22"/>
        </w:rPr>
        <w:t>εβ. Η τήρηση δεδομένων πληρωμών.</w:t>
      </w:r>
    </w:p>
    <w:p w:rsidR="00CC24B5" w:rsidRPr="00CC24B5" w:rsidRDefault="00CC24B5" w:rsidP="003A564A">
      <w:pPr>
        <w:spacing w:after="0" w:line="288" w:lineRule="auto"/>
        <w:jc w:val="both"/>
        <w:rPr>
          <w:sz w:val="22"/>
        </w:rPr>
      </w:pPr>
      <w:r w:rsidRPr="00CC24B5">
        <w:rPr>
          <w:sz w:val="22"/>
        </w:rPr>
        <w:t>εγ. Η ενσωμάτωση στο σύστημα πληρωμών, των αρχείων αναστολών, ανεκτέλεστων και ανείσπρακτων επικουρικών συντάξεων.</w:t>
      </w:r>
    </w:p>
    <w:p w:rsidR="00CC24B5" w:rsidRPr="00CC24B5" w:rsidRDefault="00CC24B5" w:rsidP="003A564A">
      <w:pPr>
        <w:spacing w:after="0" w:line="288" w:lineRule="auto"/>
        <w:jc w:val="both"/>
        <w:rPr>
          <w:sz w:val="22"/>
        </w:rPr>
      </w:pPr>
      <w:r w:rsidRPr="00CC24B5">
        <w:rPr>
          <w:sz w:val="22"/>
        </w:rPr>
        <w:lastRenderedPageBreak/>
        <w:t>εδ. Η συγκέντρωση στοιχείων και η δημιουργία αρχείου για την αναζήτηση οφειλών από επικουρικές συντάξεις και η αποστολή τους στο Τμήμα Εσόδων της Διεύθυνσης Οικονομικής Διαχείρισης Αυτοτελών κλάδων Επικουρικής και Εφάπαξ .</w:t>
      </w:r>
    </w:p>
    <w:p w:rsidR="00CC24B5" w:rsidRPr="00CC24B5" w:rsidRDefault="00CC24B5" w:rsidP="003A564A">
      <w:pPr>
        <w:spacing w:after="0" w:line="288" w:lineRule="auto"/>
        <w:jc w:val="both"/>
        <w:rPr>
          <w:sz w:val="22"/>
        </w:rPr>
      </w:pPr>
      <w:r w:rsidRPr="00CC24B5">
        <w:rPr>
          <w:sz w:val="22"/>
        </w:rPr>
        <w:t>εε. Η εισαγωγή οφειλών συνταξιούχων στο σύστημα πληρωμών και η παρακολούθηση της εξόφλησής τους, μετά την παροχή των απαιτούμενων στοιχείων από τις Διευθύνσεις Επικουρικής Ασφάλισης.</w:t>
      </w:r>
    </w:p>
    <w:p w:rsidR="00CC24B5" w:rsidRPr="00CC24B5" w:rsidRDefault="00CC24B5" w:rsidP="003A564A">
      <w:pPr>
        <w:spacing w:after="0" w:line="288" w:lineRule="auto"/>
        <w:jc w:val="both"/>
        <w:rPr>
          <w:sz w:val="22"/>
        </w:rPr>
      </w:pPr>
      <w:r w:rsidRPr="00CC24B5">
        <w:rPr>
          <w:sz w:val="22"/>
        </w:rPr>
        <w:t>εστ. Η παροχή στοιχείων πληρωμών που αφορούν σε κληρονομικά δικαιώματα από μη εισπραχθείσες συντάξεις στις αρμόδιες Διευθύνσεις.</w:t>
      </w:r>
    </w:p>
    <w:p w:rsidR="00CC24B5" w:rsidRPr="00CC24B5" w:rsidRDefault="00CC24B5" w:rsidP="003A564A">
      <w:pPr>
        <w:spacing w:after="0" w:line="288" w:lineRule="auto"/>
        <w:jc w:val="both"/>
        <w:rPr>
          <w:sz w:val="22"/>
        </w:rPr>
      </w:pPr>
      <w:r w:rsidRPr="00CC24B5">
        <w:rPr>
          <w:sz w:val="22"/>
        </w:rPr>
        <w:t>εζ. Η παραμετροποίηση των αιτημάτων για την παροχή πάσης φύσεως στατιστικών στοιχείων που ανάγονται στη διαδικασία καταβολής των παροχών σε συνεργασία με τη Γενική Διεύθυνση Πληροφορικής και Επικοινωνιών.</w:t>
      </w:r>
    </w:p>
    <w:p w:rsidR="00CC24B5" w:rsidRPr="00CC24B5" w:rsidRDefault="00CC24B5" w:rsidP="003A564A">
      <w:pPr>
        <w:spacing w:after="0" w:line="288" w:lineRule="auto"/>
        <w:jc w:val="both"/>
        <w:rPr>
          <w:sz w:val="22"/>
        </w:rPr>
      </w:pPr>
      <w:r w:rsidRPr="00CC24B5">
        <w:rPr>
          <w:sz w:val="22"/>
        </w:rPr>
        <w:t>εη. Η μέριμνα για την αποστολή στους πιστωτικούς οργανισμούς των μεταβολών, για την εκτέλεση των αποφάσεων απονομής επικουρικής σύνταξης.</w:t>
      </w:r>
    </w:p>
    <w:p w:rsidR="00CC24B5" w:rsidRPr="00CC24B5" w:rsidRDefault="00CC24B5" w:rsidP="003A564A">
      <w:pPr>
        <w:spacing w:after="0" w:line="288" w:lineRule="auto"/>
        <w:jc w:val="both"/>
        <w:rPr>
          <w:sz w:val="22"/>
        </w:rPr>
      </w:pPr>
      <w:r w:rsidRPr="00CC24B5">
        <w:rPr>
          <w:sz w:val="22"/>
        </w:rPr>
        <w:t>εθ. Η επιμέλεια συγκέντρωσης όλων των απαιτούμενων στοιχείων για την έκδοση των ετησίων βεβαιώσεων εισοδήματος των συνταξιούχων των κλάδων επικουρικής και εφάπαξ, η έκδοσή τους και η ανάρτησή τους στη ΓΓΠΣ.</w:t>
      </w:r>
      <w:r w:rsidR="00DB26C8">
        <w:rPr>
          <w:sz w:val="22"/>
        </w:rPr>
        <w:t>»</w:t>
      </w:r>
    </w:p>
    <w:p w:rsidR="00CC24B5" w:rsidRPr="00CC24B5" w:rsidRDefault="00CC24B5" w:rsidP="003A564A">
      <w:pPr>
        <w:spacing w:after="0" w:line="288" w:lineRule="auto"/>
        <w:jc w:val="both"/>
        <w:rPr>
          <w:sz w:val="22"/>
        </w:rPr>
      </w:pPr>
    </w:p>
    <w:p w:rsidR="00CC24B5" w:rsidRPr="00186679" w:rsidRDefault="00322D4C" w:rsidP="007929EE">
      <w:pPr>
        <w:pStyle w:val="3"/>
      </w:pPr>
      <w:bookmarkStart w:id="510" w:name="_Toc30688459"/>
      <w:r>
        <w:t xml:space="preserve">Άρθρο </w:t>
      </w:r>
      <w:r w:rsidR="00D776D3">
        <w:t>89</w:t>
      </w:r>
      <w:bookmarkEnd w:id="510"/>
    </w:p>
    <w:p w:rsidR="00CC24B5" w:rsidRPr="007929EE" w:rsidRDefault="00CC24B5" w:rsidP="007929EE">
      <w:pPr>
        <w:jc w:val="both"/>
        <w:rPr>
          <w:sz w:val="22"/>
        </w:rPr>
      </w:pPr>
      <w:r w:rsidRPr="007929EE">
        <w:rPr>
          <w:sz w:val="22"/>
        </w:rPr>
        <w:t xml:space="preserve">Το άρθρο 41 του π.δ. 8/2019   </w:t>
      </w:r>
      <w:r w:rsidR="00592758">
        <w:rPr>
          <w:sz w:val="22"/>
        </w:rPr>
        <w:t xml:space="preserve">αντικαθίσταται </w:t>
      </w:r>
      <w:r w:rsidRPr="007929EE">
        <w:rPr>
          <w:sz w:val="22"/>
        </w:rPr>
        <w:t>ως εξής :</w:t>
      </w:r>
    </w:p>
    <w:p w:rsidR="00CC24B5" w:rsidRPr="00CC24B5" w:rsidRDefault="00DB26C8" w:rsidP="00322D4C">
      <w:pPr>
        <w:pStyle w:val="3"/>
        <w:contextualSpacing/>
      </w:pPr>
      <w:bookmarkStart w:id="511" w:name="_Toc29574597"/>
      <w:bookmarkStart w:id="512" w:name="_Toc30688460"/>
      <w:r>
        <w:t>«</w:t>
      </w:r>
      <w:r w:rsidR="00CC24B5" w:rsidRPr="00CC24B5">
        <w:t>Άρθρο 41</w:t>
      </w:r>
      <w:bookmarkEnd w:id="511"/>
      <w:bookmarkEnd w:id="512"/>
    </w:p>
    <w:p w:rsidR="00CC24B5" w:rsidRPr="00CC24B5" w:rsidRDefault="00CC24B5" w:rsidP="00322D4C">
      <w:pPr>
        <w:pStyle w:val="3"/>
        <w:contextualSpacing/>
      </w:pPr>
      <w:bookmarkStart w:id="513" w:name="_Toc29574598"/>
      <w:bookmarkStart w:id="514" w:name="_Toc30688461"/>
      <w:r w:rsidRPr="00CC24B5">
        <w:t>Γενική Διεύθυνση Διοικητικής Υποστήριξης, Τεχνικών Υπηρεσιών και Στέγασης</w:t>
      </w:r>
      <w:bookmarkEnd w:id="513"/>
      <w:bookmarkEnd w:id="514"/>
    </w:p>
    <w:p w:rsidR="00CC24B5" w:rsidRPr="00CC24B5" w:rsidRDefault="00CC24B5" w:rsidP="003A564A">
      <w:pPr>
        <w:spacing w:after="0" w:line="288" w:lineRule="auto"/>
        <w:jc w:val="both"/>
        <w:rPr>
          <w:sz w:val="22"/>
        </w:rPr>
      </w:pPr>
      <w:r w:rsidRPr="00CC24B5">
        <w:rPr>
          <w:sz w:val="22"/>
        </w:rPr>
        <w:t>1. Στρατηγικός σκοπός της Γενικής Διεύθυνσης Διοικητικής Υποστήριξης, Τεχνικών Υπηρεσιών και Στέγασης είναι:</w:t>
      </w:r>
    </w:p>
    <w:p w:rsidR="00CC24B5" w:rsidRPr="00CC24B5" w:rsidRDefault="00CC24B5" w:rsidP="003A564A">
      <w:pPr>
        <w:spacing w:after="0" w:line="288" w:lineRule="auto"/>
        <w:jc w:val="both"/>
        <w:rPr>
          <w:sz w:val="22"/>
        </w:rPr>
      </w:pPr>
      <w:r w:rsidRPr="00CC24B5">
        <w:rPr>
          <w:sz w:val="22"/>
        </w:rPr>
        <w:t>α. Η αναβάθμιση της διοικητικής και λειτουργικής ικανότητας των υπηρεσιών του e-</w:t>
      </w:r>
      <w:r w:rsidR="00A22254">
        <w:rPr>
          <w:sz w:val="22"/>
        </w:rPr>
        <w:t>Ε.Φ.Κ.Α.</w:t>
      </w:r>
      <w:r w:rsidRPr="00CC24B5">
        <w:rPr>
          <w:sz w:val="22"/>
        </w:rPr>
        <w:t xml:space="preserve"> ώστε να ανταποκρίνονται αποτελεσματικά στην υλοποίηση της αποστολής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 Η επαγγελματική ανάπτυξη, η ορθολογική και αποτελεσματική διαχείριση και η αποδοτική αξιοποίηση του ανθρώπινου δυναμικού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γ. Η στέγαση των υπηρεσιών του e-</w:t>
      </w:r>
      <w:r w:rsidR="00A22254">
        <w:rPr>
          <w:sz w:val="22"/>
        </w:rPr>
        <w:t>Ε.Φ.Κ.Α.</w:t>
      </w:r>
      <w:r w:rsidRPr="00CC24B5">
        <w:rPr>
          <w:sz w:val="22"/>
        </w:rPr>
        <w:t xml:space="preserve"> σε κτηριακές εγκαταστάσεις με την κατάλληλη υποδομή και η ποιοτική αναβάθμιση αυτών.</w:t>
      </w:r>
    </w:p>
    <w:p w:rsidR="00CC24B5" w:rsidRPr="00CC24B5" w:rsidRDefault="00CC24B5" w:rsidP="003A564A">
      <w:pPr>
        <w:spacing w:after="0" w:line="288" w:lineRule="auto"/>
        <w:jc w:val="both"/>
        <w:rPr>
          <w:sz w:val="22"/>
        </w:rPr>
      </w:pPr>
      <w:r w:rsidRPr="00CC24B5">
        <w:rPr>
          <w:sz w:val="22"/>
        </w:rPr>
        <w:t>δ. Η συστηματική καταγραφή και η αποτελεσματική διαχείριση και αξιοποίηση της ακίνητης περιουσίας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ε. Η εξοικονόμηση πόρων μέσω της εγκατάστασης των υπηρεσιών του e-</w:t>
      </w:r>
      <w:r w:rsidR="00A22254">
        <w:rPr>
          <w:sz w:val="22"/>
        </w:rPr>
        <w:t>Ε.Φ.Κ.Α.</w:t>
      </w:r>
      <w:r w:rsidRPr="00CC24B5">
        <w:rPr>
          <w:sz w:val="22"/>
        </w:rPr>
        <w:t xml:space="preserve"> σε κτήρια ιδιοκτησίας του.</w:t>
      </w:r>
    </w:p>
    <w:p w:rsidR="00CC24B5" w:rsidRPr="00CC24B5" w:rsidRDefault="00CC24B5" w:rsidP="003A564A">
      <w:pPr>
        <w:spacing w:after="0" w:line="288" w:lineRule="auto"/>
        <w:jc w:val="both"/>
        <w:rPr>
          <w:sz w:val="22"/>
        </w:rPr>
      </w:pPr>
      <w:r w:rsidRPr="00CC24B5">
        <w:rPr>
          <w:sz w:val="22"/>
        </w:rPr>
        <w:t>στ. Η εξασφάλιση των αναγκαίων πόρων και προμηθειών για την ενίσχυση των υπηρεσιών.</w:t>
      </w:r>
    </w:p>
    <w:p w:rsidR="00CC24B5" w:rsidRPr="00CC24B5" w:rsidRDefault="00CC24B5" w:rsidP="003A564A">
      <w:pPr>
        <w:spacing w:after="0" w:line="288" w:lineRule="auto"/>
        <w:jc w:val="both"/>
        <w:rPr>
          <w:sz w:val="22"/>
        </w:rPr>
      </w:pPr>
      <w:r w:rsidRPr="00CC24B5">
        <w:rPr>
          <w:sz w:val="22"/>
        </w:rPr>
        <w:t>2. Η Γενική Διεύθυνση Διοικητικής Υποστήριξης, Τεχνικών Υπηρεσιών και Στέγασης διαρθρώνεται ως εξής:</w:t>
      </w:r>
    </w:p>
    <w:p w:rsidR="00CC24B5" w:rsidRPr="00CC24B5" w:rsidRDefault="00CC24B5" w:rsidP="003A564A">
      <w:pPr>
        <w:spacing w:after="0" w:line="288" w:lineRule="auto"/>
        <w:jc w:val="both"/>
        <w:rPr>
          <w:sz w:val="22"/>
        </w:rPr>
      </w:pPr>
      <w:r w:rsidRPr="00CC24B5">
        <w:rPr>
          <w:sz w:val="22"/>
        </w:rPr>
        <w:t>α. Διεύθυνση Ανθρώπινου Δυναμικού β. Διεύθυνση Εκπαίδευσης γ. Διεύθυνση Στέγασης, δ. Διεύθυνση Αξιοποίησης Ακίνητης Περιουσίας ε. Διεύθυνση Τεχνικών Υπηρεσιών στ. Διεύθυνση Προμηθειών ζ. Αυτοτελές Τμήμα Διοικητικής Μέριμνας η. Αυτοτελές Τμήμα Γενικού Πρωτοκόλλου</w:t>
      </w:r>
      <w:r w:rsidR="00DB26C8">
        <w:rPr>
          <w:sz w:val="22"/>
        </w:rPr>
        <w:t>.»</w:t>
      </w:r>
    </w:p>
    <w:p w:rsidR="003B142A" w:rsidRDefault="003B142A" w:rsidP="003A564A">
      <w:pPr>
        <w:spacing w:after="0" w:line="288" w:lineRule="auto"/>
        <w:jc w:val="both"/>
        <w:rPr>
          <w:rFonts w:ascii="Cambria" w:eastAsia="Times New Roman" w:hAnsi="Cambria"/>
          <w:b/>
          <w:bCs/>
          <w:sz w:val="20"/>
          <w:szCs w:val="20"/>
        </w:rPr>
      </w:pPr>
    </w:p>
    <w:p w:rsidR="00CC24B5" w:rsidRPr="009C6AC7" w:rsidRDefault="00322D4C" w:rsidP="001A5D72">
      <w:pPr>
        <w:pStyle w:val="3"/>
      </w:pPr>
      <w:bookmarkStart w:id="515" w:name="_Toc30688462"/>
      <w:r>
        <w:t>Άρθρο</w:t>
      </w:r>
      <w:r w:rsidR="00DB26C8">
        <w:t xml:space="preserve"> </w:t>
      </w:r>
      <w:r w:rsidR="001A5D72">
        <w:t>9</w:t>
      </w:r>
      <w:r w:rsidR="00D776D3">
        <w:t>0</w:t>
      </w:r>
      <w:bookmarkEnd w:id="515"/>
    </w:p>
    <w:p w:rsidR="00CC24B5" w:rsidRPr="001A5D72" w:rsidRDefault="00CC24B5" w:rsidP="001A5D72">
      <w:pPr>
        <w:jc w:val="both"/>
        <w:rPr>
          <w:sz w:val="22"/>
        </w:rPr>
      </w:pPr>
      <w:r w:rsidRPr="001A5D72">
        <w:rPr>
          <w:sz w:val="22"/>
        </w:rPr>
        <w:t xml:space="preserve">Το άρθρο 43 του π.δ.  8/2019   </w:t>
      </w:r>
      <w:r w:rsidR="00592758">
        <w:rPr>
          <w:sz w:val="22"/>
        </w:rPr>
        <w:t xml:space="preserve">αντικαθίσταται </w:t>
      </w:r>
      <w:r w:rsidRPr="001A5D72">
        <w:rPr>
          <w:sz w:val="22"/>
        </w:rPr>
        <w:t>ως εξής :</w:t>
      </w:r>
    </w:p>
    <w:p w:rsidR="00CC24B5" w:rsidRPr="00CC24B5" w:rsidRDefault="00DB26C8" w:rsidP="003A564A">
      <w:pPr>
        <w:pStyle w:val="3"/>
        <w:spacing w:before="0" w:line="288" w:lineRule="auto"/>
      </w:pPr>
      <w:bookmarkStart w:id="516" w:name="_Toc29574599"/>
      <w:bookmarkStart w:id="517" w:name="_Toc30688463"/>
      <w:r>
        <w:t>«</w:t>
      </w:r>
      <w:r w:rsidR="00CC24B5" w:rsidRPr="00CC24B5">
        <w:t>Άρθρο 43</w:t>
      </w:r>
      <w:bookmarkEnd w:id="516"/>
      <w:bookmarkEnd w:id="517"/>
    </w:p>
    <w:p w:rsidR="00CC24B5" w:rsidRPr="00CC24B5" w:rsidRDefault="00CC24B5" w:rsidP="003A564A">
      <w:pPr>
        <w:pStyle w:val="3"/>
        <w:spacing w:before="0" w:line="288" w:lineRule="auto"/>
      </w:pPr>
      <w:bookmarkStart w:id="518" w:name="_Toc29574600"/>
      <w:bookmarkStart w:id="519" w:name="_Toc30688464"/>
      <w:r w:rsidRPr="00CC24B5">
        <w:t>Διεύθυνση Εκπαίδευσης</w:t>
      </w:r>
      <w:bookmarkEnd w:id="518"/>
      <w:bookmarkEnd w:id="519"/>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Εκπαίδευσης  είναι:</w:t>
      </w:r>
    </w:p>
    <w:p w:rsidR="00CC24B5" w:rsidRPr="00CC24B5" w:rsidRDefault="00CC24B5" w:rsidP="003A564A">
      <w:pPr>
        <w:spacing w:after="0" w:line="288" w:lineRule="auto"/>
        <w:jc w:val="both"/>
        <w:rPr>
          <w:sz w:val="22"/>
        </w:rPr>
      </w:pPr>
      <w:r w:rsidRPr="00CC24B5">
        <w:rPr>
          <w:sz w:val="22"/>
        </w:rPr>
        <w:t>α. Η διαρκής ανάπτυξη του ανθρώπινου δυναμικού του e-</w:t>
      </w:r>
      <w:r w:rsidR="00A22254">
        <w:rPr>
          <w:sz w:val="22"/>
        </w:rPr>
        <w:t>Ε.Φ.Κ.Α.</w:t>
      </w:r>
      <w:r w:rsidRPr="00CC24B5">
        <w:rPr>
          <w:sz w:val="22"/>
        </w:rPr>
        <w:t>, με την επιτυχή διάχυση της γνώσης και της πληροφορίας σε θέματα αρμοδιότητας του Φορέα.</w:t>
      </w:r>
    </w:p>
    <w:p w:rsidR="00CC24B5" w:rsidRPr="00CC24B5" w:rsidRDefault="00CC24B5" w:rsidP="003A564A">
      <w:pPr>
        <w:spacing w:after="0" w:line="288" w:lineRule="auto"/>
        <w:jc w:val="both"/>
        <w:rPr>
          <w:sz w:val="22"/>
        </w:rPr>
      </w:pPr>
      <w:r w:rsidRPr="00CC24B5">
        <w:rPr>
          <w:sz w:val="22"/>
        </w:rPr>
        <w:t>β. Ο σχεδιασμός της στρατηγικής της εκπαίδευσης του ανθρώπινου δυναμικού του e-</w:t>
      </w:r>
      <w:r w:rsidR="00A22254">
        <w:rPr>
          <w:sz w:val="22"/>
        </w:rPr>
        <w:t>Ε.Φ.Κ.Α.</w:t>
      </w:r>
      <w:r w:rsidRPr="00CC24B5">
        <w:rPr>
          <w:sz w:val="22"/>
        </w:rPr>
        <w:t>, στα πλαίσια του Στρατηγικού Σχεδίου και των Επιχειρησιακών Σχεδίων αυτού.</w:t>
      </w:r>
    </w:p>
    <w:p w:rsidR="00CC24B5" w:rsidRPr="00CC24B5" w:rsidRDefault="00CC24B5" w:rsidP="003A564A">
      <w:pPr>
        <w:spacing w:after="0" w:line="288" w:lineRule="auto"/>
        <w:jc w:val="both"/>
        <w:rPr>
          <w:sz w:val="22"/>
        </w:rPr>
      </w:pPr>
      <w:r w:rsidRPr="00CC24B5">
        <w:rPr>
          <w:sz w:val="22"/>
        </w:rPr>
        <w:t>γ. Η ανίχνευση των εκπαιδευτικών αναγκών, ο σχεδιασμός και η υλοποίηση προγραμμάτων εκπαίδευσης, ενημέρωσης, επιμόρφωσης, κατάρτισης και εξειδίκευσης του ανθρώπινου δυναμικού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δ. Η συμβολή στη μεταφορά τεχνογνωσίας και στην εκπαίδευση σε βέλτιστες πρακτικές και σε πρότυπα που έχουν υιοθετηθεί επιτυχώς στη χώρα ή σε άλλες ευρωπαϊκές και λοιπές χώρες, με την οργάνωση, στην Ελλάδα και στο εξωτερικό, προγραμμάτων και δράσεων ενημέρωσης και ανταλλαγής τεχνογνωσίας και πληροφοριών, στα πλαίσια υλοποίησης προγραμμάτων της ΕΕ ή διακρατικών συμφωνιών παροχής τεχνικής βοήθειας, ανταλλαγής και εκπαίδευσης υπαλλήλων.</w:t>
      </w:r>
    </w:p>
    <w:p w:rsidR="00CC24B5" w:rsidRPr="00CC24B5" w:rsidRDefault="00CC24B5" w:rsidP="003A564A">
      <w:pPr>
        <w:spacing w:after="0" w:line="288" w:lineRule="auto"/>
        <w:jc w:val="both"/>
        <w:rPr>
          <w:sz w:val="22"/>
        </w:rPr>
      </w:pPr>
      <w:r w:rsidRPr="00CC24B5">
        <w:rPr>
          <w:sz w:val="22"/>
        </w:rPr>
        <w:t>ε. Η μέριμνα για την ανάθεση της συγγραφής εγχειριδίων και εκπαιδευτικού υλικού, σε αντικείμενα συναφή με το σκοπό του e-</w:t>
      </w:r>
      <w:r w:rsidR="00A22254">
        <w:rPr>
          <w:sz w:val="22"/>
        </w:rPr>
        <w:t>Ε.Φ.Κ.Α.</w:t>
      </w:r>
      <w:r w:rsidRPr="00CC24B5">
        <w:rPr>
          <w:sz w:val="22"/>
        </w:rPr>
        <w:t xml:space="preserve"> και τις δράσεις που αναπτύσσει καθώς και η πραγματοποίηση εκδόσεων.</w:t>
      </w:r>
    </w:p>
    <w:p w:rsidR="00CC24B5" w:rsidRPr="00CC24B5" w:rsidRDefault="00CC24B5" w:rsidP="003A564A">
      <w:pPr>
        <w:spacing w:after="0" w:line="288" w:lineRule="auto"/>
        <w:jc w:val="both"/>
        <w:rPr>
          <w:sz w:val="22"/>
        </w:rPr>
      </w:pPr>
      <w:r w:rsidRPr="00CC24B5">
        <w:rPr>
          <w:sz w:val="22"/>
        </w:rPr>
        <w:t>στ. Η διοργάνωση ειδικών εκπαιδευτικών δράσεων με συναφή γνωστικά αντικείμενα για υπαλλήλους του e-</w:t>
      </w:r>
      <w:r w:rsidR="00A22254">
        <w:rPr>
          <w:sz w:val="22"/>
        </w:rPr>
        <w:t>Ε.Φ.Κ.Α.</w:t>
      </w:r>
      <w:r w:rsidRPr="00CC24B5">
        <w:rPr>
          <w:sz w:val="22"/>
        </w:rPr>
        <w:t>, σε σύμπραξη με εκπαιδευτικούς Φορείς και Ιδρύματα του δημόσιου ή του ιδιωτικού τομέα.</w:t>
      </w:r>
    </w:p>
    <w:p w:rsidR="00CC24B5" w:rsidRPr="00CC24B5" w:rsidRDefault="00CC24B5" w:rsidP="003A564A">
      <w:pPr>
        <w:spacing w:after="0" w:line="288" w:lineRule="auto"/>
        <w:jc w:val="both"/>
        <w:rPr>
          <w:sz w:val="22"/>
        </w:rPr>
      </w:pPr>
      <w:r w:rsidRPr="00CC24B5">
        <w:rPr>
          <w:sz w:val="22"/>
        </w:rPr>
        <w:t>ζ. Η διοργάνωση συνεδρίων, διαλέξεων και συναφών δράσεων, που προάγουν τους σκοπούς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η. Η λειτουργία βιβλιοθήκης.</w:t>
      </w:r>
    </w:p>
    <w:p w:rsidR="00CC24B5" w:rsidRPr="00CC24B5" w:rsidRDefault="00CC24B5" w:rsidP="003A564A">
      <w:pPr>
        <w:spacing w:after="0" w:line="288" w:lineRule="auto"/>
        <w:jc w:val="both"/>
        <w:rPr>
          <w:sz w:val="22"/>
        </w:rPr>
      </w:pPr>
      <w:r w:rsidRPr="00CC24B5">
        <w:rPr>
          <w:sz w:val="22"/>
        </w:rPr>
        <w:t xml:space="preserve">2. Η Διεύθυνση Εκπαίδευσης  συγκροτείται από τα ακόλουθα Τμήματα: α. Τμήμα Προγραμματισμού, Ανάπτυξης και Αξιολόγησης Εκπαιδευτικού Έργου β. Τμήμα Υλοποίησης και Υποστήριξης Εκπαιδευτικού Έργου γ. Τμήμα Εκπαίδευσης Βορείου Ελλάδος </w:t>
      </w:r>
    </w:p>
    <w:p w:rsidR="00CC24B5" w:rsidRPr="00CC24B5" w:rsidRDefault="00CC24B5" w:rsidP="003A564A">
      <w:pPr>
        <w:spacing w:after="0" w:line="288" w:lineRule="auto"/>
        <w:jc w:val="both"/>
        <w:rPr>
          <w:sz w:val="22"/>
        </w:rPr>
      </w:pPr>
      <w:r w:rsidRPr="00CC24B5">
        <w:rPr>
          <w:sz w:val="22"/>
        </w:rPr>
        <w:t>3. Οι αρμοδιότητες της Διεύθυνσης Εκπαίδευσης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 Προγραμματισμού Ανάπτυξης και Αξιολόγησης Εκπαιδευτικού Έργου</w:t>
      </w:r>
    </w:p>
    <w:p w:rsidR="00CC24B5" w:rsidRPr="00CC24B5" w:rsidRDefault="00CC24B5" w:rsidP="003A564A">
      <w:pPr>
        <w:spacing w:after="0" w:line="288" w:lineRule="auto"/>
        <w:jc w:val="both"/>
        <w:rPr>
          <w:sz w:val="22"/>
        </w:rPr>
      </w:pPr>
      <w:r w:rsidRPr="00CC24B5">
        <w:rPr>
          <w:sz w:val="22"/>
        </w:rPr>
        <w:t>αα. Ο σχεδιασμός της εκπαίδευσης του ανθρώπινου δυναμικού του e-</w:t>
      </w:r>
      <w:r w:rsidR="00A22254">
        <w:rPr>
          <w:sz w:val="22"/>
        </w:rPr>
        <w:t>Ε.Φ.Κ.Α.</w:t>
      </w:r>
      <w:r w:rsidRPr="00CC24B5">
        <w:rPr>
          <w:sz w:val="22"/>
        </w:rPr>
        <w:t>, σε εφαρμογή του Στρατηγικού Σχεδίου και των Ετήσιων Επιχειρησιακών Σχεδίων.</w:t>
      </w:r>
    </w:p>
    <w:p w:rsidR="00CC24B5" w:rsidRPr="00CC24B5" w:rsidRDefault="00CC24B5" w:rsidP="003A564A">
      <w:pPr>
        <w:spacing w:after="0" w:line="288" w:lineRule="auto"/>
        <w:jc w:val="both"/>
        <w:rPr>
          <w:sz w:val="22"/>
        </w:rPr>
      </w:pPr>
      <w:r w:rsidRPr="00CC24B5">
        <w:rPr>
          <w:sz w:val="22"/>
        </w:rPr>
        <w:t>αβ. Η διαμόρφωση των κανόνων και των διαδικασιών της εκπαιδευτικής λειτουργίας σύμφωνα με τις αρχές διαχείρισης ποιότητας.</w:t>
      </w:r>
    </w:p>
    <w:p w:rsidR="00CC24B5" w:rsidRPr="00CC24B5" w:rsidRDefault="00CC24B5" w:rsidP="003A564A">
      <w:pPr>
        <w:spacing w:after="0" w:line="288" w:lineRule="auto"/>
        <w:jc w:val="both"/>
        <w:rPr>
          <w:sz w:val="22"/>
        </w:rPr>
      </w:pPr>
      <w:r w:rsidRPr="00CC24B5">
        <w:rPr>
          <w:sz w:val="22"/>
        </w:rPr>
        <w:t>αγ. Η τήρηση Μητρώου διδακτικού προσωπικού.</w:t>
      </w:r>
    </w:p>
    <w:p w:rsidR="00CC24B5" w:rsidRPr="00CC24B5" w:rsidRDefault="00CC24B5" w:rsidP="003A564A">
      <w:pPr>
        <w:spacing w:after="0" w:line="288" w:lineRule="auto"/>
        <w:jc w:val="both"/>
        <w:rPr>
          <w:sz w:val="22"/>
        </w:rPr>
      </w:pPr>
      <w:r w:rsidRPr="00CC24B5">
        <w:rPr>
          <w:sz w:val="22"/>
        </w:rPr>
        <w:lastRenderedPageBreak/>
        <w:t>αδ. Η ανίχνευση των εκπαιδευτικών και επιμορφωτικών αναγκών του προσωπικού του e-</w:t>
      </w:r>
      <w:r w:rsidR="00A22254">
        <w:rPr>
          <w:sz w:val="22"/>
        </w:rPr>
        <w:t>Ε.Φ.Κ.Α.</w:t>
      </w:r>
      <w:r w:rsidRPr="00CC24B5">
        <w:rPr>
          <w:sz w:val="22"/>
        </w:rPr>
        <w:t>, σε συνεργασία με τις αρμόδιες Διευθύνσεις, καθώς και η ανάλυση και αξιολόγηση αυτών.</w:t>
      </w:r>
    </w:p>
    <w:p w:rsidR="00CC24B5" w:rsidRPr="00CC24B5" w:rsidRDefault="00CC24B5" w:rsidP="003A564A">
      <w:pPr>
        <w:spacing w:after="0" w:line="288" w:lineRule="auto"/>
        <w:jc w:val="both"/>
        <w:rPr>
          <w:sz w:val="22"/>
        </w:rPr>
      </w:pPr>
      <w:r w:rsidRPr="00CC24B5">
        <w:rPr>
          <w:sz w:val="22"/>
        </w:rPr>
        <w:t>αε. Η κατάρτιση και η επικαιροποίηση του προγραμματισμού εκπαίδευσης του ανθρώπινου δυναμικού του e-</w:t>
      </w:r>
      <w:r w:rsidR="00A22254">
        <w:rPr>
          <w:sz w:val="22"/>
        </w:rPr>
        <w:t>Ε.Φ.Κ.Α.</w:t>
      </w:r>
      <w:r w:rsidRPr="00CC24B5">
        <w:rPr>
          <w:sz w:val="22"/>
        </w:rPr>
        <w:t>, σε συνεργασία με τις αρμόδιες υπηρεσίες, καθώς και η παρακολούθηση της υλοποίησής του.</w:t>
      </w:r>
    </w:p>
    <w:p w:rsidR="00CC24B5" w:rsidRPr="00CC24B5" w:rsidRDefault="00CC24B5" w:rsidP="003A564A">
      <w:pPr>
        <w:spacing w:after="0" w:line="288" w:lineRule="auto"/>
        <w:jc w:val="both"/>
        <w:rPr>
          <w:sz w:val="22"/>
        </w:rPr>
      </w:pPr>
      <w:r w:rsidRPr="00CC24B5">
        <w:rPr>
          <w:sz w:val="22"/>
        </w:rPr>
        <w:t>αστ. Ο σχεδιασμός και η κατάρτιση προγραμμάτων εκπαίδευσης (εξειδίκευσης, κατάρτισης, επιμόρφωσης και ενημέρωσης), σε συνεργασία με τις αρμόδιες Υπηρεσίες, τόσο για το ανθρώπινο δυναμικό του e-</w:t>
      </w:r>
      <w:r w:rsidR="00A22254">
        <w:rPr>
          <w:sz w:val="22"/>
        </w:rPr>
        <w:t>Ε.Φ.Κ.Α.</w:t>
      </w:r>
      <w:r w:rsidRPr="00CC24B5">
        <w:rPr>
          <w:sz w:val="22"/>
        </w:rPr>
        <w:t>, όσο και για μέλη επιστημονικών και επαγγελματικών φορέων της χώρας, ιδιώτες, καθώς και για υπαλλήλους άλλων υπηρεσιών και φορέων του δημόσιου τομέα, σε θέματα αρμοδιότητας του Φορέα, οι διαδικαστικές ενέργειες για την πιστοποίηση αυτών, σύμφωνα με τις κείμενες διατάξεις και η μεταβολή και επικαιροποίησή τους, εφόσον αυτό απαιτείται.</w:t>
      </w:r>
    </w:p>
    <w:p w:rsidR="00CC24B5" w:rsidRPr="00CC24B5" w:rsidRDefault="00CC24B5" w:rsidP="003A564A">
      <w:pPr>
        <w:spacing w:after="0" w:line="288" w:lineRule="auto"/>
        <w:jc w:val="both"/>
        <w:rPr>
          <w:sz w:val="22"/>
        </w:rPr>
      </w:pPr>
      <w:r w:rsidRPr="00CC24B5">
        <w:rPr>
          <w:sz w:val="22"/>
        </w:rPr>
        <w:t>αζ. Η υποβολή για έγκριση και πιστοποίηση στο ΕΚΔΔΑ προγραμμάτων εκπαίδευσης ή επιμόρφωσης.</w:t>
      </w:r>
    </w:p>
    <w:p w:rsidR="00CC24B5" w:rsidRPr="00CC24B5" w:rsidRDefault="00CC24B5" w:rsidP="003A564A">
      <w:pPr>
        <w:spacing w:after="0" w:line="288" w:lineRule="auto"/>
        <w:jc w:val="both"/>
        <w:rPr>
          <w:sz w:val="22"/>
        </w:rPr>
      </w:pPr>
      <w:r w:rsidRPr="00CC24B5">
        <w:rPr>
          <w:sz w:val="22"/>
        </w:rPr>
        <w:t>αη. Η αξιολόγηση της αποτελεσματικότητας της εκπαιδευτικής διαδικασίας και των εκπαιδευτικών προγραμμάτων ως προς το βαθμό επίτευξης των στόχων, καθώς και το βαθμό μεταφοράς της γνώσης στο εργασιακό περιβάλλον και η υποβολή σχετικών προτάσεων στο Τμήμα Υλοποίησης Εκπαιδευτικών Προγραμμάτων.</w:t>
      </w:r>
    </w:p>
    <w:p w:rsidR="00CC24B5" w:rsidRPr="00CC24B5" w:rsidRDefault="00CC24B5" w:rsidP="003A564A">
      <w:pPr>
        <w:spacing w:after="0" w:line="288" w:lineRule="auto"/>
        <w:jc w:val="both"/>
        <w:rPr>
          <w:sz w:val="22"/>
        </w:rPr>
      </w:pPr>
      <w:r w:rsidRPr="00CC24B5">
        <w:rPr>
          <w:sz w:val="22"/>
        </w:rPr>
        <w:t>αθ. Η μέριμνα για τη δημιουργία του κατάλληλου εκπαιδευτικού υλικού για κάθε πρόγραμμα εκπαίδευσης ή επαγγελματικής κατάρτισης.</w:t>
      </w:r>
    </w:p>
    <w:p w:rsidR="00CC24B5" w:rsidRPr="00CC24B5" w:rsidRDefault="00CC24B5" w:rsidP="003A564A">
      <w:pPr>
        <w:spacing w:after="0" w:line="288" w:lineRule="auto"/>
        <w:jc w:val="both"/>
        <w:rPr>
          <w:sz w:val="22"/>
        </w:rPr>
      </w:pPr>
      <w:r w:rsidRPr="00CC24B5">
        <w:rPr>
          <w:sz w:val="22"/>
        </w:rPr>
        <w:t>αι. Η μέριμνα για την εισαγωγική εκπαίδευση και τη δια βίου επαγγελματική κατάρτιση του προσωπικού, σε συνεργασία με τις κατά περίπτωση υπηρεσίες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αια. Ο συντονισμός των Υπηρεσιών του e-</w:t>
      </w:r>
      <w:r w:rsidR="00A22254">
        <w:rPr>
          <w:sz w:val="22"/>
        </w:rPr>
        <w:t>Ε.Φ.Κ.Α.</w:t>
      </w:r>
      <w:r w:rsidRPr="00CC24B5">
        <w:rPr>
          <w:sz w:val="22"/>
        </w:rPr>
        <w:t xml:space="preserve"> για τη διαχείριση των προγραμμάτων ανταλλαγής τεχνογνωσίας της ΕΕ, καθώς και για την εκπροσώπηση του Φορέα σε εκπαιδευτικές δραστηριότητες της ΕΕ και των Διεθνών Οργανισμών.</w:t>
      </w:r>
    </w:p>
    <w:p w:rsidR="00CC24B5" w:rsidRPr="00CC24B5" w:rsidRDefault="00CC24B5" w:rsidP="003A564A">
      <w:pPr>
        <w:spacing w:after="0" w:line="288" w:lineRule="auto"/>
        <w:jc w:val="both"/>
        <w:rPr>
          <w:sz w:val="22"/>
        </w:rPr>
      </w:pPr>
      <w:r w:rsidRPr="00CC24B5">
        <w:rPr>
          <w:sz w:val="22"/>
        </w:rPr>
        <w:t>αιβ. Η μέριμνα για τη συμμετοχή του προσωπικού σε προγράμματα μεταπτυχιακών σπουδών, εκμάθησης ξένων γλωσσών, καθώς και σε επιμορφωτικά προγράμματα, συνέδρια και σεμινάρια για θέματα συναφή προς τα αντικείμενα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αιγ. Η συνεργασία με εκπαιδευτικούς φορείς και ιδρύματα του δημόσιου ή του ιδιωτικού τομέα της ημεδαπής ή της αλλοδαπής ή με πρόσωπα αναγνωρισμένου επιστημονικού κύρους, με σκοπό την διοργάνωση και τη συμμετοχή σε εκπαιδευτικές δράσεις.</w:t>
      </w:r>
    </w:p>
    <w:p w:rsidR="00CC24B5" w:rsidRPr="00CC24B5" w:rsidRDefault="00CC24B5" w:rsidP="003A564A">
      <w:pPr>
        <w:spacing w:after="0" w:line="288" w:lineRule="auto"/>
        <w:jc w:val="both"/>
        <w:rPr>
          <w:sz w:val="22"/>
        </w:rPr>
      </w:pPr>
      <w:r w:rsidRPr="00CC24B5">
        <w:rPr>
          <w:sz w:val="22"/>
        </w:rPr>
        <w:t>αιδ. Η μέριμνα για τον υπολογισμό πάσης φύσεως δαπανών που αφορούν στο εκπαιδευτικό έργο της Διεύθυνσης και η υποβολή προτάσεων στην αρμόδια Διεύθυνση.</w:t>
      </w:r>
    </w:p>
    <w:p w:rsidR="00CC24B5" w:rsidRPr="00CC24B5" w:rsidRDefault="00CC24B5" w:rsidP="003A564A">
      <w:pPr>
        <w:spacing w:after="0" w:line="288" w:lineRule="auto"/>
        <w:jc w:val="both"/>
        <w:rPr>
          <w:sz w:val="22"/>
        </w:rPr>
      </w:pPr>
      <w:r w:rsidRPr="00CC24B5">
        <w:rPr>
          <w:sz w:val="22"/>
        </w:rPr>
        <w:t>αιε. Η δημιουργία στατιστικών αναφορών και η εξαγωγή δεδομένων και στατιστικών στοιχείων εκπαίδευσης σε συνεργασία με τη Γενική Διεύθυνση Στρατηγικής και Ανάπτυξης.</w:t>
      </w:r>
    </w:p>
    <w:p w:rsidR="00CC24B5" w:rsidRPr="00CC24B5" w:rsidRDefault="00CC24B5" w:rsidP="003A564A">
      <w:pPr>
        <w:spacing w:after="0" w:line="288" w:lineRule="auto"/>
        <w:jc w:val="both"/>
        <w:rPr>
          <w:sz w:val="22"/>
        </w:rPr>
      </w:pPr>
      <w:r w:rsidRPr="00CC24B5">
        <w:rPr>
          <w:sz w:val="22"/>
        </w:rPr>
        <w:t>β. Τμήμα Υλοποίησης και Υποστήριξης Εκπαιδευτικού Έργου</w:t>
      </w:r>
    </w:p>
    <w:p w:rsidR="00CC24B5" w:rsidRPr="00CC24B5" w:rsidRDefault="00CC24B5" w:rsidP="003A564A">
      <w:pPr>
        <w:spacing w:after="0" w:line="288" w:lineRule="auto"/>
        <w:jc w:val="both"/>
        <w:rPr>
          <w:sz w:val="22"/>
        </w:rPr>
      </w:pPr>
      <w:r w:rsidRPr="00CC24B5">
        <w:rPr>
          <w:sz w:val="22"/>
        </w:rPr>
        <w:t>βα. Η υλοποίηση των προγραμμάτων εκπαίδευσης, επιμόρφωσης, εξειδίκευσης και λοιπών εκπαιδευτικών δράσεων.</w:t>
      </w:r>
    </w:p>
    <w:p w:rsidR="00CC24B5" w:rsidRPr="00CC24B5" w:rsidRDefault="00CC24B5" w:rsidP="003A564A">
      <w:pPr>
        <w:spacing w:after="0" w:line="288" w:lineRule="auto"/>
        <w:jc w:val="both"/>
        <w:rPr>
          <w:sz w:val="22"/>
        </w:rPr>
      </w:pPr>
      <w:r w:rsidRPr="00CC24B5">
        <w:rPr>
          <w:sz w:val="22"/>
        </w:rPr>
        <w:t>ββ. Η επιλογή και η αξιολόγηση των εκπαιδευομένων.</w:t>
      </w:r>
    </w:p>
    <w:p w:rsidR="00CC24B5" w:rsidRPr="00CC24B5" w:rsidRDefault="00CC24B5" w:rsidP="003A564A">
      <w:pPr>
        <w:spacing w:after="0" w:line="288" w:lineRule="auto"/>
        <w:jc w:val="both"/>
        <w:rPr>
          <w:sz w:val="22"/>
        </w:rPr>
      </w:pPr>
      <w:r w:rsidRPr="00CC24B5">
        <w:rPr>
          <w:sz w:val="22"/>
        </w:rPr>
        <w:t>βγ. Η μέριμνα για την εξασφάλιση του αναγκαίου εκπαιδευτικού υλικού και των αναγκαίων υποδομών και υπηρεσιών για την υλοποίηση των εκπαιδευτικών προγραμμάτων και δράσεων.</w:t>
      </w:r>
    </w:p>
    <w:p w:rsidR="00CC24B5" w:rsidRPr="00CC24B5" w:rsidRDefault="00CC24B5" w:rsidP="003A564A">
      <w:pPr>
        <w:spacing w:after="0" w:line="288" w:lineRule="auto"/>
        <w:jc w:val="both"/>
        <w:rPr>
          <w:sz w:val="22"/>
        </w:rPr>
      </w:pPr>
      <w:r w:rsidRPr="00CC24B5">
        <w:rPr>
          <w:sz w:val="22"/>
        </w:rPr>
        <w:lastRenderedPageBreak/>
        <w:t>βδ. Η επιμέλεια οργάνωσης και λειτουργίας βιβλιοθήκης, σε έντυπη και ηλεκτρονική μορφή, η μέριμνα για τον εφοδιασμό αυτής με τα απαραίτητα βιβλία και έντυπα της ημεδαπής και της αλλοδαπής, καθώς και με οπτικοακουστικό υλικό, σε συνεργασία με τις αρμόδιες Γενικές Διευθύνσεις καθώς και η διασύνδεσή της με βιβλιοθήκες εγχώριων και διεθνών φορέων.</w:t>
      </w:r>
    </w:p>
    <w:p w:rsidR="00CC24B5" w:rsidRPr="00CC24B5" w:rsidRDefault="00CC24B5" w:rsidP="003A564A">
      <w:pPr>
        <w:spacing w:after="0" w:line="288" w:lineRule="auto"/>
        <w:jc w:val="both"/>
        <w:rPr>
          <w:sz w:val="22"/>
        </w:rPr>
      </w:pPr>
      <w:r w:rsidRPr="00CC24B5">
        <w:rPr>
          <w:sz w:val="22"/>
        </w:rPr>
        <w:t>βε. Η μέριμνα για τη διεξαγωγή των εκπαιδευτικών προγραμμάτων στις εγκαταστάσεις του e-</w:t>
      </w:r>
      <w:r w:rsidR="00A22254">
        <w:rPr>
          <w:sz w:val="22"/>
        </w:rPr>
        <w:t>Ε.Φ.Κ.Α.</w:t>
      </w:r>
      <w:r w:rsidRPr="00CC24B5">
        <w:rPr>
          <w:sz w:val="22"/>
        </w:rPr>
        <w:t xml:space="preserve"> ή σε κατάλληλες δομές του Φορέα ή σε πιστοποιημένους χώρους του δημόσιου και ιδιωτικού τομέα ή σε κάθε άλλο πρόσφορο χώρο που πληροί τις εκπαιδευτικές ανάγκες.</w:t>
      </w:r>
    </w:p>
    <w:p w:rsidR="00CC24B5" w:rsidRPr="00CC24B5" w:rsidRDefault="00CC24B5" w:rsidP="003A564A">
      <w:pPr>
        <w:spacing w:after="0" w:line="288" w:lineRule="auto"/>
        <w:jc w:val="both"/>
        <w:rPr>
          <w:sz w:val="22"/>
        </w:rPr>
      </w:pPr>
      <w:r w:rsidRPr="00CC24B5">
        <w:rPr>
          <w:sz w:val="22"/>
        </w:rPr>
        <w:t>βστ. Η διοικητική και η γραμματειακή υποστήριξη της Διεύθυνσης και της εκπαιδευτικής λειτουργίας.</w:t>
      </w:r>
    </w:p>
    <w:p w:rsidR="00CC24B5" w:rsidRPr="00CC24B5" w:rsidRDefault="00CC24B5" w:rsidP="003A564A">
      <w:pPr>
        <w:spacing w:after="0" w:line="288" w:lineRule="auto"/>
        <w:jc w:val="both"/>
        <w:rPr>
          <w:sz w:val="22"/>
        </w:rPr>
      </w:pPr>
      <w:r w:rsidRPr="00CC24B5">
        <w:rPr>
          <w:sz w:val="22"/>
        </w:rPr>
        <w:t>βζ. Ο προγραμματισμός των αναγκών για πάγιο, μηχανολογικό και ηλεκτρονικό εξοπλισμό και η συνεργασία με τις αρμόδιες υπηρεσίες για την προμήθεια αυτών, τη συντήρηση και επισκευή τους.</w:t>
      </w:r>
    </w:p>
    <w:p w:rsidR="00CC24B5" w:rsidRPr="00CC24B5" w:rsidRDefault="00CC24B5" w:rsidP="003A564A">
      <w:pPr>
        <w:spacing w:after="0" w:line="288" w:lineRule="auto"/>
        <w:jc w:val="both"/>
        <w:rPr>
          <w:sz w:val="22"/>
        </w:rPr>
      </w:pPr>
      <w:r w:rsidRPr="00CC24B5">
        <w:rPr>
          <w:sz w:val="22"/>
        </w:rPr>
        <w:t>βη. Η μέριμνα για την εύρυθμη και ασφαλή λειτουργία των χώρων εκπαίδευσης καθώς και για την υγιεινή των κτηριακών εγκαταστάσεων.</w:t>
      </w:r>
    </w:p>
    <w:p w:rsidR="00CC24B5" w:rsidRPr="00CC24B5" w:rsidRDefault="00CC24B5" w:rsidP="003A564A">
      <w:pPr>
        <w:spacing w:after="0" w:line="288" w:lineRule="auto"/>
        <w:jc w:val="both"/>
        <w:rPr>
          <w:sz w:val="22"/>
        </w:rPr>
      </w:pPr>
      <w:r w:rsidRPr="00CC24B5">
        <w:rPr>
          <w:sz w:val="22"/>
        </w:rPr>
        <w:t>βθ. Η μελέτη και η ανάλυση των απαιτήσεων των εφαρμογών των ηλεκτρονικών υπηρεσιών, που αφορούν σε θέματα εκπαίδευσης και η εισήγηση στην αρμόδια Υπηρεσία του e-</w:t>
      </w:r>
      <w:r w:rsidR="00A22254">
        <w:rPr>
          <w:sz w:val="22"/>
        </w:rPr>
        <w:t>Ε.Φ.Κ.Α.</w:t>
      </w:r>
      <w:r w:rsidRPr="00CC24B5">
        <w:rPr>
          <w:sz w:val="22"/>
        </w:rPr>
        <w:t xml:space="preserve"> για την ανάπτυξη νέων, την βελτίωση των υφιστάμενων, καθώς και για την υποστήριξη αυτών αντίστοιχα.</w:t>
      </w:r>
    </w:p>
    <w:p w:rsidR="00CC24B5" w:rsidRPr="00CC24B5" w:rsidRDefault="00CC24B5" w:rsidP="003A564A">
      <w:pPr>
        <w:spacing w:after="0" w:line="288" w:lineRule="auto"/>
        <w:jc w:val="both"/>
        <w:rPr>
          <w:sz w:val="22"/>
        </w:rPr>
      </w:pPr>
      <w:r w:rsidRPr="00CC24B5">
        <w:rPr>
          <w:sz w:val="22"/>
        </w:rPr>
        <w:t>βι. Η μέριμνα για την τεχνική υποστήριξη των υποδομών πληροφορικής και των εκπαιδευτικών δράσεων της Διεύθυνσης.</w:t>
      </w:r>
    </w:p>
    <w:p w:rsidR="00CC24B5" w:rsidRPr="00CC24B5" w:rsidRDefault="00CC24B5" w:rsidP="003A564A">
      <w:pPr>
        <w:spacing w:after="0" w:line="288" w:lineRule="auto"/>
        <w:jc w:val="both"/>
        <w:rPr>
          <w:sz w:val="22"/>
        </w:rPr>
      </w:pPr>
      <w:r w:rsidRPr="00CC24B5">
        <w:rPr>
          <w:sz w:val="22"/>
        </w:rPr>
        <w:t>γ. Τμήμα Εκπαίδευσης Βορείου Ελλάδος</w:t>
      </w:r>
    </w:p>
    <w:p w:rsidR="00CC24B5" w:rsidRPr="00CC24B5" w:rsidRDefault="00CC24B5" w:rsidP="003A564A">
      <w:pPr>
        <w:spacing w:after="0" w:line="288" w:lineRule="auto"/>
        <w:jc w:val="both"/>
        <w:rPr>
          <w:sz w:val="22"/>
        </w:rPr>
      </w:pPr>
      <w:r w:rsidRPr="00CC24B5">
        <w:rPr>
          <w:sz w:val="22"/>
        </w:rPr>
        <w:t>γα. Η υλοποίηση των προγραμμάτων εκπαίδευσης,</w:t>
      </w:r>
      <w:r w:rsidR="00B85F77">
        <w:rPr>
          <w:sz w:val="22"/>
        </w:rPr>
        <w:t xml:space="preserve"> </w:t>
      </w:r>
      <w:r w:rsidRPr="00CC24B5">
        <w:rPr>
          <w:sz w:val="22"/>
        </w:rPr>
        <w:t>επιμόρφωσης, εξειδίκευσης και λοιπών εκπαιδευτικών δράσεων.</w:t>
      </w:r>
    </w:p>
    <w:p w:rsidR="00CC24B5" w:rsidRPr="00CC24B5" w:rsidRDefault="00CC24B5" w:rsidP="003A564A">
      <w:pPr>
        <w:spacing w:after="0" w:line="288" w:lineRule="auto"/>
        <w:jc w:val="both"/>
        <w:rPr>
          <w:sz w:val="22"/>
        </w:rPr>
      </w:pPr>
      <w:r w:rsidRPr="00CC24B5">
        <w:rPr>
          <w:sz w:val="22"/>
        </w:rPr>
        <w:t>γβ. Η γραμματειακή υποστήριξη της εκπαιδευτικής λειτουργίας.</w:t>
      </w:r>
    </w:p>
    <w:p w:rsidR="00CC24B5" w:rsidRPr="00CC24B5" w:rsidRDefault="00CC24B5" w:rsidP="003A564A">
      <w:pPr>
        <w:spacing w:after="0" w:line="288" w:lineRule="auto"/>
        <w:jc w:val="both"/>
        <w:rPr>
          <w:sz w:val="22"/>
        </w:rPr>
      </w:pPr>
      <w:r w:rsidRPr="00CC24B5">
        <w:rPr>
          <w:sz w:val="22"/>
        </w:rPr>
        <w:t>γγ. Η συγκέντρωση των απαιτούμενων οικονομικών στοιχείων και δικαιολογητικών των εκπαιδευτικών προγραμμάτων και η αποστολή τους στην αρμόδια οικονομική υπηρεσία.</w:t>
      </w:r>
    </w:p>
    <w:p w:rsidR="00CC24B5" w:rsidRPr="00CC24B5" w:rsidRDefault="00CC24B5" w:rsidP="003A564A">
      <w:pPr>
        <w:spacing w:after="0" w:line="288" w:lineRule="auto"/>
        <w:jc w:val="both"/>
        <w:rPr>
          <w:sz w:val="22"/>
        </w:rPr>
      </w:pPr>
      <w:r w:rsidRPr="00CC24B5">
        <w:rPr>
          <w:sz w:val="22"/>
        </w:rPr>
        <w:t>γδ. Η μέριμνα για την εύρυθμη και ασφαλή λειτουργία των χώρων εκπαίδευσης καθώς και για την υγιεινή των κτηριακών εγκαταστάσεων.</w:t>
      </w:r>
    </w:p>
    <w:p w:rsidR="00CC24B5" w:rsidRPr="00CC24B5" w:rsidRDefault="00CC24B5" w:rsidP="003A564A">
      <w:pPr>
        <w:spacing w:after="0" w:line="288" w:lineRule="auto"/>
        <w:jc w:val="both"/>
        <w:rPr>
          <w:sz w:val="22"/>
        </w:rPr>
      </w:pPr>
      <w:r w:rsidRPr="00CC24B5">
        <w:rPr>
          <w:sz w:val="22"/>
        </w:rPr>
        <w:t>γε. Η μέριμνα για τη διεξαγωγή των εκπαιδευτικών προγραμμάτων στις εγκαταστάσεις του e-</w:t>
      </w:r>
      <w:r w:rsidR="00A22254">
        <w:rPr>
          <w:sz w:val="22"/>
        </w:rPr>
        <w:t>Ε.Φ.Κ.Α.</w:t>
      </w:r>
      <w:r w:rsidRPr="00CC24B5">
        <w:rPr>
          <w:sz w:val="22"/>
        </w:rPr>
        <w:t xml:space="preserve"> ή σε κατάλληλες δομές του Φορέα ή σε πιστοποιημένους χώρους του δημόσιου και ιδιωτικού τομέα ή σε κάθε άλλο πρόσφορο χώρο που πληροί τις εκπαιδευτικές ανάγκες.</w:t>
      </w:r>
    </w:p>
    <w:p w:rsidR="00CC24B5" w:rsidRPr="00CC24B5" w:rsidRDefault="00CC24B5" w:rsidP="003A564A">
      <w:pPr>
        <w:spacing w:after="0" w:line="288" w:lineRule="auto"/>
        <w:jc w:val="both"/>
        <w:rPr>
          <w:sz w:val="22"/>
        </w:rPr>
      </w:pPr>
      <w:r w:rsidRPr="00CC24B5">
        <w:rPr>
          <w:sz w:val="22"/>
        </w:rPr>
        <w:t>γστ. Η μέριμνα για την τεχνική υποστήριξη των υποδομών πληροφορικής και των εκπαιδευτικών δράσεων του Τμήματος.</w:t>
      </w:r>
    </w:p>
    <w:p w:rsidR="00CC24B5" w:rsidRPr="00CC24B5" w:rsidRDefault="00CC24B5" w:rsidP="003A564A">
      <w:pPr>
        <w:spacing w:after="0" w:line="288" w:lineRule="auto"/>
        <w:jc w:val="both"/>
        <w:rPr>
          <w:sz w:val="22"/>
        </w:rPr>
      </w:pPr>
      <w:r w:rsidRPr="00CC24B5">
        <w:rPr>
          <w:sz w:val="22"/>
        </w:rPr>
        <w:t>Έδρα του Τμήματος είναι η Θεσσαλονίκη και η χωρική του αρμοδιότητα εκτείνεται στις Περιφέρειες Ανατολικής Μακεδονίας-Θράκης, Κεντρικής Μακεδονίας, Δυτικής Μακεδονίας, Ηπείρου και Θεσσαλίας.</w:t>
      </w:r>
      <w:r w:rsidR="00DB26C8">
        <w:rPr>
          <w:sz w:val="22"/>
        </w:rPr>
        <w:t>»</w:t>
      </w:r>
    </w:p>
    <w:p w:rsidR="00CC24B5" w:rsidRPr="00CC24B5" w:rsidRDefault="00CC24B5" w:rsidP="003A564A">
      <w:pPr>
        <w:spacing w:after="0" w:line="288" w:lineRule="auto"/>
        <w:jc w:val="both"/>
        <w:rPr>
          <w:sz w:val="22"/>
        </w:rPr>
      </w:pPr>
    </w:p>
    <w:p w:rsidR="00CC24B5" w:rsidRPr="00186679" w:rsidRDefault="00322D4C" w:rsidP="003A564A">
      <w:pPr>
        <w:pStyle w:val="3"/>
        <w:spacing w:before="0" w:line="288" w:lineRule="auto"/>
        <w:rPr>
          <w:sz w:val="22"/>
        </w:rPr>
      </w:pPr>
      <w:bookmarkStart w:id="520" w:name="_Toc30688465"/>
      <w:r>
        <w:t>Άρθρο</w:t>
      </w:r>
      <w:r w:rsidR="00CC24B5" w:rsidRPr="00CC24B5">
        <w:t xml:space="preserve"> 9</w:t>
      </w:r>
      <w:bookmarkStart w:id="521" w:name="_Toc29574601"/>
      <w:r w:rsidR="00D776D3">
        <w:t>1</w:t>
      </w:r>
      <w:bookmarkEnd w:id="520"/>
    </w:p>
    <w:p w:rsidR="00CC24B5" w:rsidRDefault="00CC24B5" w:rsidP="003A564A">
      <w:pPr>
        <w:spacing w:after="0" w:line="288" w:lineRule="auto"/>
        <w:jc w:val="both"/>
        <w:rPr>
          <w:rFonts w:eastAsia="Times New Roman"/>
          <w:bCs/>
          <w:sz w:val="22"/>
        </w:rPr>
      </w:pPr>
      <w:r w:rsidRPr="00CC24B5">
        <w:rPr>
          <w:rFonts w:eastAsia="Times New Roman"/>
          <w:color w:val="666666"/>
          <w:sz w:val="22"/>
          <w:lang w:eastAsia="el-GR"/>
        </w:rPr>
        <w:t xml:space="preserve">Το </w:t>
      </w:r>
      <w:r w:rsidRPr="00CC24B5">
        <w:rPr>
          <w:rFonts w:eastAsia="Times New Roman"/>
          <w:bCs/>
          <w:sz w:val="22"/>
        </w:rPr>
        <w:t xml:space="preserve">άρθρο 44 του π.δ. 8/2019  </w:t>
      </w:r>
      <w:r w:rsidR="00D17B08">
        <w:rPr>
          <w:rFonts w:eastAsia="Times New Roman"/>
          <w:bCs/>
          <w:sz w:val="22"/>
        </w:rPr>
        <w:t xml:space="preserve">αντικαθίσταται </w:t>
      </w:r>
      <w:r w:rsidRPr="00CC24B5">
        <w:rPr>
          <w:rFonts w:eastAsia="Times New Roman"/>
          <w:bCs/>
          <w:sz w:val="22"/>
        </w:rPr>
        <w:t>ως εξής :</w:t>
      </w:r>
    </w:p>
    <w:p w:rsidR="00CC24B5" w:rsidRPr="00CC24B5" w:rsidRDefault="00DB26C8" w:rsidP="003A564A">
      <w:pPr>
        <w:pStyle w:val="3"/>
        <w:spacing w:before="0" w:line="288" w:lineRule="auto"/>
      </w:pPr>
      <w:bookmarkStart w:id="522" w:name="_Toc30688466"/>
      <w:r>
        <w:lastRenderedPageBreak/>
        <w:t>«</w:t>
      </w:r>
      <w:r w:rsidR="00CC24B5" w:rsidRPr="00CC24B5">
        <w:t>Άρθρο 44</w:t>
      </w:r>
      <w:bookmarkEnd w:id="521"/>
      <w:bookmarkEnd w:id="522"/>
    </w:p>
    <w:p w:rsidR="00CC24B5" w:rsidRPr="00CC24B5" w:rsidRDefault="00CC24B5" w:rsidP="003A564A">
      <w:pPr>
        <w:pStyle w:val="3"/>
        <w:spacing w:before="0" w:line="288" w:lineRule="auto"/>
      </w:pPr>
      <w:bookmarkStart w:id="523" w:name="_Toc29574602"/>
      <w:bookmarkStart w:id="524" w:name="_Toc30688467"/>
      <w:r w:rsidRPr="00CC24B5">
        <w:t>Διεύθυνση Αξιοποίησης Ακίνητης Περιουσίας</w:t>
      </w:r>
      <w:bookmarkEnd w:id="523"/>
      <w:bookmarkEnd w:id="524"/>
    </w:p>
    <w:p w:rsidR="00CC24B5" w:rsidRPr="00CC24B5" w:rsidRDefault="00CC24B5" w:rsidP="003A564A">
      <w:pPr>
        <w:spacing w:after="0" w:line="288" w:lineRule="auto"/>
        <w:jc w:val="both"/>
        <w:rPr>
          <w:sz w:val="22"/>
        </w:rPr>
      </w:pPr>
      <w:r w:rsidRPr="00CC24B5">
        <w:rPr>
          <w:sz w:val="22"/>
        </w:rPr>
        <w:t>1. Ο επιχειρησιακός στόχος της Διεύθυνσης Αξιοποίησης Ακίνητης Περιουσίας είναι η διαχείριση και αξιοποίηση της ακίνητης περιουσίας του e-</w:t>
      </w:r>
      <w:r w:rsidR="00A22254">
        <w:rPr>
          <w:sz w:val="22"/>
        </w:rPr>
        <w:t>Ε.Φ.Κ.Α.</w:t>
      </w:r>
      <w:r w:rsidRPr="00CC24B5">
        <w:rPr>
          <w:sz w:val="22"/>
        </w:rPr>
        <w:t xml:space="preserve"> καθώς και η στέγαση των υπηρεσιών του.</w:t>
      </w:r>
    </w:p>
    <w:p w:rsidR="00CC24B5" w:rsidRPr="00CC24B5" w:rsidRDefault="00CC24B5" w:rsidP="003A564A">
      <w:pPr>
        <w:spacing w:after="0" w:line="288" w:lineRule="auto"/>
        <w:jc w:val="both"/>
        <w:rPr>
          <w:sz w:val="22"/>
        </w:rPr>
      </w:pPr>
      <w:r w:rsidRPr="00CC24B5">
        <w:rPr>
          <w:sz w:val="22"/>
        </w:rPr>
        <w:t>2. Η Διεύθυνση Αξιοποίησης Ακίνητης Περιουσίας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 Μητρώου β.  Τμήμα Αξιοποίησης Ακίνητης Περιουσίας e-</w:t>
      </w:r>
      <w:r w:rsidR="00A22254">
        <w:rPr>
          <w:sz w:val="22"/>
        </w:rPr>
        <w:t>Ε.Φ.Κ.Α.</w:t>
      </w:r>
      <w:r w:rsidRPr="00CC24B5">
        <w:rPr>
          <w:sz w:val="22"/>
        </w:rPr>
        <w:t xml:space="preserve"> γ. Τμήμα Αξιοποίησης Ακίνητης Περιουσίας ΕΤΕΑΕΠ</w:t>
      </w:r>
    </w:p>
    <w:p w:rsidR="00CC24B5" w:rsidRPr="00CC24B5" w:rsidRDefault="00CC24B5" w:rsidP="003A564A">
      <w:pPr>
        <w:spacing w:after="0" w:line="288" w:lineRule="auto"/>
        <w:jc w:val="both"/>
        <w:rPr>
          <w:sz w:val="22"/>
        </w:rPr>
      </w:pPr>
      <w:r w:rsidRPr="00CC24B5">
        <w:rPr>
          <w:sz w:val="22"/>
        </w:rPr>
        <w:t xml:space="preserve">3. Οι αρμοδιότητες της Διεύθυνσης Αξιοποίησης Ακίνητης Περιουσίας κατανέμονται μεταξύ των Τμημάτων ως εξής: </w:t>
      </w:r>
    </w:p>
    <w:p w:rsidR="00CC24B5" w:rsidRPr="00CC24B5" w:rsidRDefault="00CC24B5" w:rsidP="003A564A">
      <w:pPr>
        <w:spacing w:after="0" w:line="288" w:lineRule="auto"/>
        <w:jc w:val="both"/>
        <w:rPr>
          <w:sz w:val="22"/>
        </w:rPr>
      </w:pPr>
      <w:r w:rsidRPr="00CC24B5">
        <w:rPr>
          <w:sz w:val="22"/>
        </w:rPr>
        <w:t xml:space="preserve">α. Τμήμα Μητρώου </w:t>
      </w:r>
    </w:p>
    <w:p w:rsidR="00CC24B5" w:rsidRPr="00CC24B5" w:rsidRDefault="00CC24B5" w:rsidP="003A564A">
      <w:pPr>
        <w:spacing w:after="0" w:line="288" w:lineRule="auto"/>
        <w:jc w:val="both"/>
        <w:rPr>
          <w:sz w:val="22"/>
        </w:rPr>
      </w:pPr>
      <w:r w:rsidRPr="00CC24B5">
        <w:rPr>
          <w:sz w:val="22"/>
        </w:rPr>
        <w:t>αα. Η τήρηση και ενημέρωση του Μητρώου ακίνητης περιουσίας του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 xml:space="preserve">αβ. Η τήρηση και ενημέρωση του Μητρώου ακίνητης περιουσίας του τ. ΕΤΕΑΕΠ  </w:t>
      </w:r>
    </w:p>
    <w:p w:rsidR="00CC24B5" w:rsidRPr="00CC24B5" w:rsidRDefault="00CC24B5" w:rsidP="003A564A">
      <w:pPr>
        <w:spacing w:after="0" w:line="288" w:lineRule="auto"/>
        <w:jc w:val="both"/>
        <w:rPr>
          <w:sz w:val="22"/>
        </w:rPr>
      </w:pPr>
      <w:r w:rsidRPr="00CC24B5">
        <w:rPr>
          <w:sz w:val="22"/>
        </w:rPr>
        <w:t>αγ. Η τήρηση και ενημέρωση του Μητρώου στέγασης υπηρεσιών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αδ. Η μέριμνα για την εφαρμογή της κείμενης νομοθεσίας περί ακινήτων (π.χ. ΠΕΑ, πιστοποιητικά πυρασφάλειας, τακτοποίηση αυθαιρέτων, πρόσβαση ΑμεΑ κ.λπ.), με την υποβολή σχετικών αιτημάτων στις αρμόδιες υπηρεσίες.</w:t>
      </w:r>
    </w:p>
    <w:p w:rsidR="00CC24B5" w:rsidRPr="00CC24B5" w:rsidRDefault="00CC24B5" w:rsidP="003A564A">
      <w:pPr>
        <w:spacing w:after="0" w:line="288" w:lineRule="auto"/>
        <w:jc w:val="both"/>
        <w:rPr>
          <w:sz w:val="22"/>
        </w:rPr>
      </w:pPr>
      <w:r w:rsidRPr="00CC24B5">
        <w:rPr>
          <w:sz w:val="22"/>
        </w:rPr>
        <w:t>αε. Η δήλωση των ακινήτων στα αρμόδια κτηματολογικά γραφεία-υποθηκοφυλακεία.</w:t>
      </w:r>
    </w:p>
    <w:p w:rsidR="00CC24B5" w:rsidRPr="00CC24B5" w:rsidRDefault="00CC24B5" w:rsidP="003A564A">
      <w:pPr>
        <w:spacing w:after="0" w:line="288" w:lineRule="auto"/>
        <w:jc w:val="both"/>
        <w:rPr>
          <w:sz w:val="22"/>
        </w:rPr>
      </w:pPr>
      <w:r w:rsidRPr="00CC24B5">
        <w:rPr>
          <w:sz w:val="22"/>
        </w:rPr>
        <w:t>αστ. Η μέριμνα για τη συμπλήρωση εντύπων για την ακίνητη περιουσία του e-</w:t>
      </w:r>
      <w:r w:rsidR="00A22254">
        <w:rPr>
          <w:sz w:val="22"/>
        </w:rPr>
        <w:t>Ε.Φ.Κ.Α.</w:t>
      </w:r>
      <w:r w:rsidRPr="00CC24B5">
        <w:rPr>
          <w:sz w:val="22"/>
        </w:rPr>
        <w:t>, τα οποία προβλέπονται από την κείμενη φορολογική και λοιπή νομοθεσία και ο χειρισμός των σχετικών θεμάτων.</w:t>
      </w:r>
    </w:p>
    <w:p w:rsidR="00CC24B5" w:rsidRPr="00CC24B5" w:rsidRDefault="00CC24B5" w:rsidP="003A564A">
      <w:pPr>
        <w:spacing w:after="0" w:line="288" w:lineRule="auto"/>
        <w:jc w:val="both"/>
        <w:rPr>
          <w:sz w:val="22"/>
        </w:rPr>
      </w:pPr>
      <w:r w:rsidRPr="00CC24B5">
        <w:rPr>
          <w:sz w:val="22"/>
        </w:rPr>
        <w:t>αζ. Η τήρηση, παρακολούθηση, και ενημέρωση βάσης δεδομένων παγίων εξόδων, έκτακτων δαπανών και δαπανών συντήρησης ιδιόκτητων κτηριακών και ηλεκτρομηχανολογικών εγκαταστάσεων.</w:t>
      </w:r>
    </w:p>
    <w:p w:rsidR="00CC24B5" w:rsidRPr="00CC24B5" w:rsidRDefault="00CC24B5" w:rsidP="003A564A">
      <w:pPr>
        <w:spacing w:after="0" w:line="288" w:lineRule="auto"/>
        <w:jc w:val="both"/>
        <w:rPr>
          <w:sz w:val="22"/>
        </w:rPr>
      </w:pPr>
      <w:r w:rsidRPr="00CC24B5">
        <w:rPr>
          <w:sz w:val="22"/>
        </w:rPr>
        <w:t>αη. Η συγκέντρωση τριμηνιαίων αναφορών λειτουργικών εξόδων των κτηρίων (μισθωμένων, ιδιόκτητων) των υπηρεσιών του Φορέα.</w:t>
      </w:r>
    </w:p>
    <w:p w:rsidR="00CC24B5" w:rsidRPr="00CC24B5" w:rsidRDefault="00CC24B5" w:rsidP="003A564A">
      <w:pPr>
        <w:spacing w:after="0" w:line="288" w:lineRule="auto"/>
        <w:jc w:val="both"/>
        <w:rPr>
          <w:sz w:val="22"/>
        </w:rPr>
      </w:pPr>
      <w:r w:rsidRPr="00CC24B5">
        <w:rPr>
          <w:sz w:val="22"/>
        </w:rPr>
        <w:t xml:space="preserve">αθ. Η έκδοση ετήσιων καταστάσεων λειτουργικών δαπανών και των δαπανών τεχνικών εργασιών ανά κτήριο. </w:t>
      </w:r>
    </w:p>
    <w:p w:rsidR="00CC24B5" w:rsidRPr="00CC24B5" w:rsidRDefault="00CC24B5" w:rsidP="003A564A">
      <w:pPr>
        <w:spacing w:after="0" w:line="288" w:lineRule="auto"/>
        <w:jc w:val="both"/>
        <w:rPr>
          <w:sz w:val="22"/>
        </w:rPr>
      </w:pPr>
      <w:r w:rsidRPr="00CC24B5">
        <w:rPr>
          <w:sz w:val="22"/>
        </w:rPr>
        <w:t>αι. Η διατήρηση του φυσικού αρχείου ακίνητης περιουσίας του e-</w:t>
      </w:r>
      <w:r w:rsidR="00A22254">
        <w:rPr>
          <w:sz w:val="22"/>
        </w:rPr>
        <w:t>Ε.Φ.Κ.Α.</w:t>
      </w:r>
      <w:r w:rsidRPr="00CC24B5">
        <w:rPr>
          <w:sz w:val="22"/>
        </w:rPr>
        <w:t xml:space="preserve">  και του τ.ΕΤΕΑΕΠ και η φύλαξη των τίτλων ιδιοκτησίας των ακινήτων.</w:t>
      </w:r>
    </w:p>
    <w:p w:rsidR="00CC24B5" w:rsidRPr="00CC24B5" w:rsidRDefault="00CC24B5" w:rsidP="003A564A">
      <w:pPr>
        <w:spacing w:after="0" w:line="288" w:lineRule="auto"/>
        <w:jc w:val="both"/>
        <w:rPr>
          <w:sz w:val="22"/>
        </w:rPr>
      </w:pPr>
      <w:r w:rsidRPr="00CC24B5">
        <w:rPr>
          <w:sz w:val="22"/>
        </w:rPr>
        <w:t>αια. Η μέριμνα για τη διασφάλιση της κυριότητας, της νομής και κατοχής της ακίνητης περιουσίας του e-</w:t>
      </w:r>
      <w:r w:rsidR="00A22254">
        <w:rPr>
          <w:sz w:val="22"/>
        </w:rPr>
        <w:t>Ε.Φ.Κ.Α.</w:t>
      </w:r>
      <w:r w:rsidRPr="00CC24B5">
        <w:rPr>
          <w:sz w:val="22"/>
        </w:rPr>
        <w:t xml:space="preserve"> και του τ. ΕΤΕΑΕΠ.</w:t>
      </w:r>
    </w:p>
    <w:p w:rsidR="00CC24B5" w:rsidRPr="00CC24B5" w:rsidRDefault="00CC24B5" w:rsidP="003A564A">
      <w:pPr>
        <w:spacing w:after="0" w:line="288" w:lineRule="auto"/>
        <w:jc w:val="both"/>
        <w:rPr>
          <w:sz w:val="22"/>
        </w:rPr>
      </w:pPr>
      <w:r w:rsidRPr="00CC24B5">
        <w:rPr>
          <w:sz w:val="22"/>
        </w:rPr>
        <w:t>β. Τμήμα Αξιοποίησης Ακίνητης Περιουσίας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βα. Η εκπόνηση και η τυχόν απαιτούμενη αναθεώρηση του πενταετούς προγράμματος και του μακροπρόθεσμου προγράμματος στέγασης των υπηρεσιών του e-</w:t>
      </w:r>
      <w:r w:rsidR="00A22254">
        <w:rPr>
          <w:sz w:val="22"/>
        </w:rPr>
        <w:t>Ε.Φ.Κ.Α.</w:t>
      </w:r>
      <w:r w:rsidRPr="00CC24B5">
        <w:rPr>
          <w:sz w:val="22"/>
        </w:rPr>
        <w:t xml:space="preserve"> και αξιοποίησης της ακίνητης περιουσίας του.</w:t>
      </w:r>
    </w:p>
    <w:p w:rsidR="00CC24B5" w:rsidRPr="00CC24B5" w:rsidRDefault="00CC24B5" w:rsidP="003A564A">
      <w:pPr>
        <w:spacing w:after="0" w:line="288" w:lineRule="auto"/>
        <w:jc w:val="both"/>
        <w:rPr>
          <w:sz w:val="22"/>
        </w:rPr>
      </w:pPr>
      <w:r w:rsidRPr="00CC24B5">
        <w:rPr>
          <w:sz w:val="22"/>
        </w:rPr>
        <w:t>ββ. Η υποβολή στο ΔΣ του e-</w:t>
      </w:r>
      <w:r w:rsidR="00A22254">
        <w:rPr>
          <w:sz w:val="22"/>
        </w:rPr>
        <w:t>Ε.Φ.Κ.Α.</w:t>
      </w:r>
      <w:r w:rsidRPr="00CC24B5">
        <w:rPr>
          <w:sz w:val="22"/>
        </w:rPr>
        <w:t xml:space="preserve"> για έγκριση του πενταετούς προγράμματος, του μακροπρόθεσμου προγράμματος καθώς και η τυχόν απαιτούμενη αναθεώρηση αυτών, συνοδευόμενη από αναλυτική τοποθέτηση της Διεύθυνσης Τεχνικών Υπηρεσιών επ’ αυτού.</w:t>
      </w:r>
    </w:p>
    <w:p w:rsidR="00CC24B5" w:rsidRPr="00CC24B5" w:rsidRDefault="00CC24B5" w:rsidP="003A564A">
      <w:pPr>
        <w:spacing w:after="0" w:line="288" w:lineRule="auto"/>
        <w:jc w:val="both"/>
        <w:rPr>
          <w:sz w:val="22"/>
        </w:rPr>
      </w:pPr>
      <w:r w:rsidRPr="00CC24B5">
        <w:rPr>
          <w:sz w:val="22"/>
        </w:rPr>
        <w:t>βγ. Η διαβίβαση των προγραμμάτων στέγασης και αξιοποίησης στη Διεύθυνση Τεχνικών Υπηρεσιών για υλοποίηση.</w:t>
      </w:r>
    </w:p>
    <w:p w:rsidR="00CC24B5" w:rsidRPr="00CC24B5" w:rsidRDefault="00CC24B5" w:rsidP="003A564A">
      <w:pPr>
        <w:spacing w:after="0" w:line="288" w:lineRule="auto"/>
        <w:jc w:val="both"/>
        <w:rPr>
          <w:sz w:val="22"/>
        </w:rPr>
      </w:pPr>
      <w:r w:rsidRPr="00CC24B5">
        <w:rPr>
          <w:sz w:val="22"/>
        </w:rPr>
        <w:lastRenderedPageBreak/>
        <w:t>βδ. Η σύνταξη εξαμηνιαίων αναφορών παρακολούθησης της προόδου υλοποίησης του πενταετούς και του μακροπρόθεσμου προγράμματος.</w:t>
      </w:r>
    </w:p>
    <w:p w:rsidR="00CC24B5" w:rsidRPr="00CC24B5" w:rsidRDefault="00CC24B5" w:rsidP="003A564A">
      <w:pPr>
        <w:spacing w:after="0" w:line="288" w:lineRule="auto"/>
        <w:jc w:val="both"/>
        <w:rPr>
          <w:sz w:val="22"/>
        </w:rPr>
      </w:pPr>
      <w:r w:rsidRPr="00CC24B5">
        <w:rPr>
          <w:sz w:val="22"/>
        </w:rPr>
        <w:t>βε. Η δημιουργία δεικτών απόδοσης των ιδιόκτητων ακινήτων, σε όρους κόστους.</w:t>
      </w:r>
    </w:p>
    <w:p w:rsidR="00CC24B5" w:rsidRPr="00CC24B5" w:rsidRDefault="00CC24B5" w:rsidP="003A564A">
      <w:pPr>
        <w:spacing w:after="0" w:line="288" w:lineRule="auto"/>
        <w:jc w:val="both"/>
        <w:rPr>
          <w:sz w:val="22"/>
        </w:rPr>
      </w:pPr>
      <w:r w:rsidRPr="00CC24B5">
        <w:rPr>
          <w:sz w:val="22"/>
        </w:rPr>
        <w:t>βστ. Η δημιουργία δεικτών ορθολογικής χρήσης των κτηριακών και ηλεκτρομηχανολογικών εγκαταστάσεων και μηχανημάτων, σε όρους κόστους.</w:t>
      </w:r>
    </w:p>
    <w:p w:rsidR="00CC24B5" w:rsidRPr="00CC24B5" w:rsidRDefault="00CC24B5" w:rsidP="003A564A">
      <w:pPr>
        <w:spacing w:after="0" w:line="288" w:lineRule="auto"/>
        <w:jc w:val="both"/>
        <w:rPr>
          <w:sz w:val="22"/>
        </w:rPr>
      </w:pPr>
      <w:r w:rsidRPr="00CC24B5">
        <w:rPr>
          <w:sz w:val="22"/>
        </w:rPr>
        <w:t>βζ. Η μέριμνα για την περιοδική εκτίμηση των ακινήτων, ώστε να αποτυπώνεται η τρέχουσα αξία του χαρτοφυλακίου.</w:t>
      </w:r>
    </w:p>
    <w:p w:rsidR="00CC24B5" w:rsidRPr="00CC24B5" w:rsidRDefault="00CC24B5" w:rsidP="003A564A">
      <w:pPr>
        <w:spacing w:after="0" w:line="288" w:lineRule="auto"/>
        <w:jc w:val="both"/>
        <w:rPr>
          <w:sz w:val="22"/>
        </w:rPr>
      </w:pPr>
      <w:r w:rsidRPr="00CC24B5">
        <w:rPr>
          <w:sz w:val="22"/>
        </w:rPr>
        <w:t>βη. Η μέριμνα για την εκτίμηση της εμπορικής αξίας των ακινήτων καθώς και των μισθωτικών αποδόσεων των ακινήτων.</w:t>
      </w:r>
    </w:p>
    <w:p w:rsidR="00CC24B5" w:rsidRPr="00CC24B5" w:rsidRDefault="00CC24B5" w:rsidP="003A564A">
      <w:pPr>
        <w:spacing w:after="0" w:line="288" w:lineRule="auto"/>
        <w:jc w:val="both"/>
        <w:rPr>
          <w:sz w:val="22"/>
        </w:rPr>
      </w:pPr>
      <w:r w:rsidRPr="00CC24B5">
        <w:rPr>
          <w:sz w:val="22"/>
        </w:rPr>
        <w:t>βθ. Η εκπόνηση μελετών αξιοποίησης καθώς και η μέριμνα για την εκπόνηση μελετών από τρίτους.</w:t>
      </w:r>
    </w:p>
    <w:p w:rsidR="00CC24B5" w:rsidRPr="00CC24B5" w:rsidRDefault="00CC24B5" w:rsidP="003A564A">
      <w:pPr>
        <w:spacing w:after="0" w:line="288" w:lineRule="auto"/>
        <w:jc w:val="both"/>
        <w:rPr>
          <w:sz w:val="22"/>
        </w:rPr>
      </w:pPr>
      <w:r w:rsidRPr="00CC24B5">
        <w:rPr>
          <w:sz w:val="22"/>
        </w:rPr>
        <w:t>βι. Η μέριμνα και η διενέργεια διαγωνισμών εκμίσθωσης, εκποίησης και αγοράς, ανταλλαγής και παραχώρησης ακινήτων με αντιπαροχή, κατ’ εκτέλεση του εγκεκριμένου προγράμματος στέγασης και αξιοποίησης.</w:t>
      </w:r>
    </w:p>
    <w:p w:rsidR="00CC24B5" w:rsidRPr="00CC24B5" w:rsidRDefault="00CC24B5" w:rsidP="003A564A">
      <w:pPr>
        <w:spacing w:after="0" w:line="288" w:lineRule="auto"/>
        <w:jc w:val="both"/>
        <w:rPr>
          <w:sz w:val="22"/>
        </w:rPr>
      </w:pPr>
      <w:r w:rsidRPr="00CC24B5">
        <w:rPr>
          <w:sz w:val="22"/>
        </w:rPr>
        <w:t>βια. Η μέριμνα για την αξιοποίηση ακινήτων μέσω συγχρηματοδοτούμενων προγραμμάτων.</w:t>
      </w:r>
    </w:p>
    <w:p w:rsidR="00CC24B5" w:rsidRPr="00CC24B5" w:rsidRDefault="00CC24B5" w:rsidP="003A564A">
      <w:pPr>
        <w:spacing w:after="0" w:line="288" w:lineRule="auto"/>
        <w:jc w:val="both"/>
        <w:rPr>
          <w:sz w:val="22"/>
        </w:rPr>
      </w:pPr>
      <w:r w:rsidRPr="00CC24B5">
        <w:rPr>
          <w:sz w:val="22"/>
        </w:rPr>
        <w:t>βιβ. Η μέριμνα για την αποδοχή των δωρεών και την παρακολούθηση των διαδικασιών απαλλοτριώσεων ακινήτων υπέρ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βιγ. Η εκτίμηση της ακίνητης περιουσίας των οφειλετών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βιδ. Η παρακολούθηση και η διαχείριση των εκμισθώσεων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γ. Τμήμα Αξιοποίησης Ακίνητης Περιουσίας ΕΤΕΑΕΠ</w:t>
      </w:r>
    </w:p>
    <w:p w:rsidR="00CC24B5" w:rsidRPr="00CC24B5" w:rsidRDefault="00CC24B5" w:rsidP="003A564A">
      <w:pPr>
        <w:spacing w:after="0" w:line="288" w:lineRule="auto"/>
        <w:jc w:val="both"/>
        <w:rPr>
          <w:sz w:val="22"/>
        </w:rPr>
      </w:pPr>
      <w:r w:rsidRPr="00CC24B5">
        <w:rPr>
          <w:sz w:val="22"/>
        </w:rPr>
        <w:t>γα. Η μέριμνα για την περιοδική εκτίμηση των ακινήτων του ΕΤΕΑΕΠ, ώστε να αποτυπώνεται η τρέχουσα αξία του χαρτοφυλακίου.</w:t>
      </w:r>
    </w:p>
    <w:p w:rsidR="00CC24B5" w:rsidRPr="00CC24B5" w:rsidRDefault="00CC24B5" w:rsidP="003A564A">
      <w:pPr>
        <w:spacing w:after="0" w:line="288" w:lineRule="auto"/>
        <w:jc w:val="both"/>
        <w:rPr>
          <w:sz w:val="22"/>
        </w:rPr>
      </w:pPr>
      <w:r w:rsidRPr="00CC24B5">
        <w:rPr>
          <w:sz w:val="22"/>
        </w:rPr>
        <w:t>γβ. Η μέριμνα για την εκτίμηση της εμπορικής αξίας των ακινήτων του ΕΤΕΑΕΠ καθώς και των μισθωτικών αποδόσεων των ακινήτων.</w:t>
      </w:r>
    </w:p>
    <w:p w:rsidR="00CC24B5" w:rsidRPr="00CC24B5" w:rsidRDefault="00CC24B5" w:rsidP="003A564A">
      <w:pPr>
        <w:spacing w:after="0" w:line="288" w:lineRule="auto"/>
        <w:jc w:val="both"/>
        <w:rPr>
          <w:sz w:val="22"/>
        </w:rPr>
      </w:pPr>
      <w:r w:rsidRPr="00CC24B5">
        <w:rPr>
          <w:sz w:val="22"/>
        </w:rPr>
        <w:t>γγ. Η εκπόνηση μελετών αξιοποίησης καθώς και η μέριμνα για την εκπόνηση μελετών από τρίτους.</w:t>
      </w:r>
    </w:p>
    <w:p w:rsidR="00CC24B5" w:rsidRPr="00CC24B5" w:rsidRDefault="00CC24B5" w:rsidP="003A564A">
      <w:pPr>
        <w:spacing w:after="0" w:line="288" w:lineRule="auto"/>
        <w:jc w:val="both"/>
        <w:rPr>
          <w:sz w:val="22"/>
        </w:rPr>
      </w:pPr>
      <w:r w:rsidRPr="00CC24B5">
        <w:rPr>
          <w:sz w:val="22"/>
        </w:rPr>
        <w:t>γδ. Η μέριμνα και η διενέργεια διαγωνισμών εκμίσθωσης, εκποίησης και αγοράς, ανταλλαγής και παραχώρησης ακινήτων με αντιπαροχή, κατ’ εκτέλεση του εγκεκριμένου προγράμματος στέγασης και αξιοποίησης.</w:t>
      </w:r>
    </w:p>
    <w:p w:rsidR="00CC24B5" w:rsidRPr="00CC24B5" w:rsidRDefault="00CC24B5" w:rsidP="003A564A">
      <w:pPr>
        <w:spacing w:after="0" w:line="288" w:lineRule="auto"/>
        <w:jc w:val="both"/>
        <w:rPr>
          <w:sz w:val="22"/>
        </w:rPr>
      </w:pPr>
      <w:r w:rsidRPr="00CC24B5">
        <w:rPr>
          <w:sz w:val="22"/>
        </w:rPr>
        <w:t>γε. Η μέριμνα για την αξιοποίηση ακινήτων μέσω συγχρηματοδοτούμενων προγραμμάτων.</w:t>
      </w:r>
    </w:p>
    <w:p w:rsidR="00CC24B5" w:rsidRPr="00CC24B5" w:rsidRDefault="00CC24B5" w:rsidP="003A564A">
      <w:pPr>
        <w:spacing w:after="0" w:line="288" w:lineRule="auto"/>
        <w:jc w:val="both"/>
        <w:rPr>
          <w:sz w:val="22"/>
        </w:rPr>
      </w:pPr>
      <w:r w:rsidRPr="00CC24B5">
        <w:rPr>
          <w:sz w:val="22"/>
        </w:rPr>
        <w:t>γστ. Η μέριμνα για την αποδοχή των δωρεών και την παρακολούθηση των διαδικασιών απαλλοτριώσεων ακινήτων υπέρ του e-</w:t>
      </w:r>
      <w:r w:rsidR="00A22254">
        <w:rPr>
          <w:sz w:val="22"/>
        </w:rPr>
        <w:t>Ε.Φ.Κ.Α.</w:t>
      </w:r>
      <w:r w:rsidRPr="00CC24B5">
        <w:rPr>
          <w:sz w:val="22"/>
        </w:rPr>
        <w:t>.</w:t>
      </w:r>
      <w:r w:rsidR="00DB26C8">
        <w:rPr>
          <w:sz w:val="22"/>
        </w:rPr>
        <w:t>»</w:t>
      </w:r>
    </w:p>
    <w:p w:rsidR="00CC24B5" w:rsidRPr="00CC24B5" w:rsidRDefault="00CC24B5" w:rsidP="003A564A">
      <w:pPr>
        <w:spacing w:after="0" w:line="288" w:lineRule="auto"/>
        <w:jc w:val="both"/>
        <w:rPr>
          <w:sz w:val="22"/>
        </w:rPr>
      </w:pPr>
    </w:p>
    <w:p w:rsidR="00CC24B5" w:rsidRPr="00186679" w:rsidRDefault="00322D4C" w:rsidP="003A564A">
      <w:pPr>
        <w:pStyle w:val="3"/>
        <w:spacing w:before="0" w:line="288" w:lineRule="auto"/>
      </w:pPr>
      <w:bookmarkStart w:id="525" w:name="_Toc30688468"/>
      <w:r>
        <w:t xml:space="preserve">Άρθρο </w:t>
      </w:r>
      <w:r w:rsidR="00DB26C8" w:rsidRPr="00B62071">
        <w:t>9</w:t>
      </w:r>
      <w:r w:rsidR="00D776D3">
        <w:t>2</w:t>
      </w:r>
      <w:bookmarkEnd w:id="525"/>
    </w:p>
    <w:p w:rsidR="00CC24B5" w:rsidRPr="00CC24B5" w:rsidRDefault="00CC24B5" w:rsidP="003A564A">
      <w:pPr>
        <w:keepNext/>
        <w:keepLines/>
        <w:spacing w:after="0" w:line="288" w:lineRule="auto"/>
        <w:jc w:val="both"/>
        <w:outlineLvl w:val="2"/>
        <w:rPr>
          <w:rFonts w:eastAsia="Times New Roman"/>
          <w:bCs/>
          <w:sz w:val="22"/>
        </w:rPr>
      </w:pPr>
      <w:bookmarkStart w:id="526" w:name="_Toc30688469"/>
      <w:r w:rsidRPr="00CC24B5">
        <w:rPr>
          <w:rFonts w:eastAsia="Times New Roman"/>
          <w:bCs/>
          <w:sz w:val="22"/>
        </w:rPr>
        <w:t>Προστίθεται νέο άρθρο 44</w:t>
      </w:r>
      <w:r w:rsidRPr="00CC24B5">
        <w:rPr>
          <w:rFonts w:eastAsia="Times New Roman"/>
          <w:bCs/>
          <w:sz w:val="22"/>
          <w:vertAlign w:val="superscript"/>
        </w:rPr>
        <w:t>Α</w:t>
      </w:r>
      <w:r w:rsidRPr="00CC24B5">
        <w:rPr>
          <w:rFonts w:eastAsia="Times New Roman"/>
          <w:bCs/>
          <w:sz w:val="22"/>
        </w:rPr>
        <w:t xml:space="preserve"> στο  π.δ. 8/2019 το οποίο έχει την ακόλουθη μορφή :</w:t>
      </w:r>
      <w:bookmarkEnd w:id="526"/>
    </w:p>
    <w:p w:rsidR="00CC24B5" w:rsidRPr="00CC24B5" w:rsidRDefault="00DB26C8" w:rsidP="003A564A">
      <w:pPr>
        <w:pStyle w:val="3"/>
        <w:spacing w:before="0" w:line="288" w:lineRule="auto"/>
      </w:pPr>
      <w:bookmarkStart w:id="527" w:name="_Toc29574603"/>
      <w:bookmarkStart w:id="528" w:name="_Toc30688470"/>
      <w:r>
        <w:t>«</w:t>
      </w:r>
      <w:r w:rsidR="00CC24B5" w:rsidRPr="00CC24B5">
        <w:t>Άρθρο 44 Α</w:t>
      </w:r>
      <w:bookmarkEnd w:id="527"/>
      <w:bookmarkEnd w:id="528"/>
    </w:p>
    <w:p w:rsidR="00CC24B5" w:rsidRPr="00CC24B5" w:rsidRDefault="00CC24B5" w:rsidP="003A564A">
      <w:pPr>
        <w:pStyle w:val="3"/>
        <w:spacing w:before="0" w:line="288" w:lineRule="auto"/>
      </w:pPr>
      <w:bookmarkStart w:id="529" w:name="_Toc29574604"/>
      <w:bookmarkStart w:id="530" w:name="_Toc30688471"/>
      <w:r w:rsidRPr="00CC24B5">
        <w:t>Διεύθυνση Στέγασης</w:t>
      </w:r>
      <w:bookmarkEnd w:id="529"/>
      <w:bookmarkEnd w:id="530"/>
    </w:p>
    <w:p w:rsidR="00CC24B5" w:rsidRPr="00CC24B5" w:rsidRDefault="00CC24B5" w:rsidP="003A564A">
      <w:pPr>
        <w:spacing w:after="0" w:line="288" w:lineRule="auto"/>
        <w:jc w:val="both"/>
        <w:rPr>
          <w:sz w:val="22"/>
        </w:rPr>
      </w:pPr>
      <w:r w:rsidRPr="00CC24B5">
        <w:rPr>
          <w:sz w:val="22"/>
        </w:rPr>
        <w:t>1. Ο επιχειρησιακός στόχος της Διεύθυνσης Στέγασης είναι η στέγαση των υπηρεσιών του e-</w:t>
      </w:r>
      <w:r w:rsidR="00A22254">
        <w:rPr>
          <w:sz w:val="22"/>
        </w:rPr>
        <w:t>Ε.Φ.Κ.Α.</w:t>
      </w:r>
      <w:r w:rsidRPr="00CC24B5">
        <w:rPr>
          <w:sz w:val="22"/>
        </w:rPr>
        <w:t xml:space="preserve"> και η διαχείριση και συντήρηση των ακινήτων που ιδιοχρησιμοποιεί καθώς και των ακινήτων που έχουν παραχωρηθεί για χρήση στις οικείες ΔΥΠΕ.</w:t>
      </w:r>
    </w:p>
    <w:p w:rsidR="00CC24B5" w:rsidRPr="00CC24B5" w:rsidRDefault="00CC24B5" w:rsidP="003A564A">
      <w:pPr>
        <w:spacing w:after="0" w:line="288" w:lineRule="auto"/>
        <w:jc w:val="both"/>
        <w:rPr>
          <w:sz w:val="22"/>
        </w:rPr>
      </w:pPr>
      <w:r w:rsidRPr="00CC24B5">
        <w:rPr>
          <w:sz w:val="22"/>
        </w:rPr>
        <w:t>2. Η Διεύθυνση Ακίνητης Περιουσίας συγκροτείται από τα ακόλουθα Τμήματα:</w:t>
      </w:r>
    </w:p>
    <w:p w:rsidR="00CC24B5" w:rsidRPr="00CC24B5" w:rsidRDefault="00CC24B5" w:rsidP="003A564A">
      <w:pPr>
        <w:spacing w:after="0" w:line="288" w:lineRule="auto"/>
        <w:jc w:val="both"/>
        <w:rPr>
          <w:sz w:val="22"/>
        </w:rPr>
      </w:pPr>
      <w:r w:rsidRPr="00CC24B5">
        <w:rPr>
          <w:sz w:val="22"/>
        </w:rPr>
        <w:t xml:space="preserve">α. Τμήμα Διαχείρισης Ακίνητων, </w:t>
      </w:r>
    </w:p>
    <w:p w:rsidR="00CC24B5" w:rsidRPr="00CC24B5" w:rsidRDefault="00CC24B5" w:rsidP="003A564A">
      <w:pPr>
        <w:spacing w:after="0" w:line="288" w:lineRule="auto"/>
        <w:jc w:val="both"/>
        <w:rPr>
          <w:sz w:val="22"/>
        </w:rPr>
      </w:pPr>
      <w:r w:rsidRPr="00CC24B5">
        <w:rPr>
          <w:sz w:val="22"/>
        </w:rPr>
        <w:lastRenderedPageBreak/>
        <w:t xml:space="preserve">β. Τμήμα Στέγασης, </w:t>
      </w:r>
    </w:p>
    <w:p w:rsidR="00CC24B5" w:rsidRPr="00CC24B5" w:rsidRDefault="00CC24B5" w:rsidP="003A564A">
      <w:pPr>
        <w:spacing w:after="0" w:line="288" w:lineRule="auto"/>
        <w:jc w:val="both"/>
        <w:rPr>
          <w:sz w:val="22"/>
        </w:rPr>
      </w:pPr>
      <w:r w:rsidRPr="00CC24B5">
        <w:rPr>
          <w:sz w:val="22"/>
        </w:rPr>
        <w:t xml:space="preserve">γ. Τμήμα Συντήρησης. </w:t>
      </w:r>
    </w:p>
    <w:p w:rsidR="00CC24B5" w:rsidRPr="00CC24B5" w:rsidRDefault="00CC24B5" w:rsidP="003A564A">
      <w:pPr>
        <w:spacing w:after="0" w:line="288" w:lineRule="auto"/>
        <w:jc w:val="both"/>
        <w:rPr>
          <w:sz w:val="22"/>
        </w:rPr>
      </w:pPr>
      <w:r w:rsidRPr="00CC24B5">
        <w:rPr>
          <w:sz w:val="22"/>
        </w:rPr>
        <w:t xml:space="preserve">3. Οι αρμοδιότητες της Διεύθυνσης Στέγασης κατανέμονται μεταξύ των Τμημάτων ως εξής: </w:t>
      </w:r>
    </w:p>
    <w:p w:rsidR="00CC24B5" w:rsidRPr="00CC24B5" w:rsidRDefault="00CC24B5" w:rsidP="003A564A">
      <w:pPr>
        <w:spacing w:after="0" w:line="288" w:lineRule="auto"/>
        <w:jc w:val="both"/>
        <w:rPr>
          <w:sz w:val="22"/>
        </w:rPr>
      </w:pPr>
      <w:r w:rsidRPr="00CC24B5">
        <w:rPr>
          <w:sz w:val="22"/>
        </w:rPr>
        <w:t xml:space="preserve">α. Τμήμα Διαχείρισης Ακίνητων </w:t>
      </w:r>
    </w:p>
    <w:p w:rsidR="00CC24B5" w:rsidRPr="00CC24B5" w:rsidRDefault="00CC24B5" w:rsidP="003A564A">
      <w:pPr>
        <w:spacing w:after="0" w:line="288" w:lineRule="auto"/>
        <w:jc w:val="both"/>
        <w:rPr>
          <w:sz w:val="22"/>
        </w:rPr>
      </w:pPr>
      <w:r w:rsidRPr="00CC24B5">
        <w:rPr>
          <w:sz w:val="22"/>
        </w:rPr>
        <w:t>αα. Η μέριμνα για την εφαρμογή των διατάξεων του κανονισμού πολυκατοικίας και την εύρυθμη λειτουργία αυτής.</w:t>
      </w:r>
    </w:p>
    <w:p w:rsidR="00CC24B5" w:rsidRPr="00CC24B5" w:rsidRDefault="00CC24B5" w:rsidP="003A564A">
      <w:pPr>
        <w:spacing w:after="0" w:line="288" w:lineRule="auto"/>
        <w:jc w:val="both"/>
        <w:rPr>
          <w:sz w:val="22"/>
        </w:rPr>
      </w:pPr>
      <w:r w:rsidRPr="00CC24B5">
        <w:rPr>
          <w:sz w:val="22"/>
        </w:rPr>
        <w:t>αβ. Η ταυτοποίηση των πάσης φύσεως λειτουργικών δαπανών για την περιοχή της Αττικής και η διαβίβασή τους στην αρμόδια Υπηρεσία για έλεγχο, εκκαθάριση και πληρωμή.</w:t>
      </w:r>
    </w:p>
    <w:p w:rsidR="00CC24B5" w:rsidRPr="00CC24B5" w:rsidRDefault="00CC24B5" w:rsidP="003A564A">
      <w:pPr>
        <w:spacing w:after="0" w:line="288" w:lineRule="auto"/>
        <w:jc w:val="both"/>
        <w:rPr>
          <w:sz w:val="22"/>
        </w:rPr>
      </w:pPr>
      <w:r w:rsidRPr="00CC24B5">
        <w:rPr>
          <w:sz w:val="22"/>
        </w:rPr>
        <w:t>αγ. Η κατανομή των κοινόχρηστων δαπανών του e-</w:t>
      </w:r>
      <w:r w:rsidR="00A22254">
        <w:rPr>
          <w:sz w:val="22"/>
        </w:rPr>
        <w:t>Ε.Φ.Κ.Α.</w:t>
      </w:r>
      <w:r w:rsidRPr="00CC24B5">
        <w:rPr>
          <w:sz w:val="22"/>
        </w:rPr>
        <w:t xml:space="preserve"> καθώς και η πρόσληψη και ασφάλιση του απαιτούμενου και αναγκαίου προσωπικού για τη λειτουργία των ακινήτων αυτών.</w:t>
      </w:r>
    </w:p>
    <w:p w:rsidR="00CC24B5" w:rsidRPr="00CC24B5" w:rsidRDefault="00CC24B5" w:rsidP="003A564A">
      <w:pPr>
        <w:spacing w:after="0" w:line="288" w:lineRule="auto"/>
        <w:jc w:val="both"/>
        <w:rPr>
          <w:sz w:val="22"/>
        </w:rPr>
      </w:pPr>
      <w:r w:rsidRPr="00CC24B5">
        <w:rPr>
          <w:sz w:val="22"/>
        </w:rPr>
        <w:t>αδ. Η παρακολούθηση, τήρηση και ενημέρωση βάσης δεδομένων πάγιων εξόδων και έκτακτων δαπανών και γενικά δαπανών κάθε είδους που προκύπτουν από τη στέγαση των υπηρεσιών.</w:t>
      </w:r>
    </w:p>
    <w:p w:rsidR="00CC24B5" w:rsidRPr="00CC24B5" w:rsidRDefault="00CC24B5" w:rsidP="003A564A">
      <w:pPr>
        <w:spacing w:after="0" w:line="288" w:lineRule="auto"/>
        <w:jc w:val="both"/>
        <w:rPr>
          <w:sz w:val="22"/>
        </w:rPr>
      </w:pPr>
      <w:r w:rsidRPr="00CC24B5">
        <w:rPr>
          <w:sz w:val="22"/>
        </w:rPr>
        <w:t>αε. Η παρακολούθηση και διαχείριση των ακινήτων όπου στεγάζονται ή συστεγάζονται Υγειονομικές Υπηρεσίες και τα οποία ακίνητα παραχωρήθηκαν προς χρήση άνευ ανταλλάγματος στις οικείες Δ.Υ.ΠΕ σύμφωνα με τον ν. 4238/2014 (Α΄38).</w:t>
      </w:r>
    </w:p>
    <w:p w:rsidR="00CC24B5" w:rsidRPr="00CC24B5" w:rsidRDefault="00CC24B5" w:rsidP="003A564A">
      <w:pPr>
        <w:spacing w:after="0" w:line="288" w:lineRule="auto"/>
        <w:jc w:val="both"/>
        <w:rPr>
          <w:sz w:val="22"/>
        </w:rPr>
      </w:pPr>
      <w:r w:rsidRPr="00CC24B5">
        <w:rPr>
          <w:sz w:val="22"/>
        </w:rPr>
        <w:t xml:space="preserve">β. Τμήμα Στέγασης </w:t>
      </w:r>
    </w:p>
    <w:p w:rsidR="00CC24B5" w:rsidRPr="00CC24B5" w:rsidRDefault="00CC24B5" w:rsidP="003A564A">
      <w:pPr>
        <w:spacing w:after="0" w:line="288" w:lineRule="auto"/>
        <w:jc w:val="both"/>
        <w:rPr>
          <w:sz w:val="22"/>
        </w:rPr>
      </w:pPr>
      <w:r w:rsidRPr="00CC24B5">
        <w:rPr>
          <w:sz w:val="22"/>
        </w:rPr>
        <w:t>βα. Η σύνταξη κτηριολογικών προγραμμάτων σε συνεργασία με τις αρμόδιες Κεντρικές Υπηρεσίες, ο έλεγχος των αντίστοιχων προγραμμάτων που συντάσσονται από τρίτους, καθώς και η μέριμνα για την έγκρισή τους.</w:t>
      </w:r>
    </w:p>
    <w:p w:rsidR="00CC24B5" w:rsidRPr="00CC24B5" w:rsidRDefault="00CC24B5" w:rsidP="003A564A">
      <w:pPr>
        <w:spacing w:after="0" w:line="288" w:lineRule="auto"/>
        <w:jc w:val="both"/>
        <w:rPr>
          <w:sz w:val="22"/>
        </w:rPr>
      </w:pPr>
      <w:r w:rsidRPr="00CC24B5">
        <w:rPr>
          <w:sz w:val="22"/>
        </w:rPr>
        <w:t>ββ. Η διενέργεια διαγωνισμών μίσθωσης σε εκτέλεση του προγράμματος στέγασης, η μέριμνα για τη σύνταξη των απαιτούμενων προδιαγραφών καθώς και η μέριμνα για τη σύνταξη και υπογραφή των σχετικών συμφωνητικών.</w:t>
      </w:r>
    </w:p>
    <w:p w:rsidR="00CC24B5" w:rsidRPr="00CC24B5" w:rsidRDefault="00CC24B5" w:rsidP="003A564A">
      <w:pPr>
        <w:spacing w:after="0" w:line="288" w:lineRule="auto"/>
        <w:jc w:val="both"/>
        <w:rPr>
          <w:sz w:val="22"/>
        </w:rPr>
      </w:pPr>
      <w:r w:rsidRPr="00CC24B5">
        <w:rPr>
          <w:sz w:val="22"/>
        </w:rPr>
        <w:t>βγ. Ο συντονισμός για την υλοποίηση της εγκατάστασης των μονάδων του e-</w:t>
      </w:r>
      <w:r w:rsidR="00A22254">
        <w:rPr>
          <w:sz w:val="22"/>
        </w:rPr>
        <w:t>Ε.Φ.Κ.Α.</w:t>
      </w:r>
      <w:r w:rsidRPr="00CC24B5">
        <w:rPr>
          <w:sz w:val="22"/>
        </w:rPr>
        <w:t xml:space="preserve"> σε ιδιόκτητους ή μισθωμένους χώρους.</w:t>
      </w:r>
    </w:p>
    <w:p w:rsidR="00CC24B5" w:rsidRPr="00CC24B5" w:rsidRDefault="00CC24B5" w:rsidP="003A564A">
      <w:pPr>
        <w:spacing w:after="0" w:line="288" w:lineRule="auto"/>
        <w:jc w:val="both"/>
        <w:rPr>
          <w:sz w:val="22"/>
        </w:rPr>
      </w:pPr>
      <w:r w:rsidRPr="00CC24B5">
        <w:rPr>
          <w:sz w:val="22"/>
        </w:rPr>
        <w:t>βδ. Η μέριμνα για τη λήψη μέτρων τεχνικού χαρακτήρα που αφορούν στη βελτίωση της ποιότητας των χώρων και των συνθηκών εργασίας.</w:t>
      </w:r>
    </w:p>
    <w:p w:rsidR="00CC24B5" w:rsidRPr="00CC24B5" w:rsidRDefault="00CC24B5" w:rsidP="003A564A">
      <w:pPr>
        <w:spacing w:after="0" w:line="288" w:lineRule="auto"/>
        <w:jc w:val="both"/>
        <w:rPr>
          <w:sz w:val="22"/>
        </w:rPr>
      </w:pPr>
      <w:r w:rsidRPr="00CC24B5">
        <w:rPr>
          <w:sz w:val="22"/>
        </w:rPr>
        <w:t>βε. Η μέριμνα για την καταγραφή των υφιστάμενων προβλημάτων προσβασιμότητας και λοιπών διευκολύνσεων για τα άτομα με αναπηρίες (ΑμεΑ).</w:t>
      </w:r>
    </w:p>
    <w:p w:rsidR="00CC24B5" w:rsidRPr="00CC24B5" w:rsidRDefault="00CC24B5" w:rsidP="003A564A">
      <w:pPr>
        <w:spacing w:after="0" w:line="288" w:lineRule="auto"/>
        <w:jc w:val="both"/>
        <w:rPr>
          <w:sz w:val="22"/>
        </w:rPr>
      </w:pPr>
      <w:r w:rsidRPr="00CC24B5">
        <w:rPr>
          <w:sz w:val="22"/>
        </w:rPr>
        <w:t>βστ. Η μέριμνα για την εξασφάλιση της προσβασιμότητας των ΑμεΑ στα κτίρια και για τη βελτίωση της ποιότητας των συνθηκών εξυπηρέτησής τους.</w:t>
      </w:r>
    </w:p>
    <w:p w:rsidR="00CC24B5" w:rsidRPr="00CC24B5" w:rsidRDefault="00CC24B5" w:rsidP="003A564A">
      <w:pPr>
        <w:spacing w:after="0" w:line="288" w:lineRule="auto"/>
        <w:jc w:val="both"/>
        <w:rPr>
          <w:sz w:val="22"/>
        </w:rPr>
      </w:pPr>
      <w:r w:rsidRPr="00CC24B5">
        <w:rPr>
          <w:sz w:val="22"/>
        </w:rPr>
        <w:t>βζ. Η παρακολούθηση και διαχείριση των μισθώσεων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βη. Η διατήρηση και διαχείριση του φυσικού αρχείου των μισθώσεων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 xml:space="preserve">γ. Τμήμα Συντήρησης </w:t>
      </w:r>
    </w:p>
    <w:p w:rsidR="00CC24B5" w:rsidRPr="00CC24B5" w:rsidRDefault="00CC24B5" w:rsidP="003A564A">
      <w:pPr>
        <w:spacing w:after="0" w:line="288" w:lineRule="auto"/>
        <w:jc w:val="both"/>
        <w:rPr>
          <w:sz w:val="22"/>
        </w:rPr>
      </w:pPr>
      <w:r w:rsidRPr="00CC24B5">
        <w:rPr>
          <w:sz w:val="22"/>
        </w:rPr>
        <w:t>γα. Η μέριμνα για τη συντήρηση, τη φύλαξη και την ασφάλεια των κτηριακών και ηλεκτρομηχανολογικών εγκαταστάσεων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γβ. Η εκτέλεση ή/και επίβλεψη πάσης φύσεως εργασιών με σκοπό τη συντήρηση και επισκευή των κτηριακών και ηλεκτρομηχανολογικών εγκαταστάσεων μηχανημάτων, οχημάτων και συσκευών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 xml:space="preserve">γγ. Η μέριμνα για εγκατάσταση, απεγκατάσταση μεταφορά, συντήρηση και υποστήριξη της λειτουργίας υποδομών και εξοπλισμού κλασσικής τηλεφωνίας (τηλεφωνικές γραμμές, τηλεφωνικές συσκευές), καθώς και του εξοπλισμού αυτοματισμού γραφείου (φαξ, </w:t>
      </w:r>
      <w:r w:rsidRPr="00CC24B5">
        <w:rPr>
          <w:sz w:val="22"/>
        </w:rPr>
        <w:lastRenderedPageBreak/>
        <w:t>φωτοαντιγραφικά, αριθμομηχανές κ.λπ.), η εκτέλεση των σχετικών εργασιών ή και η επίβλεψή τους.</w:t>
      </w:r>
    </w:p>
    <w:p w:rsidR="00CC24B5" w:rsidRPr="00CC24B5" w:rsidRDefault="00CC24B5" w:rsidP="003A564A">
      <w:pPr>
        <w:spacing w:after="0" w:line="288" w:lineRule="auto"/>
        <w:jc w:val="both"/>
        <w:rPr>
          <w:sz w:val="22"/>
        </w:rPr>
      </w:pPr>
      <w:r w:rsidRPr="00CC24B5">
        <w:rPr>
          <w:sz w:val="22"/>
        </w:rPr>
        <w:t>4. Η Διεύθυνση Στέγασης δύναται να λειτουργεί όλες τις ημέρες της εβδομάδας. Το προσωπικό της υποχρεούται σε υπερωριακή εργασία κατά τις ημέρες αργιών και εορτών, ανάλογα με τις ανάγκες και με σκοπό την εύρυθμη και απρόσκοπτη λειτουργία των εγκαταστάσεων ιδιοκτησίας e-</w:t>
      </w:r>
      <w:r w:rsidR="00A22254">
        <w:rPr>
          <w:sz w:val="22"/>
        </w:rPr>
        <w:t>Ε.Φ.Κ.Α.</w:t>
      </w:r>
      <w:r w:rsidRPr="00CC24B5">
        <w:rPr>
          <w:sz w:val="22"/>
        </w:rPr>
        <w:t xml:space="preserve"> και των υποδομών στέγασης των υπηρεσιών του Φορέα.</w:t>
      </w:r>
      <w:r w:rsidR="00DB26C8">
        <w:rPr>
          <w:sz w:val="22"/>
        </w:rPr>
        <w:t>»</w:t>
      </w:r>
    </w:p>
    <w:p w:rsidR="00CC24B5" w:rsidRPr="00CC24B5" w:rsidRDefault="00CC24B5" w:rsidP="003A564A">
      <w:pPr>
        <w:spacing w:after="0" w:line="288" w:lineRule="auto"/>
        <w:jc w:val="both"/>
        <w:rPr>
          <w:sz w:val="22"/>
        </w:rPr>
      </w:pPr>
    </w:p>
    <w:p w:rsidR="00CC24B5" w:rsidRPr="00BB3FED" w:rsidRDefault="00CC24B5" w:rsidP="003A564A">
      <w:pPr>
        <w:spacing w:after="0" w:line="288" w:lineRule="auto"/>
        <w:jc w:val="both"/>
        <w:rPr>
          <w:sz w:val="22"/>
        </w:rPr>
      </w:pPr>
      <w:r w:rsidRPr="00BB3FED">
        <w:rPr>
          <w:sz w:val="22"/>
        </w:rPr>
        <w:t xml:space="preserve">Το άρθρο 45 του π.δ. 8/2019  </w:t>
      </w:r>
      <w:r w:rsidR="00D17B08">
        <w:rPr>
          <w:sz w:val="22"/>
        </w:rPr>
        <w:t xml:space="preserve">αντικαθίσταται </w:t>
      </w:r>
      <w:r w:rsidRPr="00BB3FED">
        <w:rPr>
          <w:sz w:val="22"/>
        </w:rPr>
        <w:t>ως εξής :</w:t>
      </w:r>
    </w:p>
    <w:p w:rsidR="00CC24B5" w:rsidRPr="00CC24B5" w:rsidRDefault="00DB26C8" w:rsidP="003A564A">
      <w:pPr>
        <w:pStyle w:val="3"/>
        <w:spacing w:before="0" w:line="288" w:lineRule="auto"/>
      </w:pPr>
      <w:bookmarkStart w:id="531" w:name="_Toc29574605"/>
      <w:bookmarkStart w:id="532" w:name="_Toc30688472"/>
      <w:r>
        <w:t>«</w:t>
      </w:r>
      <w:r w:rsidR="00CC24B5" w:rsidRPr="00CC24B5">
        <w:t>Άρθρο 45</w:t>
      </w:r>
      <w:bookmarkEnd w:id="531"/>
      <w:bookmarkEnd w:id="532"/>
    </w:p>
    <w:p w:rsidR="00CC24B5" w:rsidRPr="00CC24B5" w:rsidRDefault="00CC24B5" w:rsidP="003A564A">
      <w:pPr>
        <w:pStyle w:val="3"/>
        <w:spacing w:before="0" w:line="288" w:lineRule="auto"/>
      </w:pPr>
      <w:bookmarkStart w:id="533" w:name="_Toc29574606"/>
      <w:bookmarkStart w:id="534" w:name="_Toc30688473"/>
      <w:r w:rsidRPr="00CC24B5">
        <w:t>Διεύθυνση Τεχνικών Υπηρεσιών</w:t>
      </w:r>
      <w:bookmarkEnd w:id="533"/>
      <w:bookmarkEnd w:id="534"/>
    </w:p>
    <w:p w:rsidR="00CC24B5" w:rsidRPr="00CC24B5" w:rsidRDefault="00CC24B5" w:rsidP="003A564A">
      <w:pPr>
        <w:spacing w:after="0" w:line="288" w:lineRule="auto"/>
        <w:jc w:val="both"/>
        <w:rPr>
          <w:sz w:val="22"/>
        </w:rPr>
      </w:pPr>
      <w:r w:rsidRPr="00CC24B5">
        <w:rPr>
          <w:sz w:val="22"/>
        </w:rPr>
        <w:t>1. Ο επιχειρησιακός στόχος της Διεύθυνσης Τεχνικών Υπηρεσιών είναι η εξασφάλιση των κατάλληλων υποδομών στο σύνολο των κτηρίων της Επικράτειας που στεγάζουν υπηρεσίες του e-</w:t>
      </w:r>
      <w:r w:rsidR="00A22254">
        <w:rPr>
          <w:sz w:val="22"/>
        </w:rPr>
        <w:t>Ε.Φ.Κ.Α.</w:t>
      </w:r>
      <w:r w:rsidRPr="00CC24B5">
        <w:rPr>
          <w:sz w:val="22"/>
        </w:rPr>
        <w:t xml:space="preserve"> και η διαρκής συντήρηση, βελτίωση και εκσυγχρονισμός των κτηρίων ιδιοκτησίας του.</w:t>
      </w:r>
    </w:p>
    <w:p w:rsidR="00CC24B5" w:rsidRPr="00CC24B5" w:rsidRDefault="00CC24B5" w:rsidP="003A564A">
      <w:pPr>
        <w:spacing w:after="0" w:line="288" w:lineRule="auto"/>
        <w:jc w:val="both"/>
        <w:rPr>
          <w:sz w:val="22"/>
        </w:rPr>
      </w:pPr>
      <w:r w:rsidRPr="00CC24B5">
        <w:rPr>
          <w:sz w:val="22"/>
        </w:rPr>
        <w:t>2. Η Διεύθυνση Τεχνικών Υπηρεσιών συγκροτείται από τις ακόλουθες Οργανικές Μονάδες:</w:t>
      </w:r>
    </w:p>
    <w:p w:rsidR="00CC24B5" w:rsidRPr="00CC24B5" w:rsidRDefault="00CC24B5" w:rsidP="003A564A">
      <w:pPr>
        <w:spacing w:after="0" w:line="288" w:lineRule="auto"/>
        <w:jc w:val="both"/>
        <w:rPr>
          <w:sz w:val="22"/>
        </w:rPr>
      </w:pPr>
      <w:r w:rsidRPr="00CC24B5">
        <w:rPr>
          <w:sz w:val="22"/>
        </w:rPr>
        <w:t>α. Τμήμα Προγραμματισμού και Δημοπρατήσεων β. Τμήμα Μελετών γ. Τμήμα Κατασκευών δ. Υποδιεύθυνση Τεχνικών Υπηρεσιών με έδρα τη Θεσσαλονίκη και χωρική αρμοδιότητα τις Περιφέρειες Ανατολικής Μακεδονίας-Θράκης, Κεντρικής Μακεδονίας, Δυτικής Μακεδονίας και Ηπείρου, η οποία συγκροτείται από τα Τμήματα:</w:t>
      </w:r>
    </w:p>
    <w:p w:rsidR="00CC24B5" w:rsidRPr="00CC24B5" w:rsidRDefault="00CC24B5" w:rsidP="003A564A">
      <w:pPr>
        <w:spacing w:after="0" w:line="288" w:lineRule="auto"/>
        <w:jc w:val="both"/>
        <w:rPr>
          <w:sz w:val="22"/>
        </w:rPr>
      </w:pPr>
      <w:r w:rsidRPr="00CC24B5">
        <w:rPr>
          <w:sz w:val="22"/>
        </w:rPr>
        <w:t>δα. Τμήμα Προγραμματισμού και Μελετών δβ. Τμήμα Κατασκευών δγ. Τμήμα Συντήρησης</w:t>
      </w:r>
    </w:p>
    <w:p w:rsidR="00CC24B5" w:rsidRPr="00CC24B5" w:rsidRDefault="00CC24B5" w:rsidP="003A564A">
      <w:pPr>
        <w:spacing w:after="0" w:line="288" w:lineRule="auto"/>
        <w:jc w:val="both"/>
        <w:rPr>
          <w:sz w:val="22"/>
        </w:rPr>
      </w:pPr>
      <w:r w:rsidRPr="00CC24B5">
        <w:rPr>
          <w:sz w:val="22"/>
        </w:rPr>
        <w:t xml:space="preserve">3. Οι αρμοδιότητες της Διεύθυνσης Τεχνικών Υπηρεσιών κατανέμονται μεταξύ των Τμημάτων ως εξής: </w:t>
      </w:r>
    </w:p>
    <w:p w:rsidR="00CC24B5" w:rsidRPr="00CC24B5" w:rsidRDefault="00CC24B5" w:rsidP="003A564A">
      <w:pPr>
        <w:spacing w:after="0" w:line="288" w:lineRule="auto"/>
        <w:jc w:val="both"/>
        <w:rPr>
          <w:sz w:val="22"/>
        </w:rPr>
      </w:pPr>
      <w:r w:rsidRPr="00CC24B5">
        <w:rPr>
          <w:sz w:val="22"/>
        </w:rPr>
        <w:t xml:space="preserve">α. Τμήμα Προγραμματισμού και Δημοπρατήσεων </w:t>
      </w:r>
    </w:p>
    <w:p w:rsidR="00CC24B5" w:rsidRPr="00CC24B5" w:rsidRDefault="00CC24B5" w:rsidP="003A564A">
      <w:pPr>
        <w:spacing w:after="0" w:line="288" w:lineRule="auto"/>
        <w:jc w:val="both"/>
        <w:rPr>
          <w:sz w:val="22"/>
        </w:rPr>
      </w:pPr>
      <w:r w:rsidRPr="00CC24B5">
        <w:rPr>
          <w:sz w:val="22"/>
        </w:rPr>
        <w:t>αα. Η συγκέντρωση όλων των πρωτογενών αιτημάτων που αφορούν σε κτηριακές και ηλεκτρομηχανολογικές εγκαταστάσεις και μηχανήματα, των ιδιόκτητων ακινήτων του e-</w:t>
      </w:r>
      <w:r w:rsidR="00A22254">
        <w:rPr>
          <w:sz w:val="22"/>
        </w:rPr>
        <w:t>Ε.Φ.Κ.Α.</w:t>
      </w:r>
      <w:r w:rsidRPr="00CC24B5">
        <w:rPr>
          <w:sz w:val="22"/>
        </w:rPr>
        <w:t xml:space="preserve"> και των μισθωμένων χώρων που στεγάζονται υπηρεσίες.</w:t>
      </w:r>
    </w:p>
    <w:p w:rsidR="00CC24B5" w:rsidRPr="00CC24B5" w:rsidRDefault="00CC24B5" w:rsidP="003A564A">
      <w:pPr>
        <w:spacing w:after="0" w:line="288" w:lineRule="auto"/>
        <w:jc w:val="both"/>
        <w:rPr>
          <w:sz w:val="22"/>
        </w:rPr>
      </w:pPr>
      <w:r w:rsidRPr="00CC24B5">
        <w:rPr>
          <w:sz w:val="22"/>
        </w:rPr>
        <w:t>αβ. Ο διαχωρισμός των αιτημάτων σε αυτά που χρήζουν άμεσης αντιμετώπισης και σε αυτά που μπορούν να συμπεριληφθούν σε πενταετές πρόγραμμα ή μακροπρόθεσμο πρόγραμμα στέγασης και αξιοποίησης ακίνητης περιουσίας.</w:t>
      </w:r>
    </w:p>
    <w:p w:rsidR="00CC24B5" w:rsidRPr="00CC24B5" w:rsidRDefault="00CC24B5" w:rsidP="003A564A">
      <w:pPr>
        <w:spacing w:after="0" w:line="288" w:lineRule="auto"/>
        <w:jc w:val="both"/>
        <w:rPr>
          <w:sz w:val="22"/>
        </w:rPr>
      </w:pPr>
      <w:r w:rsidRPr="00CC24B5">
        <w:rPr>
          <w:sz w:val="22"/>
        </w:rPr>
        <w:t xml:space="preserve">αγ. Η ενημέρωση των </w:t>
      </w:r>
      <w:r w:rsidR="00322D4C" w:rsidRPr="00CC24B5">
        <w:rPr>
          <w:sz w:val="22"/>
        </w:rPr>
        <w:t>Διευθύνσεων</w:t>
      </w:r>
      <w:r w:rsidRPr="00CC24B5">
        <w:rPr>
          <w:sz w:val="22"/>
        </w:rPr>
        <w:t xml:space="preserve"> Στέγασης και Αξιοποίησης Ακίνητης Περιουσίας για τα έκτακτα τεχνικά θέματα που απαιτούν άμεση επέμβαση κατά προτεραιότητα.</w:t>
      </w:r>
    </w:p>
    <w:p w:rsidR="00CC24B5" w:rsidRPr="00CC24B5" w:rsidRDefault="00CC24B5" w:rsidP="003A564A">
      <w:pPr>
        <w:spacing w:after="0" w:line="288" w:lineRule="auto"/>
        <w:jc w:val="both"/>
        <w:rPr>
          <w:sz w:val="22"/>
        </w:rPr>
      </w:pPr>
      <w:r w:rsidRPr="00CC24B5">
        <w:rPr>
          <w:sz w:val="22"/>
        </w:rPr>
        <w:t>αδ. Η διαβίβαση των αιτημάτων τεχνικής φύσης στα αρμόδια τμήματα της Διεύθυνσης Τεχνικών Υπηρεσιών προκειμένου να υλοποιηθούν.</w:t>
      </w:r>
    </w:p>
    <w:p w:rsidR="00CC24B5" w:rsidRPr="00CC24B5" w:rsidRDefault="00CC24B5" w:rsidP="003A564A">
      <w:pPr>
        <w:spacing w:after="0" w:line="288" w:lineRule="auto"/>
        <w:jc w:val="both"/>
        <w:rPr>
          <w:sz w:val="22"/>
        </w:rPr>
      </w:pPr>
      <w:r w:rsidRPr="00CC24B5">
        <w:rPr>
          <w:sz w:val="22"/>
        </w:rPr>
        <w:t>αε. Η σύνταξη των τευχών δημοπράτησης και η μέριμνα για την έγκρισή αυτών καθώς και η μέριμνα για την έγκριση της πίστωσης από τα αρμόδια όργανα του e-</w:t>
      </w:r>
      <w:r w:rsidR="00A22254">
        <w:rPr>
          <w:sz w:val="22"/>
        </w:rPr>
        <w:t>Ε.Φ.Κ.Α.</w:t>
      </w:r>
      <w:r w:rsidRPr="00CC24B5">
        <w:rPr>
          <w:sz w:val="22"/>
        </w:rPr>
        <w:t xml:space="preserve"> και του εποπτεύοντος Υπουργείου.</w:t>
      </w:r>
    </w:p>
    <w:p w:rsidR="00CC24B5" w:rsidRPr="00CC24B5" w:rsidRDefault="00CC24B5" w:rsidP="003A564A">
      <w:pPr>
        <w:spacing w:after="0" w:line="288" w:lineRule="auto"/>
        <w:jc w:val="both"/>
        <w:rPr>
          <w:sz w:val="22"/>
        </w:rPr>
      </w:pPr>
      <w:r w:rsidRPr="00CC24B5">
        <w:rPr>
          <w:sz w:val="22"/>
        </w:rPr>
        <w:t>αστ. Η διενέργεια της διαδικασίας διαγωνισμών τεχνικών έργων και μελετών και η κατακύρωση των αποτελεσμάτων των διαγωνισμών.</w:t>
      </w:r>
    </w:p>
    <w:p w:rsidR="00CC24B5" w:rsidRPr="00CC24B5" w:rsidRDefault="00CC24B5" w:rsidP="003A564A">
      <w:pPr>
        <w:spacing w:after="0" w:line="288" w:lineRule="auto"/>
        <w:jc w:val="both"/>
        <w:rPr>
          <w:sz w:val="22"/>
        </w:rPr>
      </w:pPr>
      <w:r w:rsidRPr="00CC24B5">
        <w:rPr>
          <w:sz w:val="22"/>
        </w:rPr>
        <w:t>αζ. Η μέριμνα για την κατάρτιση των συμβάσεων για τη μελέτη και την κατασκευή των τεχνικών έργων.</w:t>
      </w:r>
    </w:p>
    <w:p w:rsidR="00CC24B5" w:rsidRPr="00CC24B5" w:rsidRDefault="00CC24B5" w:rsidP="003A564A">
      <w:pPr>
        <w:spacing w:after="0" w:line="288" w:lineRule="auto"/>
        <w:jc w:val="both"/>
        <w:rPr>
          <w:sz w:val="22"/>
        </w:rPr>
      </w:pPr>
      <w:r w:rsidRPr="00CC24B5">
        <w:rPr>
          <w:sz w:val="22"/>
        </w:rPr>
        <w:lastRenderedPageBreak/>
        <w:t>αη. Ο έλεγχος των Ανακεφαλαιωτικών Πινάκων (ΑΠ), των Πρωτοκόλλων Κανονισμού Τιμών Μονάδος Νέων Εργασιών (ΠΚΤΜΝΕ) και των λογαριασμών των εργοληπτών καθώς και ο έλεγχος της αμοιβής των μελετητών.</w:t>
      </w:r>
    </w:p>
    <w:p w:rsidR="00CC24B5" w:rsidRPr="00CC24B5" w:rsidRDefault="00CC24B5" w:rsidP="003A564A">
      <w:pPr>
        <w:spacing w:after="0" w:line="288" w:lineRule="auto"/>
        <w:jc w:val="both"/>
        <w:rPr>
          <w:sz w:val="22"/>
        </w:rPr>
      </w:pPr>
      <w:r w:rsidRPr="00CC24B5">
        <w:rPr>
          <w:sz w:val="22"/>
        </w:rPr>
        <w:t>αθ. Η τήρηση και επεξεργασία των στατιστικών στοιχείων που αφορούν στα αντικείμενα και στις δραστηριότητες της Διεύθυνσης.</w:t>
      </w:r>
    </w:p>
    <w:p w:rsidR="00CC24B5" w:rsidRPr="00CC24B5" w:rsidRDefault="00CC24B5" w:rsidP="003A564A">
      <w:pPr>
        <w:spacing w:after="0" w:line="288" w:lineRule="auto"/>
        <w:jc w:val="both"/>
        <w:rPr>
          <w:sz w:val="22"/>
        </w:rPr>
      </w:pPr>
      <w:r w:rsidRPr="00CC24B5">
        <w:rPr>
          <w:sz w:val="22"/>
        </w:rPr>
        <w:t>αι. Ο συντονισμός του συνόλου των θεμάτων τεχνικής φύσης σε όλη την επικράτεια καθώς και η παρακολούθηση της εφαρμογής των δράσεων, της τήρησης των σχετικών χρονοδιαγραμμάτων και η αξιολόγηση των αποτελεσμάτων.</w:t>
      </w:r>
    </w:p>
    <w:p w:rsidR="00CC24B5" w:rsidRPr="00CC24B5" w:rsidRDefault="00CC24B5" w:rsidP="003A564A">
      <w:pPr>
        <w:spacing w:after="0" w:line="288" w:lineRule="auto"/>
        <w:jc w:val="both"/>
        <w:rPr>
          <w:sz w:val="22"/>
        </w:rPr>
      </w:pPr>
      <w:r w:rsidRPr="00CC24B5">
        <w:rPr>
          <w:sz w:val="22"/>
        </w:rPr>
        <w:t>αια. Η μέριμνα για τη συγκρότηση και γραμματειακή υποστήριξη του Ανώτατου Τεχνικού Συμβουλίου και άλλων επιτροπών της Διεύθυνσης.</w:t>
      </w:r>
    </w:p>
    <w:p w:rsidR="00CC24B5" w:rsidRPr="00CC24B5" w:rsidRDefault="00CC24B5" w:rsidP="003A564A">
      <w:pPr>
        <w:spacing w:after="0" w:line="288" w:lineRule="auto"/>
        <w:jc w:val="both"/>
        <w:rPr>
          <w:sz w:val="22"/>
        </w:rPr>
      </w:pPr>
      <w:r w:rsidRPr="00CC24B5">
        <w:rPr>
          <w:sz w:val="22"/>
        </w:rPr>
        <w:t xml:space="preserve">β. Τμήμα Μελετών </w:t>
      </w:r>
    </w:p>
    <w:p w:rsidR="00CC24B5" w:rsidRPr="00CC24B5" w:rsidRDefault="00CC24B5" w:rsidP="003A564A">
      <w:pPr>
        <w:spacing w:after="0" w:line="288" w:lineRule="auto"/>
        <w:jc w:val="both"/>
        <w:rPr>
          <w:sz w:val="22"/>
        </w:rPr>
      </w:pPr>
      <w:r w:rsidRPr="00CC24B5">
        <w:rPr>
          <w:sz w:val="22"/>
        </w:rPr>
        <w:t>βα. Η εκπόνηση μελετών για την κατασκευή, επισκευή,</w:t>
      </w:r>
      <w:r w:rsidR="00322D4C">
        <w:rPr>
          <w:sz w:val="22"/>
        </w:rPr>
        <w:t xml:space="preserve"> </w:t>
      </w:r>
      <w:r w:rsidRPr="00CC24B5">
        <w:rPr>
          <w:sz w:val="22"/>
        </w:rPr>
        <w:t>διαρρύθμιση και εξωραϊσμό κτηριακών και ηλεκτρομηχανολογικών εγκαταστάσεων, η μέριμνα για την έκδοση των απαραίτητων αδειών και εγκρίσεων, η σύνταξη προδιαγραφών αρχιτεκτονικών, στατικών, τοπογραφικών, γεωτεχνικών και ηλεκτρομηχανολογικών μελετών.</w:t>
      </w:r>
    </w:p>
    <w:p w:rsidR="00CC24B5" w:rsidRPr="00CC24B5" w:rsidRDefault="00CC24B5" w:rsidP="003A564A">
      <w:pPr>
        <w:spacing w:after="0" w:line="288" w:lineRule="auto"/>
        <w:jc w:val="both"/>
        <w:rPr>
          <w:sz w:val="22"/>
        </w:rPr>
      </w:pPr>
      <w:r w:rsidRPr="00CC24B5">
        <w:rPr>
          <w:sz w:val="22"/>
        </w:rPr>
        <w:t>ββ. Η παρακολούθηση της πορείας υλοποίησης των συμβάσεων με τους αναδόχους εκπόνησης μελετών, η αξιολόγηση των μελετών και η παραλαβή των συμβάσεων.</w:t>
      </w:r>
    </w:p>
    <w:p w:rsidR="00CC24B5" w:rsidRPr="00CC24B5" w:rsidRDefault="00CC24B5" w:rsidP="003A564A">
      <w:pPr>
        <w:spacing w:after="0" w:line="288" w:lineRule="auto"/>
        <w:jc w:val="both"/>
        <w:rPr>
          <w:sz w:val="22"/>
        </w:rPr>
      </w:pPr>
      <w:r w:rsidRPr="00CC24B5">
        <w:rPr>
          <w:sz w:val="22"/>
        </w:rPr>
        <w:t>βγ. Η επίβλεψη και παραλαβή οικοδομικών και ηλεκτρομηχανολογικών εργασιών.</w:t>
      </w:r>
    </w:p>
    <w:p w:rsidR="00CC24B5" w:rsidRPr="00CC24B5" w:rsidRDefault="00CC24B5" w:rsidP="003A564A">
      <w:pPr>
        <w:spacing w:after="0" w:line="288" w:lineRule="auto"/>
        <w:jc w:val="both"/>
        <w:rPr>
          <w:sz w:val="22"/>
        </w:rPr>
      </w:pPr>
      <w:r w:rsidRPr="00CC24B5">
        <w:rPr>
          <w:sz w:val="22"/>
        </w:rPr>
        <w:t>βδ. Η διενέργεια αυτοψιών και η σύνταξη πραγματογνωμοσυνών.</w:t>
      </w:r>
    </w:p>
    <w:p w:rsidR="00CC24B5" w:rsidRPr="00CC24B5" w:rsidRDefault="00CC24B5" w:rsidP="003A564A">
      <w:pPr>
        <w:spacing w:after="0" w:line="288" w:lineRule="auto"/>
        <w:jc w:val="both"/>
        <w:rPr>
          <w:sz w:val="22"/>
        </w:rPr>
      </w:pPr>
      <w:r w:rsidRPr="00CC24B5">
        <w:rPr>
          <w:sz w:val="22"/>
        </w:rPr>
        <w:t>βε. Ο έλεγχος κτηριακών και ηλεκτρομηχανολογικών εγκαταστάσεων ιδιόκτητων, μισθωμένων και προς μίσθωση κτηρίων.</w:t>
      </w:r>
    </w:p>
    <w:p w:rsidR="00CC24B5" w:rsidRPr="00CC24B5" w:rsidRDefault="00CC24B5" w:rsidP="003A564A">
      <w:pPr>
        <w:spacing w:after="0" w:line="288" w:lineRule="auto"/>
        <w:jc w:val="both"/>
        <w:rPr>
          <w:sz w:val="22"/>
        </w:rPr>
      </w:pPr>
      <w:r w:rsidRPr="00CC24B5">
        <w:rPr>
          <w:sz w:val="22"/>
        </w:rPr>
        <w:t>βστ. Ο έλεγχος των συνθηκών ασφάλειας και της λειτουργικότητας των υποδομών στέγασης και η μέριμνα της εξασφάλισης αυτών.</w:t>
      </w:r>
    </w:p>
    <w:p w:rsidR="00CC24B5" w:rsidRPr="00CC24B5" w:rsidRDefault="00CC24B5" w:rsidP="003A564A">
      <w:pPr>
        <w:spacing w:after="0" w:line="288" w:lineRule="auto"/>
        <w:jc w:val="both"/>
        <w:rPr>
          <w:sz w:val="22"/>
        </w:rPr>
      </w:pPr>
      <w:r w:rsidRPr="00CC24B5">
        <w:rPr>
          <w:sz w:val="22"/>
        </w:rPr>
        <w:t>βζ. Η σύνταξη και ο έλεγχος των τευχών δημοπράτησης για την κατασκευή, επισκευή, διαρρύθμιση και εξωραϊσμό κτηριακών και ηλεκτρομηχανολογικών εγκαταστάσεων.</w:t>
      </w:r>
    </w:p>
    <w:p w:rsidR="00CC24B5" w:rsidRPr="00CC24B5" w:rsidRDefault="00CC24B5" w:rsidP="003A564A">
      <w:pPr>
        <w:spacing w:after="0" w:line="288" w:lineRule="auto"/>
        <w:jc w:val="both"/>
        <w:rPr>
          <w:sz w:val="22"/>
        </w:rPr>
      </w:pPr>
      <w:r w:rsidRPr="00CC24B5">
        <w:rPr>
          <w:sz w:val="22"/>
        </w:rPr>
        <w:t>βη. Η σύνταξη προδιαγραφών κατασκευών (οικοδομικού υλικού, ανάλυση χώρων), τεχνικών προδιαγραφών ηλεκτρομηχανολογικού εξοπλισμού, επίπλων και λοιπού εξοπλισμού (πλην ηλεκτρονικού).</w:t>
      </w:r>
    </w:p>
    <w:p w:rsidR="00CC24B5" w:rsidRPr="00CC24B5" w:rsidRDefault="00CC24B5" w:rsidP="003A564A">
      <w:pPr>
        <w:spacing w:after="0" w:line="288" w:lineRule="auto"/>
        <w:jc w:val="both"/>
        <w:rPr>
          <w:sz w:val="22"/>
        </w:rPr>
      </w:pPr>
      <w:r w:rsidRPr="00CC24B5">
        <w:rPr>
          <w:sz w:val="22"/>
        </w:rPr>
        <w:t>βθ. Η σύνταξη τεχνικών προδιαγραφών εξοπλισμού αυτοματισμού γραφείου, υποδομών και εξοπλισμού κλασσικής τηλεφωνίας και μεταφορικών μέσων.</w:t>
      </w:r>
    </w:p>
    <w:p w:rsidR="00CC24B5" w:rsidRPr="00CC24B5" w:rsidRDefault="00CC24B5" w:rsidP="003A564A">
      <w:pPr>
        <w:spacing w:after="0" w:line="288" w:lineRule="auto"/>
        <w:jc w:val="both"/>
        <w:rPr>
          <w:sz w:val="22"/>
        </w:rPr>
      </w:pPr>
      <w:r w:rsidRPr="00CC24B5">
        <w:rPr>
          <w:sz w:val="22"/>
        </w:rPr>
        <w:t>βι Η κατάρτιση του ετήσιου προγράμματος σε συνεργασία με τις συναρμόδιες υπηρεσίες για την κάλυψη των αναγκών του οργανισμού σε μεταφορικά μέσα.</w:t>
      </w:r>
    </w:p>
    <w:p w:rsidR="00CC24B5" w:rsidRPr="00CC24B5" w:rsidRDefault="00CC24B5" w:rsidP="003A564A">
      <w:pPr>
        <w:spacing w:after="0" w:line="288" w:lineRule="auto"/>
        <w:jc w:val="both"/>
        <w:rPr>
          <w:sz w:val="22"/>
        </w:rPr>
      </w:pPr>
      <w:r w:rsidRPr="00CC24B5">
        <w:rPr>
          <w:sz w:val="22"/>
        </w:rPr>
        <w:t>βια. Η μέριμνα για την αγορά, επισκευή, συντήρηση και καλή λειτουργία των μεταφορικών μέσων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 xml:space="preserve">γ. Τμήμα Κατασκευών </w:t>
      </w:r>
    </w:p>
    <w:p w:rsidR="00CC24B5" w:rsidRPr="00CC24B5" w:rsidRDefault="00CC24B5" w:rsidP="003A564A">
      <w:pPr>
        <w:spacing w:after="0" w:line="288" w:lineRule="auto"/>
        <w:jc w:val="both"/>
        <w:rPr>
          <w:sz w:val="22"/>
        </w:rPr>
      </w:pPr>
      <w:r w:rsidRPr="00CC24B5">
        <w:rPr>
          <w:sz w:val="22"/>
        </w:rPr>
        <w:t>γα. Η εκτέλεση, επίβλεψη και παραλαβή έργων κατασκευής νέων κτηρίων, εκσυγχρονισμού, ανακαίνισης και διαρρύθμισης υφισταμένων κτηρίων.</w:t>
      </w:r>
    </w:p>
    <w:p w:rsidR="00CC24B5" w:rsidRPr="00CC24B5" w:rsidRDefault="00CC24B5" w:rsidP="003A564A">
      <w:pPr>
        <w:spacing w:after="0" w:line="288" w:lineRule="auto"/>
        <w:jc w:val="both"/>
        <w:rPr>
          <w:sz w:val="22"/>
        </w:rPr>
      </w:pPr>
      <w:r w:rsidRPr="00CC24B5">
        <w:rPr>
          <w:sz w:val="22"/>
        </w:rPr>
        <w:t>γβ. Η παρακολούθηση της πορείας υλοποίησης των συμβάσεων με τους αναδόχους εκτέλεσης τεχνικών έργων.</w:t>
      </w:r>
    </w:p>
    <w:p w:rsidR="00CC24B5" w:rsidRPr="00CC24B5" w:rsidRDefault="00CC24B5" w:rsidP="003A564A">
      <w:pPr>
        <w:spacing w:after="0" w:line="288" w:lineRule="auto"/>
        <w:jc w:val="both"/>
        <w:rPr>
          <w:sz w:val="22"/>
        </w:rPr>
      </w:pPr>
      <w:r w:rsidRPr="00CC24B5">
        <w:rPr>
          <w:sz w:val="22"/>
        </w:rPr>
        <w:t>γγ. Η παρακολούθηση τήρησης των συμβατικών υποχρεώσεων από τους αναδόχους εκτέλεσης τεχνικών έργων.</w:t>
      </w:r>
    </w:p>
    <w:p w:rsidR="00CC24B5" w:rsidRPr="00CC24B5" w:rsidRDefault="00CC24B5" w:rsidP="003A564A">
      <w:pPr>
        <w:spacing w:after="0" w:line="288" w:lineRule="auto"/>
        <w:jc w:val="both"/>
        <w:rPr>
          <w:sz w:val="22"/>
        </w:rPr>
      </w:pPr>
      <w:r w:rsidRPr="00CC24B5">
        <w:rPr>
          <w:sz w:val="22"/>
        </w:rPr>
        <w:t>γδ. Η διαχείριση και επίλυση νομικών θεμάτων, σε συνεργασία με τη Νομική Υπηρεσία, που προκύπτουν κατά την υλοποίηση των ανωτέρω έργων.</w:t>
      </w:r>
    </w:p>
    <w:p w:rsidR="00CC24B5" w:rsidRPr="00CC24B5" w:rsidRDefault="00CC24B5" w:rsidP="003A564A">
      <w:pPr>
        <w:spacing w:after="0" w:line="288" w:lineRule="auto"/>
        <w:jc w:val="both"/>
        <w:rPr>
          <w:sz w:val="22"/>
        </w:rPr>
      </w:pPr>
      <w:r w:rsidRPr="00CC24B5">
        <w:rPr>
          <w:sz w:val="22"/>
        </w:rPr>
        <w:lastRenderedPageBreak/>
        <w:t>γε. Η διενέργεια αυτοψιών και η σύνταξη πραγματογνωμοσυνών.</w:t>
      </w:r>
    </w:p>
    <w:p w:rsidR="00CC24B5" w:rsidRPr="00CC24B5" w:rsidRDefault="00CC24B5" w:rsidP="003A564A">
      <w:pPr>
        <w:spacing w:after="0" w:line="288" w:lineRule="auto"/>
        <w:jc w:val="both"/>
        <w:rPr>
          <w:sz w:val="22"/>
        </w:rPr>
      </w:pPr>
      <w:r w:rsidRPr="00CC24B5">
        <w:rPr>
          <w:sz w:val="22"/>
        </w:rPr>
        <w:t>γστ. Η παροχή γνωμοδοτήσεων για τον καθορισμό Ποσοστού Εργατικής Δαπάνης δημόσιων και ιδιωτικών τεχνικών έργων.</w:t>
      </w:r>
    </w:p>
    <w:p w:rsidR="00CC24B5" w:rsidRPr="00CC24B5" w:rsidRDefault="00CC24B5" w:rsidP="003A564A">
      <w:pPr>
        <w:spacing w:after="0" w:line="288" w:lineRule="auto"/>
        <w:jc w:val="both"/>
        <w:rPr>
          <w:sz w:val="22"/>
        </w:rPr>
      </w:pPr>
      <w:r w:rsidRPr="00CC24B5">
        <w:rPr>
          <w:sz w:val="22"/>
        </w:rPr>
        <w:t>γζ. Η σύνταξη των Ανακεφαλαιωτικών Πινάκων (ΑΠ) και των Πρωτοκόλλων Κανονισμού Τιμών Μονάδος Νέων Εργασιών (ΠΚΤΜΝΕ).</w:t>
      </w:r>
    </w:p>
    <w:p w:rsidR="00CC24B5" w:rsidRPr="00CC24B5" w:rsidRDefault="00CC24B5" w:rsidP="003A564A">
      <w:pPr>
        <w:spacing w:after="0" w:line="288" w:lineRule="auto"/>
        <w:jc w:val="both"/>
        <w:rPr>
          <w:sz w:val="22"/>
        </w:rPr>
      </w:pPr>
    </w:p>
    <w:p w:rsidR="00CC24B5" w:rsidRPr="00CC24B5" w:rsidRDefault="00CC24B5" w:rsidP="003A564A">
      <w:pPr>
        <w:spacing w:after="0" w:line="288" w:lineRule="auto"/>
        <w:jc w:val="both"/>
        <w:rPr>
          <w:sz w:val="22"/>
        </w:rPr>
      </w:pPr>
      <w:r w:rsidRPr="00CC24B5">
        <w:rPr>
          <w:sz w:val="22"/>
        </w:rPr>
        <w:t>4. Οι αρμοδιότητες της Υποδιεύθυνσης Τεχνικών Υπηρεσιών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 Προγραμματισμού και Μελετών</w:t>
      </w:r>
    </w:p>
    <w:p w:rsidR="00CC24B5" w:rsidRPr="00CC24B5" w:rsidRDefault="00CC24B5" w:rsidP="003A564A">
      <w:pPr>
        <w:spacing w:after="0" w:line="288" w:lineRule="auto"/>
        <w:jc w:val="both"/>
        <w:rPr>
          <w:sz w:val="22"/>
        </w:rPr>
      </w:pPr>
      <w:r w:rsidRPr="00CC24B5">
        <w:rPr>
          <w:sz w:val="22"/>
        </w:rPr>
        <w:t>αα. Η συγκέντρωση όλων των πρωτογενών αιτημάτων που αφορούν σε κτηριακές και ηλεκτρομηχανολογικές εγκαταστάσεις ιδιόκτητων ακινήτων του e-</w:t>
      </w:r>
      <w:r w:rsidR="00A22254">
        <w:rPr>
          <w:sz w:val="22"/>
        </w:rPr>
        <w:t>Ε.Φ.Κ.Α.</w:t>
      </w:r>
      <w:r w:rsidRPr="00CC24B5">
        <w:rPr>
          <w:sz w:val="22"/>
        </w:rPr>
        <w:t xml:space="preserve"> και μισθωμένων χώρων που στεγάζονται υπηρεσίες.</w:t>
      </w:r>
    </w:p>
    <w:p w:rsidR="00CC24B5" w:rsidRPr="00CC24B5" w:rsidRDefault="00CC24B5" w:rsidP="003A564A">
      <w:pPr>
        <w:spacing w:after="0" w:line="288" w:lineRule="auto"/>
        <w:jc w:val="both"/>
        <w:rPr>
          <w:sz w:val="22"/>
        </w:rPr>
      </w:pPr>
      <w:r w:rsidRPr="00CC24B5">
        <w:rPr>
          <w:sz w:val="22"/>
        </w:rPr>
        <w:t>αβ. Ο διαχωρισμός των αιτημάτων σε αυτά που χρήζουν άμεσης αντιμετώπισης (π.χ. επικινδυνότητα) και σε αυτά που μπορούν να συμπεριληφθούν σε μεσοπρόθεσμο ή μακροπρόθεσμο πρόγραμμα στέγασης ή αξιοποίησης.</w:t>
      </w:r>
    </w:p>
    <w:p w:rsidR="00CC24B5" w:rsidRPr="00CC24B5" w:rsidRDefault="00CC24B5" w:rsidP="003A564A">
      <w:pPr>
        <w:spacing w:after="0" w:line="288" w:lineRule="auto"/>
        <w:jc w:val="both"/>
        <w:rPr>
          <w:sz w:val="22"/>
        </w:rPr>
      </w:pPr>
      <w:r w:rsidRPr="00CC24B5">
        <w:rPr>
          <w:sz w:val="22"/>
        </w:rPr>
        <w:t>αγ. Η διαβίβαση των αιτημάτων τεχνικής φύσης στα αρμόδια τμήματα της Υποδιεύθυνσης Τεχνικών Υπηρεσιών προκειμένου να υλοποιηθούν.</w:t>
      </w:r>
    </w:p>
    <w:p w:rsidR="00CC24B5" w:rsidRPr="00CC24B5" w:rsidRDefault="00CC24B5" w:rsidP="003A564A">
      <w:pPr>
        <w:spacing w:after="0" w:line="288" w:lineRule="auto"/>
        <w:jc w:val="both"/>
        <w:rPr>
          <w:sz w:val="22"/>
        </w:rPr>
      </w:pPr>
      <w:r w:rsidRPr="00CC24B5">
        <w:rPr>
          <w:sz w:val="22"/>
        </w:rPr>
        <w:t>αδ. Ο συντονισμός για την εγκατάσταση των μονάδων του e-</w:t>
      </w:r>
      <w:r w:rsidR="00A22254">
        <w:rPr>
          <w:sz w:val="22"/>
        </w:rPr>
        <w:t>Ε.Φ.Κ.Α.</w:t>
      </w:r>
      <w:r w:rsidRPr="00CC24B5">
        <w:rPr>
          <w:sz w:val="22"/>
        </w:rPr>
        <w:t xml:space="preserve"> σε ιδιόκτητους ή μισθωμένους χώρους σε συνεργασία με τη Διεύθυνση Ακίνητης Περιουσίας.</w:t>
      </w:r>
    </w:p>
    <w:p w:rsidR="00CC24B5" w:rsidRPr="00CC24B5" w:rsidRDefault="00CC24B5" w:rsidP="003A564A">
      <w:pPr>
        <w:spacing w:after="0" w:line="288" w:lineRule="auto"/>
        <w:jc w:val="both"/>
        <w:rPr>
          <w:sz w:val="22"/>
        </w:rPr>
      </w:pPr>
      <w:r w:rsidRPr="00CC24B5">
        <w:rPr>
          <w:sz w:val="22"/>
        </w:rPr>
        <w:t>αε. Η εκπόνηση μελετών για την επισκευή, διαρρύθμιση και εξωραϊσμό κτηριακών και ηλεκτρομηχανολογικών εγκαταστάσεων, η μέριμνα για την έκδοση των απαραίτητων αδειών και εγκρίσεων, τη σύνταξη προδιαγραφών αρχιτεκτονικών, στατικών, τοπογραφικών, γεωτεχνικών, ηλεκτρομηχανολογικών μελετών.</w:t>
      </w:r>
    </w:p>
    <w:p w:rsidR="00CC24B5" w:rsidRPr="00CC24B5" w:rsidRDefault="00CC24B5" w:rsidP="003A564A">
      <w:pPr>
        <w:spacing w:after="0" w:line="288" w:lineRule="auto"/>
        <w:jc w:val="both"/>
        <w:rPr>
          <w:sz w:val="22"/>
        </w:rPr>
      </w:pPr>
      <w:r w:rsidRPr="00CC24B5">
        <w:rPr>
          <w:sz w:val="22"/>
        </w:rPr>
        <w:t>αστ. Η παρακολούθηση της πορείας υλοποίησης των συμβάσεων με τους αναδόχους εκπόνησης μελετών, η αξιολόγηση των μελετών και η παραλαβή των συμβάσεων.</w:t>
      </w:r>
    </w:p>
    <w:p w:rsidR="00CC24B5" w:rsidRPr="00CC24B5" w:rsidRDefault="00CC24B5" w:rsidP="003A564A">
      <w:pPr>
        <w:spacing w:after="0" w:line="288" w:lineRule="auto"/>
        <w:jc w:val="both"/>
        <w:rPr>
          <w:sz w:val="22"/>
        </w:rPr>
      </w:pPr>
      <w:r w:rsidRPr="00CC24B5">
        <w:rPr>
          <w:sz w:val="22"/>
        </w:rPr>
        <w:t>αζ. Η επίβλεψη και παραλαβή οικοδομικών και ηλεκτρομηχανολογικών εργασιών.</w:t>
      </w:r>
    </w:p>
    <w:p w:rsidR="00CC24B5" w:rsidRPr="00CC24B5" w:rsidRDefault="00CC24B5" w:rsidP="003A564A">
      <w:pPr>
        <w:spacing w:after="0" w:line="288" w:lineRule="auto"/>
        <w:jc w:val="both"/>
        <w:rPr>
          <w:sz w:val="22"/>
        </w:rPr>
      </w:pPr>
      <w:r w:rsidRPr="00CC24B5">
        <w:rPr>
          <w:sz w:val="22"/>
        </w:rPr>
        <w:t>αη. Η διενέργεια αυτοψιών και η σύνταξη πραγματογνωμοσυνών.</w:t>
      </w:r>
    </w:p>
    <w:p w:rsidR="00CC24B5" w:rsidRPr="00CC24B5" w:rsidRDefault="00CC24B5" w:rsidP="003A564A">
      <w:pPr>
        <w:spacing w:after="0" w:line="288" w:lineRule="auto"/>
        <w:jc w:val="both"/>
        <w:rPr>
          <w:sz w:val="22"/>
        </w:rPr>
      </w:pPr>
      <w:r w:rsidRPr="00CC24B5">
        <w:rPr>
          <w:sz w:val="22"/>
        </w:rPr>
        <w:t>αθ. Ο έλεγχος κτηριακών και ηλεκτρομηχανολογικών εγκαταστάσεων ιδιόκτητων, μισθωμένων και προς μίσθωση κτηρίων.</w:t>
      </w:r>
    </w:p>
    <w:p w:rsidR="00CC24B5" w:rsidRPr="00CC24B5" w:rsidRDefault="00CC24B5" w:rsidP="003A564A">
      <w:pPr>
        <w:spacing w:after="0" w:line="288" w:lineRule="auto"/>
        <w:jc w:val="both"/>
        <w:rPr>
          <w:sz w:val="22"/>
        </w:rPr>
      </w:pPr>
      <w:r w:rsidRPr="00CC24B5">
        <w:rPr>
          <w:sz w:val="22"/>
        </w:rPr>
        <w:t>αι. Ο έλεγχος των συνθηκών ασφάλειας και της λειτουργικότητας των υποδομών στέγασης και η μέριμνα της εξασφάλισης αυτών.</w:t>
      </w:r>
    </w:p>
    <w:p w:rsidR="00CC24B5" w:rsidRPr="00CC24B5" w:rsidRDefault="00CC24B5" w:rsidP="003A564A">
      <w:pPr>
        <w:spacing w:after="0" w:line="288" w:lineRule="auto"/>
        <w:jc w:val="both"/>
        <w:rPr>
          <w:sz w:val="22"/>
        </w:rPr>
      </w:pPr>
      <w:r w:rsidRPr="00CC24B5">
        <w:rPr>
          <w:sz w:val="22"/>
        </w:rPr>
        <w:t>αια. Η σύνταξη και ο έλεγχος των τευχών δημοπράτησης για την επισκευή, διαρρύθμιση και εξωραϊσμό κτηριακών και ηλεκτρομηχανολογικών εγκαταστάσεων.</w:t>
      </w:r>
    </w:p>
    <w:p w:rsidR="00CC24B5" w:rsidRPr="00CC24B5" w:rsidRDefault="00CC24B5" w:rsidP="003A564A">
      <w:pPr>
        <w:spacing w:after="0" w:line="288" w:lineRule="auto"/>
        <w:jc w:val="both"/>
        <w:rPr>
          <w:sz w:val="22"/>
        </w:rPr>
      </w:pPr>
      <w:r w:rsidRPr="00CC24B5">
        <w:rPr>
          <w:sz w:val="22"/>
        </w:rPr>
        <w:t>αιβ. Η σύνταξη προδιαγραφών κατασκευών (οικοδομικού υλικού, ανάλυση χώρων), τεχνικών προδιαγραφών ηλεκτρομηχανολογικού εξοπλισμού, επίπλων και λοιπού εξοπλισμού (πλην ηλεκτρονικού).</w:t>
      </w:r>
    </w:p>
    <w:p w:rsidR="00CC24B5" w:rsidRPr="00CC24B5" w:rsidRDefault="00CC24B5" w:rsidP="003A564A">
      <w:pPr>
        <w:spacing w:after="0" w:line="288" w:lineRule="auto"/>
        <w:jc w:val="both"/>
        <w:rPr>
          <w:sz w:val="22"/>
        </w:rPr>
      </w:pPr>
      <w:r w:rsidRPr="00CC24B5">
        <w:rPr>
          <w:sz w:val="22"/>
        </w:rPr>
        <w:t>β. Τμήμα Κατασκευών</w:t>
      </w:r>
    </w:p>
    <w:p w:rsidR="00CC24B5" w:rsidRPr="00CC24B5" w:rsidRDefault="00CC24B5" w:rsidP="003A564A">
      <w:pPr>
        <w:spacing w:after="0" w:line="288" w:lineRule="auto"/>
        <w:jc w:val="both"/>
        <w:rPr>
          <w:sz w:val="22"/>
        </w:rPr>
      </w:pPr>
      <w:r w:rsidRPr="00CC24B5">
        <w:rPr>
          <w:sz w:val="22"/>
        </w:rPr>
        <w:t>βα. Η εκτέλεση, επίβλεψη και παραλαβή έργων κατασκευής νέων κτηρίων, εκσυγχρονισμού, ανακαίνισης και διαρρύθμισης υφισταμένων κτηρίων.</w:t>
      </w:r>
    </w:p>
    <w:p w:rsidR="00CC24B5" w:rsidRPr="00CC24B5" w:rsidRDefault="00CC24B5" w:rsidP="003A564A">
      <w:pPr>
        <w:spacing w:after="0" w:line="288" w:lineRule="auto"/>
        <w:jc w:val="both"/>
        <w:rPr>
          <w:sz w:val="22"/>
        </w:rPr>
      </w:pPr>
      <w:r w:rsidRPr="00CC24B5">
        <w:rPr>
          <w:sz w:val="22"/>
        </w:rPr>
        <w:t>ββ. Η παρακολούθηση της πορείας υλοποίησης των συμβάσεων με τους αναδόχους εκτέλεσης τεχνικών έργων.</w:t>
      </w:r>
    </w:p>
    <w:p w:rsidR="00CC24B5" w:rsidRPr="00CC24B5" w:rsidRDefault="00CC24B5" w:rsidP="003A564A">
      <w:pPr>
        <w:spacing w:after="0" w:line="288" w:lineRule="auto"/>
        <w:jc w:val="both"/>
        <w:rPr>
          <w:sz w:val="22"/>
        </w:rPr>
      </w:pPr>
      <w:r w:rsidRPr="00CC24B5">
        <w:rPr>
          <w:sz w:val="22"/>
        </w:rPr>
        <w:t>βγ. Η παρακολούθηση τήρησης των συμβατικών υποχρεώσεων από τους αναδόχους εκτέλεσης τεχνικών έργων.</w:t>
      </w:r>
    </w:p>
    <w:p w:rsidR="00CC24B5" w:rsidRPr="00CC24B5" w:rsidRDefault="00CC24B5" w:rsidP="003A564A">
      <w:pPr>
        <w:spacing w:after="0" w:line="288" w:lineRule="auto"/>
        <w:jc w:val="both"/>
        <w:rPr>
          <w:sz w:val="22"/>
        </w:rPr>
      </w:pPr>
      <w:r w:rsidRPr="00CC24B5">
        <w:rPr>
          <w:sz w:val="22"/>
        </w:rPr>
        <w:lastRenderedPageBreak/>
        <w:t>βδ. Η διενέργεια αυτοψιών και η σύνταξη πραγματογνωμοσυνών.</w:t>
      </w:r>
    </w:p>
    <w:p w:rsidR="00CC24B5" w:rsidRPr="00CC24B5" w:rsidRDefault="00CC24B5" w:rsidP="003A564A">
      <w:pPr>
        <w:spacing w:after="0" w:line="288" w:lineRule="auto"/>
        <w:jc w:val="both"/>
        <w:rPr>
          <w:sz w:val="22"/>
        </w:rPr>
      </w:pPr>
      <w:r w:rsidRPr="00CC24B5">
        <w:rPr>
          <w:sz w:val="22"/>
        </w:rPr>
        <w:t>βε. Η παροχή γνωμοδοτήσεων για τον καθορισμό Ποσοστού Εργατικής Δαπάνης δημόσιων και ιδιωτικών τεχνικών έργων.</w:t>
      </w:r>
    </w:p>
    <w:p w:rsidR="00CC24B5" w:rsidRPr="00CC24B5" w:rsidRDefault="00CC24B5" w:rsidP="003A564A">
      <w:pPr>
        <w:spacing w:after="0" w:line="288" w:lineRule="auto"/>
        <w:jc w:val="both"/>
        <w:rPr>
          <w:sz w:val="22"/>
        </w:rPr>
      </w:pPr>
      <w:r w:rsidRPr="00CC24B5">
        <w:rPr>
          <w:sz w:val="22"/>
        </w:rPr>
        <w:t>βστ. Η σύνταξη των Ανακεφαλαιωτικών Πινάκων (ΑΠ) και των Πρωτοκόλλων Κανονισμού Τιμών Μονάδος Νέων Εργασιών (ΠΚΤΜΝΕ).</w:t>
      </w:r>
    </w:p>
    <w:p w:rsidR="00CC24B5" w:rsidRPr="00CC24B5" w:rsidRDefault="00CC24B5" w:rsidP="003A564A">
      <w:pPr>
        <w:spacing w:after="0" w:line="288" w:lineRule="auto"/>
        <w:jc w:val="both"/>
        <w:rPr>
          <w:sz w:val="22"/>
        </w:rPr>
      </w:pPr>
      <w:r w:rsidRPr="00CC24B5">
        <w:rPr>
          <w:sz w:val="22"/>
        </w:rPr>
        <w:t xml:space="preserve">γ. Τμήμα Συντήρησης </w:t>
      </w:r>
    </w:p>
    <w:p w:rsidR="00CC24B5" w:rsidRPr="00CC24B5" w:rsidRDefault="00CC24B5" w:rsidP="003A564A">
      <w:pPr>
        <w:spacing w:after="0" w:line="288" w:lineRule="auto"/>
        <w:jc w:val="both"/>
        <w:rPr>
          <w:sz w:val="22"/>
        </w:rPr>
      </w:pPr>
      <w:r w:rsidRPr="00CC24B5">
        <w:rPr>
          <w:sz w:val="22"/>
        </w:rPr>
        <w:t>γα. Η εκτέλεση ή/και επίβλεψη πάσης φύσεως εργασιών για τη συντήρηση και επισκευή των κτηριακών και ηλεκτρομηχανολογικών εγκαταστάσεων, μηχανημάτων, οχημάτων και συσκευών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γβ. Η εκτέλεση των σχετικών εργασιών ή/και επίβλεψη τους για εγκατάσταση, απεγκατάσταση μεταφορά, συντήρηση και υποστήριξη της λειτουργίας υποδομών και εξοπλισμού κλασσικής τηλεφωνίας (τηλεφωνικές γραμμές, τηλεφωνικές συσκευές), καθώς και του εξοπλισμού αυτοματισμού γραφείου (φαξ, φωτοαντιγραφικά, αριθμομηχανές κ.λπ.), η εκτέλεση των σχετικών εργασιών ή/ και η επίβλεψη τους.</w:t>
      </w:r>
    </w:p>
    <w:p w:rsidR="00CC24B5" w:rsidRPr="00CC24B5" w:rsidRDefault="00CC24B5" w:rsidP="003A564A">
      <w:pPr>
        <w:spacing w:after="0" w:line="288" w:lineRule="auto"/>
        <w:jc w:val="both"/>
        <w:rPr>
          <w:sz w:val="22"/>
        </w:rPr>
      </w:pPr>
      <w:r w:rsidRPr="00CC24B5">
        <w:rPr>
          <w:sz w:val="22"/>
        </w:rPr>
        <w:t>5. Η Διεύθυνση Τεχνικών Υπηρεσιών δύναται να λειτουργεί όλες τις ημέρες της εβδομάδας. Το προσωπικό της υποχρεούται σε υπερωριακή εργασία κατά τις ημέρες αργιών και εορτών, ανάλογα με τις ανάγκες και με σκοπό την εύρυθμη και απρόσκοπτη λειτουργία των συστημάτων και εγκαταστάσεων που υποστηρίζουν τις υπηρεσίες του Φορέα.</w:t>
      </w:r>
      <w:r w:rsidR="00DB26C8">
        <w:rPr>
          <w:sz w:val="22"/>
        </w:rPr>
        <w:t>»</w:t>
      </w:r>
    </w:p>
    <w:p w:rsidR="00CC24B5" w:rsidRPr="00CC24B5" w:rsidRDefault="00CC24B5" w:rsidP="007F5A8F">
      <w:pPr>
        <w:pStyle w:val="3"/>
      </w:pPr>
    </w:p>
    <w:p w:rsidR="00CC24B5" w:rsidRPr="009C6AC7" w:rsidRDefault="00322D4C" w:rsidP="00322D4C">
      <w:pPr>
        <w:pStyle w:val="3"/>
      </w:pPr>
      <w:bookmarkStart w:id="535" w:name="_Toc30688474"/>
      <w:r w:rsidRPr="00322D4C">
        <w:t>Άρθρο</w:t>
      </w:r>
      <w:r w:rsidR="00DB26C8" w:rsidRPr="00A30DFD">
        <w:t xml:space="preserve"> 9</w:t>
      </w:r>
      <w:r w:rsidR="00D776D3">
        <w:t>4</w:t>
      </w:r>
      <w:bookmarkEnd w:id="535"/>
    </w:p>
    <w:p w:rsidR="00CC24B5" w:rsidRPr="00CC24B5" w:rsidRDefault="00CC24B5" w:rsidP="007F5A8F">
      <w:pPr>
        <w:jc w:val="both"/>
        <w:rPr>
          <w:rFonts w:eastAsia="Times New Roman"/>
          <w:bCs/>
          <w:sz w:val="22"/>
        </w:rPr>
      </w:pPr>
      <w:r w:rsidRPr="00CC24B5">
        <w:rPr>
          <w:rFonts w:eastAsia="Times New Roman"/>
          <w:bCs/>
          <w:sz w:val="22"/>
        </w:rPr>
        <w:t xml:space="preserve">Το άρθρο 48  του π.δ.  8/2019   </w:t>
      </w:r>
      <w:r w:rsidR="00D17B08">
        <w:rPr>
          <w:rFonts w:eastAsia="Times New Roman"/>
          <w:bCs/>
          <w:sz w:val="22"/>
        </w:rPr>
        <w:t xml:space="preserve">αντικαθίσταται </w:t>
      </w:r>
      <w:r w:rsidRPr="00CC24B5">
        <w:rPr>
          <w:rFonts w:eastAsia="Times New Roman"/>
          <w:bCs/>
          <w:sz w:val="22"/>
        </w:rPr>
        <w:t>ως εξής :</w:t>
      </w:r>
    </w:p>
    <w:p w:rsidR="00CC24B5" w:rsidRPr="00CC24B5" w:rsidRDefault="00CC24B5" w:rsidP="003A564A">
      <w:pPr>
        <w:keepNext/>
        <w:keepLines/>
        <w:spacing w:after="0" w:line="288" w:lineRule="auto"/>
        <w:jc w:val="both"/>
        <w:outlineLvl w:val="2"/>
        <w:rPr>
          <w:rFonts w:eastAsia="Times New Roman"/>
          <w:b/>
          <w:bCs/>
          <w:sz w:val="22"/>
        </w:rPr>
      </w:pPr>
    </w:p>
    <w:p w:rsidR="00CC24B5" w:rsidRPr="00A30DFD" w:rsidRDefault="00DB26C8" w:rsidP="003A564A">
      <w:pPr>
        <w:pStyle w:val="3"/>
        <w:spacing w:before="0" w:line="288" w:lineRule="auto"/>
      </w:pPr>
      <w:bookmarkStart w:id="536" w:name="_Toc29574607"/>
      <w:bookmarkStart w:id="537" w:name="_Toc30688475"/>
      <w:r w:rsidRPr="00A30DFD">
        <w:t>«</w:t>
      </w:r>
      <w:r w:rsidR="00CC24B5" w:rsidRPr="00A30DFD">
        <w:t>Άρθρο 48</w:t>
      </w:r>
      <w:bookmarkEnd w:id="536"/>
      <w:bookmarkEnd w:id="537"/>
    </w:p>
    <w:p w:rsidR="00CC24B5" w:rsidRPr="00A30DFD" w:rsidRDefault="00CC24B5" w:rsidP="003A564A">
      <w:pPr>
        <w:pStyle w:val="3"/>
        <w:spacing w:before="0" w:line="288" w:lineRule="auto"/>
      </w:pPr>
      <w:bookmarkStart w:id="538" w:name="_Toc29574608"/>
      <w:bookmarkStart w:id="539" w:name="_Toc30688476"/>
      <w:r w:rsidRPr="00A30DFD">
        <w:t>Γενική Διεύθυνση Πληροφορικής και Επικοινωνιών</w:t>
      </w:r>
      <w:bookmarkEnd w:id="538"/>
      <w:bookmarkEnd w:id="539"/>
    </w:p>
    <w:p w:rsidR="00CC24B5" w:rsidRPr="00CC24B5" w:rsidRDefault="00CC24B5" w:rsidP="003A564A">
      <w:pPr>
        <w:spacing w:after="0" w:line="288" w:lineRule="auto"/>
        <w:jc w:val="both"/>
        <w:rPr>
          <w:sz w:val="22"/>
        </w:rPr>
      </w:pPr>
      <w:r w:rsidRPr="00CC24B5">
        <w:rPr>
          <w:sz w:val="22"/>
        </w:rPr>
        <w:t>1. Στρατηγικός σκοπός της Γενικής Διεύθυνσης Πληροφορικής και Επικοινωνιών είναι:</w:t>
      </w:r>
    </w:p>
    <w:p w:rsidR="00CC24B5" w:rsidRPr="00CC24B5" w:rsidRDefault="00CC24B5" w:rsidP="003A564A">
      <w:pPr>
        <w:spacing w:after="0" w:line="288" w:lineRule="auto"/>
        <w:jc w:val="both"/>
        <w:rPr>
          <w:sz w:val="22"/>
        </w:rPr>
      </w:pPr>
      <w:r w:rsidRPr="00CC24B5">
        <w:rPr>
          <w:sz w:val="22"/>
        </w:rPr>
        <w:t>α. Η ανάπτυξη της ηλεκτρονικής διακυβέρνησης, στον e-</w:t>
      </w:r>
      <w:r w:rsidR="00A22254">
        <w:rPr>
          <w:sz w:val="22"/>
        </w:rPr>
        <w:t>Ε.Φ.Κ.Α.</w:t>
      </w:r>
      <w:r w:rsidRPr="00CC24B5">
        <w:rPr>
          <w:sz w:val="22"/>
        </w:rPr>
        <w:t xml:space="preserve"> βασισμένης στις βέλτιστες πρακτικές και μεθοδολογίες της πληροφορικής και των επικοινωνιών.</w:t>
      </w:r>
    </w:p>
    <w:p w:rsidR="00CC24B5" w:rsidRPr="00CC24B5" w:rsidRDefault="00CC24B5" w:rsidP="003A564A">
      <w:pPr>
        <w:spacing w:after="0" w:line="288" w:lineRule="auto"/>
        <w:jc w:val="both"/>
        <w:rPr>
          <w:sz w:val="22"/>
        </w:rPr>
      </w:pPr>
      <w:r w:rsidRPr="00CC24B5">
        <w:rPr>
          <w:sz w:val="22"/>
        </w:rPr>
        <w:t>β. Η ανάπτυξη και η παροχή με ασφάλεια ποιοτικών υπηρεσιών πληροφορικής και επικοινωνιών στις υπηρεσίες του e-</w:t>
      </w:r>
      <w:r w:rsidR="00A22254">
        <w:rPr>
          <w:sz w:val="22"/>
        </w:rPr>
        <w:t>Ε.Φ.Κ.Α.</w:t>
      </w:r>
      <w:r w:rsidRPr="00CC24B5">
        <w:rPr>
          <w:sz w:val="22"/>
        </w:rPr>
        <w:t xml:space="preserve"> και στους πολίτες.</w:t>
      </w:r>
    </w:p>
    <w:p w:rsidR="00CC24B5" w:rsidRPr="00CC24B5" w:rsidRDefault="00CC24B5" w:rsidP="003A564A">
      <w:pPr>
        <w:spacing w:after="0" w:line="288" w:lineRule="auto"/>
        <w:jc w:val="both"/>
        <w:rPr>
          <w:sz w:val="22"/>
        </w:rPr>
      </w:pPr>
      <w:r w:rsidRPr="00CC24B5">
        <w:rPr>
          <w:sz w:val="22"/>
        </w:rPr>
        <w:t>2. Η Γενική Διεύθυνση Πληροφορικής και Επικοινωνιών διαρθρώνεται ως εξής:</w:t>
      </w:r>
    </w:p>
    <w:p w:rsidR="00CC24B5" w:rsidRPr="00CC24B5" w:rsidRDefault="00CC24B5" w:rsidP="003A564A">
      <w:pPr>
        <w:spacing w:after="0" w:line="288" w:lineRule="auto"/>
        <w:jc w:val="both"/>
        <w:rPr>
          <w:sz w:val="22"/>
        </w:rPr>
      </w:pPr>
      <w:r w:rsidRPr="00CC24B5">
        <w:rPr>
          <w:sz w:val="22"/>
        </w:rPr>
        <w:t xml:space="preserve">α. Διεύθυνση Σχεδιασμού, Συντονισμού και Ασφάλειας </w:t>
      </w:r>
    </w:p>
    <w:p w:rsidR="00CC24B5" w:rsidRPr="00CC24B5" w:rsidRDefault="00CC24B5" w:rsidP="003A564A">
      <w:pPr>
        <w:spacing w:after="0" w:line="288" w:lineRule="auto"/>
        <w:jc w:val="both"/>
        <w:rPr>
          <w:sz w:val="22"/>
        </w:rPr>
      </w:pPr>
      <w:r w:rsidRPr="00CC24B5">
        <w:rPr>
          <w:sz w:val="22"/>
        </w:rPr>
        <w:t xml:space="preserve">β. Διεύθυνση Υποδομών Πληροφορικής και Επικοινωνιών </w:t>
      </w:r>
    </w:p>
    <w:p w:rsidR="00CC24B5" w:rsidRPr="00322D4C" w:rsidRDefault="00CC24B5" w:rsidP="003A564A">
      <w:pPr>
        <w:spacing w:after="0" w:line="288" w:lineRule="auto"/>
        <w:jc w:val="both"/>
        <w:rPr>
          <w:sz w:val="22"/>
        </w:rPr>
      </w:pPr>
      <w:r w:rsidRPr="00322D4C">
        <w:rPr>
          <w:sz w:val="22"/>
        </w:rPr>
        <w:t xml:space="preserve">γ. Διεύθυνση Εφαρμογών Πληροφορικής και Επικοινωνιών </w:t>
      </w:r>
    </w:p>
    <w:p w:rsidR="00CC24B5" w:rsidRPr="00322D4C" w:rsidRDefault="00CC24B5" w:rsidP="003A564A">
      <w:pPr>
        <w:spacing w:after="0" w:line="288" w:lineRule="auto"/>
        <w:jc w:val="both"/>
        <w:rPr>
          <w:sz w:val="22"/>
        </w:rPr>
      </w:pPr>
      <w:r w:rsidRPr="00322D4C">
        <w:rPr>
          <w:sz w:val="22"/>
        </w:rPr>
        <w:t>δ. Διεύθυνση Ηλεκτρονικής Διακυβέρνησης</w:t>
      </w:r>
    </w:p>
    <w:p w:rsidR="00CC24B5" w:rsidRPr="00322D4C" w:rsidRDefault="00CC24B5" w:rsidP="003A564A">
      <w:pPr>
        <w:spacing w:after="0" w:line="288" w:lineRule="auto"/>
        <w:jc w:val="both"/>
        <w:rPr>
          <w:sz w:val="22"/>
        </w:rPr>
      </w:pPr>
      <w:r w:rsidRPr="00322D4C">
        <w:rPr>
          <w:sz w:val="22"/>
        </w:rPr>
        <w:t xml:space="preserve">ε. Αυτοτελές Τμήμα Διοικητικής Μέριμνας </w:t>
      </w:r>
    </w:p>
    <w:p w:rsidR="00CC24B5" w:rsidRPr="00322D4C" w:rsidRDefault="00CC24B5" w:rsidP="003A564A">
      <w:pPr>
        <w:spacing w:after="0" w:line="288" w:lineRule="auto"/>
        <w:jc w:val="both"/>
        <w:rPr>
          <w:sz w:val="22"/>
        </w:rPr>
      </w:pPr>
      <w:r w:rsidRPr="00322D4C">
        <w:rPr>
          <w:sz w:val="22"/>
        </w:rPr>
        <w:t>3. Η Γενική Διεύθυνση Πληροφορικής και Επικοινωνιών δύναται να λειτουργεί όλες τις ημέρες της εβδομάδας και κατά τις ημέρες αργιών και εορτών, ανάλογα με τις ανάγκες της υπηρεσίας και με σκοπό την εύρυθμη και απρόσκοπτη λειτουργία των συστημάτων και εγκαταστάσεων που υποστηρίζουν τις υπηρεσίες του Φορέα.</w:t>
      </w:r>
      <w:r w:rsidR="00DB26C8" w:rsidRPr="00322D4C">
        <w:rPr>
          <w:sz w:val="22"/>
        </w:rPr>
        <w:t>»</w:t>
      </w:r>
    </w:p>
    <w:p w:rsidR="00CC24B5" w:rsidRPr="00186679" w:rsidRDefault="00322D4C" w:rsidP="00322D4C">
      <w:pPr>
        <w:pStyle w:val="3"/>
      </w:pPr>
      <w:bookmarkStart w:id="540" w:name="_Toc30688477"/>
      <w:r w:rsidRPr="00322D4C">
        <w:lastRenderedPageBreak/>
        <w:t>Άρθρο</w:t>
      </w:r>
      <w:r w:rsidR="00DB26C8" w:rsidRPr="00322D4C">
        <w:t xml:space="preserve"> 9</w:t>
      </w:r>
      <w:r w:rsidR="00D776D3">
        <w:t>5</w:t>
      </w:r>
      <w:bookmarkEnd w:id="540"/>
    </w:p>
    <w:p w:rsidR="00CC24B5" w:rsidRPr="00322D4C" w:rsidRDefault="00CC24B5" w:rsidP="005F43D5">
      <w:pPr>
        <w:jc w:val="both"/>
        <w:rPr>
          <w:sz w:val="22"/>
        </w:rPr>
      </w:pPr>
      <w:bookmarkStart w:id="541" w:name="_Toc29574609"/>
      <w:r w:rsidRPr="00322D4C">
        <w:rPr>
          <w:sz w:val="22"/>
        </w:rPr>
        <w:t xml:space="preserve">. Το άρθρο 49 του π.δ 8/2019 </w:t>
      </w:r>
      <w:r w:rsidR="00D17B08">
        <w:rPr>
          <w:sz w:val="22"/>
        </w:rPr>
        <w:t xml:space="preserve">αντικαθίστατι </w:t>
      </w:r>
      <w:r w:rsidRPr="00322D4C">
        <w:rPr>
          <w:sz w:val="22"/>
        </w:rPr>
        <w:t>ως εξής :</w:t>
      </w:r>
    </w:p>
    <w:p w:rsidR="00CC24B5" w:rsidRPr="00322D4C" w:rsidRDefault="00DB26C8" w:rsidP="00322D4C">
      <w:pPr>
        <w:pStyle w:val="3"/>
        <w:contextualSpacing/>
      </w:pPr>
      <w:bookmarkStart w:id="542" w:name="_Toc30688478"/>
      <w:r w:rsidRPr="00322D4C">
        <w:t>«</w:t>
      </w:r>
      <w:r w:rsidR="00CC24B5" w:rsidRPr="00322D4C">
        <w:t>Άρθρο 49</w:t>
      </w:r>
      <w:bookmarkEnd w:id="541"/>
      <w:bookmarkEnd w:id="542"/>
    </w:p>
    <w:p w:rsidR="00CC24B5" w:rsidRPr="00322D4C" w:rsidRDefault="00CC24B5" w:rsidP="00322D4C">
      <w:pPr>
        <w:pStyle w:val="3"/>
        <w:contextualSpacing/>
      </w:pPr>
      <w:bookmarkStart w:id="543" w:name="_Toc29574610"/>
      <w:bookmarkStart w:id="544" w:name="_Toc30688479"/>
      <w:r w:rsidRPr="00322D4C">
        <w:t>Διεύθυνση Σχεδιασμού, Συντονισμού και Ασφάλειας</w:t>
      </w:r>
      <w:bookmarkEnd w:id="543"/>
      <w:bookmarkEnd w:id="544"/>
    </w:p>
    <w:p w:rsidR="00CC24B5" w:rsidRPr="00322D4C" w:rsidRDefault="00CC24B5" w:rsidP="003A564A">
      <w:pPr>
        <w:spacing w:after="0" w:line="288" w:lineRule="auto"/>
        <w:jc w:val="both"/>
        <w:rPr>
          <w:sz w:val="22"/>
        </w:rPr>
      </w:pPr>
      <w:r w:rsidRPr="00322D4C">
        <w:rPr>
          <w:sz w:val="22"/>
        </w:rPr>
        <w:t>1. Οι επιχειρησιακοί στόχοι της Διεύθυνσης Σχεδιασμού, Συντονισμού και Ασφάλειας είναι:</w:t>
      </w:r>
    </w:p>
    <w:p w:rsidR="00CC24B5" w:rsidRPr="00CC24B5" w:rsidRDefault="00CC24B5" w:rsidP="003A564A">
      <w:pPr>
        <w:spacing w:after="0" w:line="288" w:lineRule="auto"/>
        <w:jc w:val="both"/>
        <w:rPr>
          <w:sz w:val="22"/>
        </w:rPr>
      </w:pPr>
      <w:r w:rsidRPr="00322D4C">
        <w:rPr>
          <w:sz w:val="22"/>
        </w:rPr>
        <w:t>α. Ο γενικός σχεδιασμός των συστημάτων πληροφορικής και επικοινωνι</w:t>
      </w:r>
      <w:r w:rsidRPr="00CC24B5">
        <w:rPr>
          <w:sz w:val="22"/>
        </w:rPr>
        <w:t>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 Ο συντονισμός των ενεργειών και των εργασιών των υπολοίπων υπηρεσιών της Γενικής Διεύθυνσης για την προμήθεια εξοπλισμού, εφαρμογών και υπηρεσιών Πληροφορικής και επικοινωνιών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γ. Η ασφάλεια των συστημάτων πληροφορικής και επικοινωνιών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2. Η Διεύθυνση Σχεδιασμού, Συντονισμού και Ασφάλειας συγκροτείται από τα Τμήματα:</w:t>
      </w:r>
    </w:p>
    <w:p w:rsidR="00CC24B5" w:rsidRPr="00CC24B5" w:rsidRDefault="00CC24B5" w:rsidP="003A564A">
      <w:pPr>
        <w:spacing w:after="0" w:line="288" w:lineRule="auto"/>
        <w:jc w:val="both"/>
        <w:rPr>
          <w:sz w:val="22"/>
        </w:rPr>
      </w:pPr>
      <w:r w:rsidRPr="00CC24B5">
        <w:rPr>
          <w:sz w:val="22"/>
        </w:rPr>
        <w:t>α. Τμήμα Σχεδιασμού και Συντονισμού β. Τμήμα Προδιαγραφών, Προμήθειας και Μητρώου</w:t>
      </w:r>
    </w:p>
    <w:p w:rsidR="00CC24B5" w:rsidRPr="00CC24B5" w:rsidRDefault="00CC24B5" w:rsidP="003A564A">
      <w:pPr>
        <w:spacing w:after="0" w:line="288" w:lineRule="auto"/>
        <w:jc w:val="both"/>
        <w:rPr>
          <w:sz w:val="22"/>
        </w:rPr>
      </w:pPr>
      <w:r w:rsidRPr="00CC24B5">
        <w:rPr>
          <w:sz w:val="22"/>
        </w:rPr>
        <w:t xml:space="preserve">Εξοπλισμού και Λογισμικού γ. Τμήμα Ασφάλειας Συστημάτων και Εφαρμογών δ. Τμήμα Ασφάλειας από Κυβερνοεπιθέσεις </w:t>
      </w:r>
    </w:p>
    <w:p w:rsidR="00CC24B5" w:rsidRPr="00CC24B5" w:rsidRDefault="00CC24B5" w:rsidP="003A564A">
      <w:pPr>
        <w:spacing w:after="0" w:line="288" w:lineRule="auto"/>
        <w:jc w:val="both"/>
        <w:rPr>
          <w:sz w:val="22"/>
        </w:rPr>
      </w:pPr>
      <w:r w:rsidRPr="00CC24B5">
        <w:rPr>
          <w:sz w:val="22"/>
        </w:rPr>
        <w:t>3. Οι αρμοδιότητες της Διεύθυνσης Σχεδιασμού, Συντονισμού και Ασφάλειας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 xml:space="preserve">α. Τμήμα Σχεδιασμού και Συντονισμού </w:t>
      </w:r>
    </w:p>
    <w:p w:rsidR="00CC24B5" w:rsidRPr="00CC24B5" w:rsidRDefault="00CC24B5" w:rsidP="003A564A">
      <w:pPr>
        <w:spacing w:after="0" w:line="288" w:lineRule="auto"/>
        <w:jc w:val="both"/>
        <w:rPr>
          <w:sz w:val="22"/>
        </w:rPr>
      </w:pPr>
      <w:r w:rsidRPr="00CC24B5">
        <w:rPr>
          <w:sz w:val="22"/>
        </w:rPr>
        <w:t>αα. Ο προσδιορισμός, η ανάλυση, o σχεδιασμός που απαιτούνται για την υποστήριξη του έργου του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αβ. Η σύνταξη μελετών και προτάσεων για θέματα πληροφορικής και επικοινωνιών.</w:t>
      </w:r>
    </w:p>
    <w:p w:rsidR="00CC24B5" w:rsidRPr="00CC24B5" w:rsidRDefault="00CC24B5" w:rsidP="003A564A">
      <w:pPr>
        <w:spacing w:after="0" w:line="288" w:lineRule="auto"/>
        <w:jc w:val="both"/>
        <w:rPr>
          <w:sz w:val="22"/>
        </w:rPr>
      </w:pPr>
      <w:r w:rsidRPr="00CC24B5">
        <w:rPr>
          <w:sz w:val="22"/>
        </w:rPr>
        <w:t>αγ. Η παρακολούθηση, ο προγραμματισμός, η προετοιμασία και η διαχείριση έργων μέσω αναπτυξιακών προγραμμάτων (ΕΣΠΑ κ.λπ.) και λοιπών ευρωπαϊκών στρατηγικών σχεδίων.</w:t>
      </w:r>
    </w:p>
    <w:p w:rsidR="00CC24B5" w:rsidRPr="00CC24B5" w:rsidRDefault="00CC24B5" w:rsidP="003A564A">
      <w:pPr>
        <w:spacing w:after="0" w:line="288" w:lineRule="auto"/>
        <w:jc w:val="both"/>
        <w:rPr>
          <w:sz w:val="22"/>
        </w:rPr>
      </w:pPr>
      <w:r w:rsidRPr="00CC24B5">
        <w:rPr>
          <w:sz w:val="22"/>
        </w:rPr>
        <w:t>αδ. Η έρευνα και ο σχεδιασμός για την αξιοποίηση των νέων τεχνολογιών πληροφορικής και επικοινωνιών.</w:t>
      </w:r>
    </w:p>
    <w:p w:rsidR="00CC24B5" w:rsidRPr="00CC24B5" w:rsidRDefault="00CC24B5" w:rsidP="003A564A">
      <w:pPr>
        <w:spacing w:after="0" w:line="288" w:lineRule="auto"/>
        <w:jc w:val="both"/>
        <w:rPr>
          <w:sz w:val="22"/>
        </w:rPr>
      </w:pPr>
      <w:r w:rsidRPr="00CC24B5">
        <w:rPr>
          <w:sz w:val="22"/>
        </w:rPr>
        <w:t>αε. Η συγκέντρωση των εισηγήσεων των χρηστών και η καταγραφή των αναγκών για θέματα πληροφορικής και επικοινωνιών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αστ. Ο σχεδιασμός και η ανάπτυξη διαδικασιών ελέγχου και εντοπισμού προβλημάτων στη λειτουργία των συστημάτων πληροφορικής και επικοινωνιών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αζ. Ο συντονισμός των ενεργειών και των εργασιών των υπολοίπων υπηρεσιών της Γενικής Διεύθυνσης για την προμήθεια εξοπλισμού, εφαρμογών και υπηρεσιών πληροφορικής και επικοινωνιών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αη. Ο συντονισμός των Περιφερειακών Τμημάτων πληροφορικής και επικοινωνιών σε θέματα λειτουργίας και υποστήριξης εξοπλισμού και λογισμικού.</w:t>
      </w:r>
    </w:p>
    <w:p w:rsidR="00CC24B5" w:rsidRPr="00CC24B5" w:rsidRDefault="00CC24B5" w:rsidP="003A564A">
      <w:pPr>
        <w:spacing w:after="0" w:line="288" w:lineRule="auto"/>
        <w:jc w:val="both"/>
        <w:rPr>
          <w:sz w:val="22"/>
        </w:rPr>
      </w:pPr>
      <w:r w:rsidRPr="00CC24B5">
        <w:rPr>
          <w:sz w:val="22"/>
        </w:rPr>
        <w:t>αθ. Η σύνταξη και επικαιροποίηση του στρατηγικού σχεδίου πληροφορικής και επικοινωνιών.</w:t>
      </w:r>
    </w:p>
    <w:p w:rsidR="00CC24B5" w:rsidRPr="00CC24B5" w:rsidRDefault="00CC24B5" w:rsidP="003A564A">
      <w:pPr>
        <w:spacing w:after="0" w:line="288" w:lineRule="auto"/>
        <w:jc w:val="both"/>
        <w:rPr>
          <w:sz w:val="22"/>
        </w:rPr>
      </w:pPr>
      <w:r w:rsidRPr="00CC24B5">
        <w:rPr>
          <w:sz w:val="22"/>
        </w:rPr>
        <w:t>β. Τμήμα Προδιαγραφών, Προμήθειας και Μητρώου Εξοπλισμού και Λογισμικού</w:t>
      </w:r>
    </w:p>
    <w:p w:rsidR="00CC24B5" w:rsidRPr="00CC24B5" w:rsidRDefault="00CC24B5" w:rsidP="003A564A">
      <w:pPr>
        <w:spacing w:after="0" w:line="288" w:lineRule="auto"/>
        <w:jc w:val="both"/>
        <w:rPr>
          <w:sz w:val="22"/>
        </w:rPr>
      </w:pPr>
      <w:r w:rsidRPr="00CC24B5">
        <w:rPr>
          <w:sz w:val="22"/>
        </w:rPr>
        <w:t>βα. Η επιμέλεια για τον προσδιορισμό και τη σύνταξη των προδιαγραφών σχετικά με την προμήθεια εξοπλισμού, εφαρμογών, υπηρεσιών και αναλωσίμων πληροφορικής και επικοινωνιών.</w:t>
      </w:r>
    </w:p>
    <w:p w:rsidR="00CC24B5" w:rsidRPr="00CC24B5" w:rsidRDefault="00CC24B5" w:rsidP="003A564A">
      <w:pPr>
        <w:spacing w:after="0" w:line="288" w:lineRule="auto"/>
        <w:jc w:val="both"/>
        <w:rPr>
          <w:sz w:val="22"/>
        </w:rPr>
      </w:pPr>
      <w:r w:rsidRPr="00CC24B5">
        <w:rPr>
          <w:sz w:val="22"/>
        </w:rPr>
        <w:t>ββ. Η παρακολούθηση των ενεργειών διαβούλευσης, δημοσίευσης και αξιολόγησης των διαγωνισμών εξοπλισμού, εφαρμογών, υπηρεσιών πληροφορικής και επικοινωνιών και αναλωσίμων.</w:t>
      </w:r>
    </w:p>
    <w:p w:rsidR="00CC24B5" w:rsidRPr="00CC24B5" w:rsidRDefault="00CC24B5" w:rsidP="003A564A">
      <w:pPr>
        <w:spacing w:after="0" w:line="288" w:lineRule="auto"/>
        <w:jc w:val="both"/>
        <w:rPr>
          <w:sz w:val="22"/>
        </w:rPr>
      </w:pPr>
      <w:r w:rsidRPr="00CC24B5">
        <w:rPr>
          <w:sz w:val="22"/>
        </w:rPr>
        <w:lastRenderedPageBreak/>
        <w:t>βγ. Η μέριμνα για την πορεία υλοποίησης των συμβάσεων με τους αναδόχους εκτέλεσης έργων και προμήθειας αναλώσιμων που αφορούν σε εξοπλισμό και εφαρμογές πληροφορικής και επικοινωνιών.</w:t>
      </w:r>
    </w:p>
    <w:p w:rsidR="00CC24B5" w:rsidRPr="00CC24B5" w:rsidRDefault="00CC24B5" w:rsidP="003A564A">
      <w:pPr>
        <w:spacing w:after="0" w:line="288" w:lineRule="auto"/>
        <w:jc w:val="both"/>
        <w:rPr>
          <w:sz w:val="22"/>
        </w:rPr>
      </w:pPr>
      <w:r w:rsidRPr="00CC24B5">
        <w:rPr>
          <w:sz w:val="22"/>
        </w:rPr>
        <w:t>βδ. Η παρακολούθηση τήρησης των συμβατικών υποχρεώσεων από τους εξωτερικούς συνεργάτες.</w:t>
      </w:r>
    </w:p>
    <w:p w:rsidR="00CC24B5" w:rsidRPr="00CC24B5" w:rsidRDefault="00CC24B5" w:rsidP="003A564A">
      <w:pPr>
        <w:spacing w:after="0" w:line="288" w:lineRule="auto"/>
        <w:jc w:val="both"/>
        <w:rPr>
          <w:sz w:val="22"/>
        </w:rPr>
      </w:pPr>
      <w:r w:rsidRPr="00CC24B5">
        <w:rPr>
          <w:sz w:val="22"/>
        </w:rPr>
        <w:t xml:space="preserve"> βε. Η τήρηση και η διαρκής ενημέρωση Μητρώου εξοπλισμού, λογισμικού και εφαρμογών πληροφορικής και επικοινωνιών.</w:t>
      </w:r>
    </w:p>
    <w:p w:rsidR="00CC24B5" w:rsidRPr="00CC24B5" w:rsidRDefault="00CC24B5" w:rsidP="003A564A">
      <w:pPr>
        <w:spacing w:after="0" w:line="288" w:lineRule="auto"/>
        <w:jc w:val="both"/>
        <w:rPr>
          <w:sz w:val="22"/>
        </w:rPr>
      </w:pPr>
      <w:r w:rsidRPr="00CC24B5">
        <w:rPr>
          <w:sz w:val="22"/>
        </w:rPr>
        <w:t xml:space="preserve">γ. Τμήμα Ασφάλειας Συστημάτων και Εφαρμογών </w:t>
      </w:r>
    </w:p>
    <w:p w:rsidR="00CC24B5" w:rsidRPr="00CC24B5" w:rsidRDefault="00CC24B5" w:rsidP="003A564A">
      <w:pPr>
        <w:spacing w:after="0" w:line="288" w:lineRule="auto"/>
        <w:jc w:val="both"/>
        <w:rPr>
          <w:sz w:val="22"/>
        </w:rPr>
      </w:pPr>
      <w:r w:rsidRPr="00CC24B5">
        <w:rPr>
          <w:sz w:val="22"/>
        </w:rPr>
        <w:t>γα. Η παρακολούθηση και η διαρκής ενημέρωση της εξέλιξης των τεχνολογιών σε θέματα ασφάλειας των συστημάτων πληροφορικής και επικοινωνιών.</w:t>
      </w:r>
    </w:p>
    <w:p w:rsidR="00CC24B5" w:rsidRPr="00CC24B5" w:rsidRDefault="00CC24B5" w:rsidP="003A564A">
      <w:pPr>
        <w:spacing w:after="0" w:line="288" w:lineRule="auto"/>
        <w:jc w:val="both"/>
        <w:rPr>
          <w:sz w:val="22"/>
        </w:rPr>
      </w:pPr>
      <w:r w:rsidRPr="00CC24B5">
        <w:rPr>
          <w:sz w:val="22"/>
        </w:rPr>
        <w:t>γβ. Η εκπόνηση μελετών και η διατύπωση προτάσεων για τη διαμόρφωση της πολιτικής και του σχεδίου ασφάλειας που θα εφαρμόζεται από τον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γγ. Η παρακολούθηση της εφαρμογής του σχεδίου ασφάλειας και η αξιολόγηση της αποτελεσματικότητάς του.</w:t>
      </w:r>
    </w:p>
    <w:p w:rsidR="00CC24B5" w:rsidRPr="00CC24B5" w:rsidRDefault="00CC24B5" w:rsidP="003A564A">
      <w:pPr>
        <w:spacing w:after="0" w:line="288" w:lineRule="auto"/>
        <w:jc w:val="both"/>
        <w:rPr>
          <w:sz w:val="22"/>
        </w:rPr>
      </w:pPr>
      <w:r w:rsidRPr="00CC24B5">
        <w:rPr>
          <w:sz w:val="22"/>
        </w:rPr>
        <w:t>γδ. Ο σχεδιασμός και η εφαρμογή διαδικασιών εναρμόνισης των πληροφοριακών συστημάτων του e-</w:t>
      </w:r>
      <w:r w:rsidR="00A22254">
        <w:rPr>
          <w:sz w:val="22"/>
        </w:rPr>
        <w:t>Ε.Φ.Κ.Α.</w:t>
      </w:r>
      <w:r w:rsidRPr="00CC24B5">
        <w:rPr>
          <w:sz w:val="22"/>
        </w:rPr>
        <w:t xml:space="preserve"> με εθνικά και διεθνή πρότυπα ασφάλειας.</w:t>
      </w:r>
    </w:p>
    <w:p w:rsidR="00CC24B5" w:rsidRPr="00CC24B5" w:rsidRDefault="00CC24B5" w:rsidP="003A564A">
      <w:pPr>
        <w:spacing w:after="0" w:line="288" w:lineRule="auto"/>
        <w:jc w:val="both"/>
        <w:rPr>
          <w:sz w:val="22"/>
        </w:rPr>
      </w:pPr>
      <w:r w:rsidRPr="00CC24B5">
        <w:rPr>
          <w:sz w:val="22"/>
        </w:rPr>
        <w:t>γε. Η σύνταξη περιοδικών αναφορών και εκθέσεων ασφάλειας, καθώς και ετήσιας απολογιστικής έκθεσης σχετικά με την αποτελεσματικότητα του σχεδίου ασφάλειας.</w:t>
      </w:r>
    </w:p>
    <w:p w:rsidR="00CC24B5" w:rsidRPr="00CC24B5" w:rsidRDefault="00CC24B5" w:rsidP="003A564A">
      <w:pPr>
        <w:spacing w:after="0" w:line="288" w:lineRule="auto"/>
        <w:jc w:val="both"/>
        <w:rPr>
          <w:sz w:val="22"/>
        </w:rPr>
      </w:pPr>
      <w:r w:rsidRPr="00CC24B5">
        <w:rPr>
          <w:sz w:val="22"/>
        </w:rPr>
        <w:t>γστ. Η επιμέλεια για την ορθή εφαρμογή της νομοθεσίας για την προστασία δεδομένων προσωπικού χαρακτήρα και γενικά των διαβαθμισμένων πληροφοριών και η συνεργασία με την Διεύθυνση Νομικών Υποθέσεων  και το αυτοτελές τμήμα προστασίας δεδομένων για σχετικά ζητήματα.</w:t>
      </w:r>
    </w:p>
    <w:p w:rsidR="00CC24B5" w:rsidRPr="00CC24B5" w:rsidRDefault="00CC24B5" w:rsidP="003A564A">
      <w:pPr>
        <w:spacing w:after="0" w:line="288" w:lineRule="auto"/>
        <w:jc w:val="both"/>
        <w:rPr>
          <w:sz w:val="22"/>
        </w:rPr>
      </w:pPr>
      <w:r w:rsidRPr="00CC24B5">
        <w:rPr>
          <w:sz w:val="22"/>
        </w:rPr>
        <w:t xml:space="preserve">δ. Τμήμα Ασφάλειας από Κυβερνοεπιθέσεις </w:t>
      </w:r>
    </w:p>
    <w:p w:rsidR="00CC24B5" w:rsidRPr="00CC24B5" w:rsidRDefault="00CC24B5" w:rsidP="003A564A">
      <w:pPr>
        <w:spacing w:after="0" w:line="288" w:lineRule="auto"/>
        <w:jc w:val="both"/>
        <w:rPr>
          <w:sz w:val="22"/>
        </w:rPr>
      </w:pPr>
      <w:r w:rsidRPr="00CC24B5">
        <w:rPr>
          <w:sz w:val="22"/>
        </w:rPr>
        <w:t>δα. Η περιοδική εκτίμηση τρωτότητας των εφαρμογών του e-</w:t>
      </w:r>
      <w:r w:rsidR="00A22254">
        <w:rPr>
          <w:sz w:val="22"/>
        </w:rPr>
        <w:t>Ε.Φ.Κ.Α.</w:t>
      </w:r>
      <w:r w:rsidRPr="00CC24B5">
        <w:rPr>
          <w:sz w:val="22"/>
        </w:rPr>
        <w:t xml:space="preserve"> και η ανάλυση κινδύνου από κυβερνοεπιθέσεις</w:t>
      </w:r>
    </w:p>
    <w:p w:rsidR="00CC24B5" w:rsidRPr="00CC24B5" w:rsidRDefault="00CC24B5" w:rsidP="003A564A">
      <w:pPr>
        <w:spacing w:after="0" w:line="288" w:lineRule="auto"/>
        <w:jc w:val="both"/>
        <w:rPr>
          <w:sz w:val="22"/>
        </w:rPr>
      </w:pPr>
      <w:r w:rsidRPr="00CC24B5">
        <w:rPr>
          <w:sz w:val="22"/>
        </w:rPr>
        <w:t>δβ. Η παρακολούθηση των τεχνολογικών εξελίξεων στο πεδίο της ασφάλειας από κυβερνοεπιθέσεις</w:t>
      </w:r>
    </w:p>
    <w:p w:rsidR="00CC24B5" w:rsidRPr="00CC24B5" w:rsidRDefault="00CC24B5" w:rsidP="003A564A">
      <w:pPr>
        <w:spacing w:after="0" w:line="288" w:lineRule="auto"/>
        <w:jc w:val="both"/>
        <w:rPr>
          <w:sz w:val="22"/>
        </w:rPr>
      </w:pPr>
      <w:r w:rsidRPr="00CC24B5">
        <w:rPr>
          <w:sz w:val="22"/>
        </w:rPr>
        <w:t xml:space="preserve">δγ. Ο σχεδιασμός εφαρμογών και διατάξεων ασφαλείας κατά κυβερνοεπιθέσεων </w:t>
      </w:r>
    </w:p>
    <w:p w:rsidR="00CC24B5" w:rsidRPr="00CC24B5" w:rsidRDefault="00CC24B5" w:rsidP="003A564A">
      <w:pPr>
        <w:spacing w:after="0" w:line="288" w:lineRule="auto"/>
        <w:jc w:val="both"/>
        <w:rPr>
          <w:sz w:val="22"/>
        </w:rPr>
      </w:pPr>
      <w:r w:rsidRPr="00CC24B5">
        <w:rPr>
          <w:sz w:val="22"/>
        </w:rPr>
        <w:t>δδ. Η σύνταξη προδιαγραφών για την προμήθεια εφαρμογών και διατάξεων ασφαλείας κατά κυβερνοεπιθέσεων</w:t>
      </w:r>
    </w:p>
    <w:p w:rsidR="00CC24B5" w:rsidRPr="00CC24B5" w:rsidRDefault="00CC24B5" w:rsidP="003A564A">
      <w:pPr>
        <w:spacing w:after="0" w:line="288" w:lineRule="auto"/>
        <w:jc w:val="both"/>
        <w:rPr>
          <w:sz w:val="22"/>
        </w:rPr>
      </w:pPr>
      <w:r w:rsidRPr="00CC24B5">
        <w:rPr>
          <w:sz w:val="22"/>
        </w:rPr>
        <w:t xml:space="preserve">δε. Η σύνταξη του μέρους του σχεδίου ασφαλείας που αφορά στην προστασία από κυβερνοεπιθέσεις   </w:t>
      </w:r>
    </w:p>
    <w:p w:rsidR="00CC24B5" w:rsidRPr="00CC24B5" w:rsidRDefault="00CC24B5" w:rsidP="003A564A">
      <w:pPr>
        <w:spacing w:after="0" w:line="288" w:lineRule="auto"/>
        <w:jc w:val="both"/>
        <w:rPr>
          <w:sz w:val="22"/>
        </w:rPr>
      </w:pPr>
      <w:r w:rsidRPr="00CC24B5">
        <w:rPr>
          <w:sz w:val="22"/>
        </w:rPr>
        <w:t>δστ.Ο  συντονισμός με το Τμήμα Προστασίας Δεδομένων του e-</w:t>
      </w:r>
      <w:r w:rsidR="00A22254">
        <w:rPr>
          <w:sz w:val="22"/>
        </w:rPr>
        <w:t>Ε.Φ.Κ.Α.</w:t>
      </w:r>
      <w:r w:rsidRPr="00CC24B5">
        <w:rPr>
          <w:sz w:val="22"/>
        </w:rPr>
        <w:t xml:space="preserve"> για την εφαρμογή των απαιτήσεων προστασίας των προσωπικών δεδομένων</w:t>
      </w:r>
    </w:p>
    <w:p w:rsidR="00CC24B5" w:rsidRPr="00CC24B5" w:rsidRDefault="00CC24B5" w:rsidP="003A564A">
      <w:pPr>
        <w:spacing w:after="0" w:line="288" w:lineRule="auto"/>
        <w:jc w:val="both"/>
        <w:rPr>
          <w:sz w:val="22"/>
        </w:rPr>
      </w:pPr>
      <w:r w:rsidRPr="00CC24B5">
        <w:rPr>
          <w:sz w:val="22"/>
        </w:rPr>
        <w:t>δζ. Η σύνταξη περιοδικών αναφορών και εκθέσεων, καθώς και ετήσιας απολογιστικής έκθεσης σχετικά με την αποτελεσματικότητα της προστασίας από κυβερνοεπιθέσεις.</w:t>
      </w:r>
      <w:r w:rsidR="00DB26C8">
        <w:rPr>
          <w:sz w:val="22"/>
        </w:rPr>
        <w:t>»</w:t>
      </w:r>
    </w:p>
    <w:p w:rsidR="00C619BF" w:rsidRPr="00CC24B5" w:rsidRDefault="00C619BF" w:rsidP="003A564A">
      <w:pPr>
        <w:spacing w:after="0" w:line="288" w:lineRule="auto"/>
        <w:jc w:val="both"/>
        <w:rPr>
          <w:sz w:val="22"/>
        </w:rPr>
      </w:pPr>
    </w:p>
    <w:p w:rsidR="00CC24B5" w:rsidRPr="00186679" w:rsidRDefault="00322D4C" w:rsidP="00322D4C">
      <w:pPr>
        <w:pStyle w:val="3"/>
      </w:pPr>
      <w:bookmarkStart w:id="545" w:name="_Toc30688480"/>
      <w:r>
        <w:t>Άρθρο</w:t>
      </w:r>
      <w:r w:rsidR="00DB26C8" w:rsidRPr="00C619BF">
        <w:t xml:space="preserve"> 9</w:t>
      </w:r>
      <w:r w:rsidR="00D776D3">
        <w:t>6</w:t>
      </w:r>
      <w:bookmarkEnd w:id="545"/>
    </w:p>
    <w:p w:rsidR="00CC24B5" w:rsidRPr="00C619BF" w:rsidRDefault="00CC24B5" w:rsidP="00C619BF">
      <w:pPr>
        <w:jc w:val="both"/>
        <w:rPr>
          <w:sz w:val="22"/>
        </w:rPr>
      </w:pPr>
      <w:r w:rsidRPr="00C619BF">
        <w:rPr>
          <w:sz w:val="22"/>
        </w:rPr>
        <w:t xml:space="preserve">Το άρθρο 51 του π.δ. 8/2019    </w:t>
      </w:r>
      <w:r w:rsidR="00D17B08">
        <w:rPr>
          <w:sz w:val="22"/>
        </w:rPr>
        <w:t xml:space="preserve">αντικαθίσταται </w:t>
      </w:r>
      <w:r w:rsidRPr="00C619BF">
        <w:rPr>
          <w:sz w:val="22"/>
        </w:rPr>
        <w:t>ως εξής :</w:t>
      </w:r>
    </w:p>
    <w:p w:rsidR="00CC24B5" w:rsidRPr="00CC24B5" w:rsidRDefault="00DB26C8" w:rsidP="00C708EB">
      <w:pPr>
        <w:pStyle w:val="3"/>
        <w:contextualSpacing/>
      </w:pPr>
      <w:bookmarkStart w:id="546" w:name="_Toc29574613"/>
      <w:bookmarkStart w:id="547" w:name="_Toc30688481"/>
      <w:r>
        <w:lastRenderedPageBreak/>
        <w:t>«</w:t>
      </w:r>
      <w:r w:rsidR="00CC24B5" w:rsidRPr="00CC24B5">
        <w:t>Άρθρο 51</w:t>
      </w:r>
      <w:bookmarkEnd w:id="546"/>
      <w:bookmarkEnd w:id="547"/>
    </w:p>
    <w:p w:rsidR="00CC24B5" w:rsidRPr="00CC24B5" w:rsidRDefault="00CC24B5" w:rsidP="00C708EB">
      <w:pPr>
        <w:pStyle w:val="3"/>
        <w:contextualSpacing/>
      </w:pPr>
      <w:bookmarkStart w:id="548" w:name="_Toc29574614"/>
      <w:bookmarkStart w:id="549" w:name="_Toc30688482"/>
      <w:r w:rsidRPr="00CC24B5">
        <w:t>Διεύθυνση Εφαρμογών Πληροφορικής και Επικοινωνιών</w:t>
      </w:r>
      <w:bookmarkEnd w:id="548"/>
      <w:bookmarkEnd w:id="549"/>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Εφαρμογών Πληροφορικής και Επικοινωνιών είναι:</w:t>
      </w:r>
    </w:p>
    <w:p w:rsidR="00CC24B5" w:rsidRPr="00CC24B5" w:rsidRDefault="00CC24B5" w:rsidP="003A564A">
      <w:pPr>
        <w:spacing w:after="0" w:line="288" w:lineRule="auto"/>
        <w:jc w:val="both"/>
        <w:rPr>
          <w:sz w:val="22"/>
        </w:rPr>
      </w:pPr>
      <w:r w:rsidRPr="00CC24B5">
        <w:rPr>
          <w:sz w:val="22"/>
        </w:rPr>
        <w:t>α. Ο γενικός σχεδιασμός, η επιλογή και η ανάπτυξη εφαρμογών πληροφορικής για την υποστήριξη των λειτουργιών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 Η διαχείριση και η υποστήριξη των εφαρμογών πληροφορικής, καθώς και η αξιοποίηση της τεχνολογίας για την εξασφάλιση της εύρυθμης και αποτελεσματικής λειτουργίας των υπηρεσιών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γ.  Η υποστήριξη των εσωτερικών χρηστών του e-</w:t>
      </w:r>
      <w:r w:rsidR="00A22254">
        <w:rPr>
          <w:sz w:val="22"/>
        </w:rPr>
        <w:t>Ε.Φ.Κ.Α.</w:t>
      </w:r>
      <w:r w:rsidRPr="00CC24B5">
        <w:rPr>
          <w:sz w:val="22"/>
        </w:rPr>
        <w:t xml:space="preserve"> για την αντιμετώπιση προβλημάτων κατά τη λειτουργία των εφαρμογών.</w:t>
      </w:r>
    </w:p>
    <w:p w:rsidR="00CC24B5" w:rsidRPr="00CC24B5" w:rsidRDefault="00CC24B5" w:rsidP="003A564A">
      <w:pPr>
        <w:spacing w:after="0" w:line="288" w:lineRule="auto"/>
        <w:jc w:val="both"/>
        <w:rPr>
          <w:sz w:val="22"/>
        </w:rPr>
      </w:pPr>
      <w:r w:rsidRPr="00CC24B5">
        <w:rPr>
          <w:sz w:val="22"/>
        </w:rPr>
        <w:t>2. Η Διεύθυνση Εφαρμογών Πληροφορικής και Επικοινωνιών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 Ανάπτυξης και Συντήρησης Εσωτερικών Εφαρμογών Πληροφορικής</w:t>
      </w:r>
    </w:p>
    <w:p w:rsidR="00CC24B5" w:rsidRPr="00CC24B5" w:rsidRDefault="00CC24B5" w:rsidP="003A564A">
      <w:pPr>
        <w:spacing w:after="0" w:line="288" w:lineRule="auto"/>
        <w:jc w:val="both"/>
        <w:rPr>
          <w:sz w:val="22"/>
        </w:rPr>
      </w:pPr>
      <w:r w:rsidRPr="00CC24B5">
        <w:rPr>
          <w:sz w:val="22"/>
        </w:rPr>
        <w:t>β. Τμήμα Παραγωγικής Λειτουργίας Κεντρικών Συστημάτων</w:t>
      </w:r>
    </w:p>
    <w:p w:rsidR="00CC24B5" w:rsidRPr="00CC24B5" w:rsidRDefault="00CC24B5" w:rsidP="003A564A">
      <w:pPr>
        <w:spacing w:after="0" w:line="288" w:lineRule="auto"/>
        <w:jc w:val="both"/>
        <w:rPr>
          <w:sz w:val="22"/>
        </w:rPr>
      </w:pPr>
      <w:r w:rsidRPr="00CC24B5">
        <w:rPr>
          <w:sz w:val="22"/>
        </w:rPr>
        <w:t>γ. Τμήμα Υποστήριξης Χρηστών</w:t>
      </w:r>
    </w:p>
    <w:p w:rsidR="00CC24B5" w:rsidRPr="00CC24B5" w:rsidRDefault="00CC24B5" w:rsidP="003A564A">
      <w:pPr>
        <w:spacing w:after="0" w:line="288" w:lineRule="auto"/>
        <w:jc w:val="both"/>
        <w:rPr>
          <w:sz w:val="22"/>
        </w:rPr>
      </w:pPr>
      <w:r w:rsidRPr="00CC24B5">
        <w:rPr>
          <w:sz w:val="22"/>
        </w:rPr>
        <w:t>3. Οι αρμοδιότητες της Διεύθυνσης Εφαρμογών Πληροφορικής και Επικοινωνιών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α. Τμήμα Ανάπτυξης και Συντήρησης Εσωτερικών Εφαρμογών Πληροφορικής</w:t>
      </w:r>
    </w:p>
    <w:p w:rsidR="00CC24B5" w:rsidRPr="00CC24B5" w:rsidRDefault="00CC24B5" w:rsidP="003A564A">
      <w:pPr>
        <w:spacing w:after="0" w:line="288" w:lineRule="auto"/>
        <w:jc w:val="both"/>
        <w:rPr>
          <w:sz w:val="22"/>
        </w:rPr>
      </w:pPr>
      <w:r w:rsidRPr="00CC24B5">
        <w:rPr>
          <w:sz w:val="22"/>
        </w:rPr>
        <w:t>αα. Ο προσδιορισμός, η ανάλυση, ο σχεδιασμός, η ανάπτυξη εσωτερικών εφαρμογών και η πρόταση για την προμήθεια έτοιμων εμπορικών πακέτων λογισμικού που απαιτούνται για την υποστήριξη του έργου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αβ. Η συντήρηση, η βελτίωση και η επικαιροποίηση των εσωτερικών εφαρμογών πληροφορικής και επικοινωνιών.</w:t>
      </w:r>
    </w:p>
    <w:p w:rsidR="00CC24B5" w:rsidRPr="00CC24B5" w:rsidRDefault="00CC24B5" w:rsidP="003A564A">
      <w:pPr>
        <w:spacing w:after="0" w:line="288" w:lineRule="auto"/>
        <w:jc w:val="both"/>
        <w:rPr>
          <w:sz w:val="22"/>
        </w:rPr>
      </w:pPr>
      <w:r w:rsidRPr="00CC24B5">
        <w:rPr>
          <w:sz w:val="22"/>
        </w:rPr>
        <w:t xml:space="preserve">αγ. Ο σχεδιασμός και η υλοποίηση μεταπτώσεων από παλαιά συστήματα </w:t>
      </w:r>
    </w:p>
    <w:p w:rsidR="00CC24B5" w:rsidRPr="00CC24B5" w:rsidRDefault="00CC24B5" w:rsidP="003A564A">
      <w:pPr>
        <w:spacing w:after="0" w:line="288" w:lineRule="auto"/>
        <w:jc w:val="both"/>
        <w:rPr>
          <w:sz w:val="22"/>
        </w:rPr>
      </w:pPr>
      <w:r w:rsidRPr="00CC24B5">
        <w:rPr>
          <w:sz w:val="22"/>
        </w:rPr>
        <w:t>αδ. Η εφαρμογή περιοδικών τακτικών και έκτακτων ελέγχων για τον εντοπισμό και την αντιμετώπιση προβλημάτων.</w:t>
      </w:r>
    </w:p>
    <w:p w:rsidR="00CC24B5" w:rsidRPr="00CC24B5" w:rsidRDefault="00CC24B5" w:rsidP="003A564A">
      <w:pPr>
        <w:spacing w:after="0" w:line="288" w:lineRule="auto"/>
        <w:jc w:val="both"/>
        <w:rPr>
          <w:sz w:val="22"/>
        </w:rPr>
      </w:pPr>
      <w:r w:rsidRPr="00CC24B5">
        <w:rPr>
          <w:sz w:val="22"/>
        </w:rPr>
        <w:t>αε. Ο  συντονισμός με το Τμήμα Προστασίας Δεδομένων του e-</w:t>
      </w:r>
      <w:r w:rsidR="00A22254">
        <w:rPr>
          <w:sz w:val="22"/>
        </w:rPr>
        <w:t>Ε.Φ.Κ.Α.</w:t>
      </w:r>
      <w:r w:rsidRPr="00CC24B5">
        <w:rPr>
          <w:sz w:val="22"/>
        </w:rPr>
        <w:t xml:space="preserve"> για την εφαρμογή των αρχών και προτύπων ασφάλειας από εσωτερικούς και εξωτερικούς κινδύνους για τα δεδομένα.</w:t>
      </w:r>
    </w:p>
    <w:p w:rsidR="00CC24B5" w:rsidRPr="00CC24B5" w:rsidRDefault="00CC24B5" w:rsidP="003A564A">
      <w:pPr>
        <w:spacing w:after="0" w:line="288" w:lineRule="auto"/>
        <w:jc w:val="both"/>
        <w:rPr>
          <w:sz w:val="22"/>
        </w:rPr>
      </w:pPr>
      <w:r w:rsidRPr="00CC24B5">
        <w:rPr>
          <w:sz w:val="22"/>
        </w:rPr>
        <w:t>αστ. Η συνεργασία, η καθοδήγηση και ο έλεγχος των εξωτερικών συνεργατών.</w:t>
      </w:r>
    </w:p>
    <w:p w:rsidR="00CC24B5" w:rsidRPr="00CC24B5" w:rsidRDefault="00CC24B5" w:rsidP="003A564A">
      <w:pPr>
        <w:spacing w:after="0" w:line="288" w:lineRule="auto"/>
        <w:jc w:val="both"/>
        <w:rPr>
          <w:sz w:val="22"/>
        </w:rPr>
      </w:pPr>
      <w:r w:rsidRPr="00CC24B5">
        <w:rPr>
          <w:sz w:val="22"/>
        </w:rPr>
        <w:t>αζ. Η μέριμνα για τη διαρκή ενημέρωση του υλικού τεκμηρίωσης όλων των εφαρμογών πληροφορικής και επικοινωνιών.</w:t>
      </w:r>
    </w:p>
    <w:p w:rsidR="00CC24B5" w:rsidRPr="00CC24B5" w:rsidRDefault="00CC24B5" w:rsidP="003A564A">
      <w:pPr>
        <w:spacing w:after="0" w:line="288" w:lineRule="auto"/>
        <w:jc w:val="both"/>
        <w:rPr>
          <w:sz w:val="22"/>
        </w:rPr>
      </w:pPr>
      <w:r w:rsidRPr="00CC24B5">
        <w:rPr>
          <w:sz w:val="22"/>
        </w:rPr>
        <w:t>αη. Η επιμέλεια για την έκδοση περιοδικών και έκτακτων τυποποιημένων αναφορών και στατιστικών πινάκων σχετικών με το έργο των υπηρεσιών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 Τμήμα Παραγωγικής Λειτουργίας Κεντρικών Συστημάτων</w:t>
      </w:r>
    </w:p>
    <w:p w:rsidR="00CC24B5" w:rsidRPr="00CC24B5" w:rsidRDefault="00CC24B5" w:rsidP="003A564A">
      <w:pPr>
        <w:spacing w:after="0" w:line="288" w:lineRule="auto"/>
        <w:jc w:val="both"/>
        <w:rPr>
          <w:sz w:val="22"/>
        </w:rPr>
      </w:pPr>
      <w:r w:rsidRPr="00CC24B5">
        <w:rPr>
          <w:sz w:val="22"/>
        </w:rPr>
        <w:t>βα. Σε συνεργασία με το Τμήμα Διαχείρισης Κεντρικών Υποδομών, η μέριμνα για την αδιάλειπτη και απρόσκοπτη λειτουργία των κεντρικών συστημάτων πληροφορικής.</w:t>
      </w:r>
    </w:p>
    <w:p w:rsidR="00CC24B5" w:rsidRPr="00CC24B5" w:rsidRDefault="00CC24B5" w:rsidP="003A564A">
      <w:pPr>
        <w:spacing w:after="0" w:line="288" w:lineRule="auto"/>
        <w:jc w:val="both"/>
        <w:rPr>
          <w:sz w:val="22"/>
        </w:rPr>
      </w:pPr>
      <w:r w:rsidRPr="00CC24B5">
        <w:rPr>
          <w:sz w:val="22"/>
        </w:rPr>
        <w:t>ββ. Η προετοιμασία, η επεξεργασία, ο έλεγχος και η εισαγωγή δεδομένων στις βάσεις δεδομένων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βγ. Οι περιοδικοί τακτικοί και έκτακτοι έλεγχοι για την ποιότητα και την ακεραιότητα των δεδομένων.</w:t>
      </w:r>
    </w:p>
    <w:p w:rsidR="00CC24B5" w:rsidRPr="00CC24B5" w:rsidRDefault="00CC24B5" w:rsidP="003A564A">
      <w:pPr>
        <w:spacing w:after="0" w:line="288" w:lineRule="auto"/>
        <w:jc w:val="both"/>
        <w:rPr>
          <w:sz w:val="22"/>
        </w:rPr>
      </w:pPr>
      <w:r w:rsidRPr="00CC24B5">
        <w:rPr>
          <w:sz w:val="22"/>
        </w:rPr>
        <w:lastRenderedPageBreak/>
        <w:t>βδ. Η επιμέλεια για τη σταδιακή ένταξη και ενσωμάτωση των δεδομένων άλλων φορέων στις βάσεις δεδομένων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βε. Η υποστήριξη, η ενημέρωση και η καθοδήγηση των χρηστών, καθώς και η καταγραφή και αξιολόγηση των προβλημάτων και των παρατηρήσεων που γίνονται από τους χρήστες.</w:t>
      </w:r>
    </w:p>
    <w:p w:rsidR="00CC24B5" w:rsidRPr="00CC24B5" w:rsidRDefault="00CC24B5" w:rsidP="003A564A">
      <w:pPr>
        <w:spacing w:after="0" w:line="288" w:lineRule="auto"/>
        <w:jc w:val="both"/>
        <w:rPr>
          <w:sz w:val="22"/>
        </w:rPr>
      </w:pPr>
      <w:r w:rsidRPr="00CC24B5">
        <w:rPr>
          <w:sz w:val="22"/>
        </w:rPr>
        <w:t>βστ. Οι περιοδικοί τακτικοί έλεγχοι και οι έκτακτοι έλεγχοι για τον εντοπισμό και την αντιμετώπιση προβλημάτων.</w:t>
      </w:r>
    </w:p>
    <w:p w:rsidR="00CC24B5" w:rsidRPr="00CC24B5" w:rsidRDefault="00CC24B5" w:rsidP="003A564A">
      <w:pPr>
        <w:spacing w:after="0" w:line="288" w:lineRule="auto"/>
        <w:jc w:val="both"/>
        <w:rPr>
          <w:sz w:val="22"/>
        </w:rPr>
      </w:pPr>
      <w:r w:rsidRPr="00CC24B5">
        <w:rPr>
          <w:sz w:val="22"/>
        </w:rPr>
        <w:t>βζ. Ο καθορισμός των κανόνων ανταλλαγής των δεδομένων και η προετοιμασία και η σύναψη συμφωνιών ανταλλαγής δεδομένων με τους άλλους φορείς.</w:t>
      </w:r>
    </w:p>
    <w:p w:rsidR="00CC24B5" w:rsidRPr="00CC24B5" w:rsidRDefault="00CC24B5" w:rsidP="003A564A">
      <w:pPr>
        <w:spacing w:after="0" w:line="288" w:lineRule="auto"/>
        <w:jc w:val="both"/>
        <w:rPr>
          <w:sz w:val="22"/>
        </w:rPr>
      </w:pPr>
      <w:r w:rsidRPr="00CC24B5">
        <w:rPr>
          <w:sz w:val="22"/>
        </w:rPr>
        <w:t>βη. Ο προσδιορισμός των δικαιωμάτων πρόσβασης σε εφαρμογές και δεδομένα, καθώς και η πιστοποίηση των χρηστών.</w:t>
      </w:r>
    </w:p>
    <w:p w:rsidR="00CC24B5" w:rsidRPr="00CC24B5" w:rsidRDefault="00CC24B5" w:rsidP="003A564A">
      <w:pPr>
        <w:spacing w:after="0" w:line="288" w:lineRule="auto"/>
        <w:jc w:val="both"/>
        <w:rPr>
          <w:sz w:val="22"/>
        </w:rPr>
      </w:pPr>
      <w:r w:rsidRPr="00CC24B5">
        <w:rPr>
          <w:sz w:val="22"/>
        </w:rPr>
        <w:t>βθ. Ο προσδιορισμός, η ανάλυση και η μέριμνα για την ανάπτυξη εφαρμογών.</w:t>
      </w:r>
    </w:p>
    <w:p w:rsidR="00CC24B5" w:rsidRPr="00CC24B5" w:rsidRDefault="00CC24B5" w:rsidP="003A564A">
      <w:pPr>
        <w:spacing w:after="0" w:line="288" w:lineRule="auto"/>
        <w:jc w:val="both"/>
        <w:rPr>
          <w:sz w:val="22"/>
        </w:rPr>
      </w:pPr>
      <w:r w:rsidRPr="00CC24B5">
        <w:rPr>
          <w:sz w:val="22"/>
        </w:rPr>
        <w:t>βι. Η διαχείριση και υποστήριξη της ηλεκτρονικής ανταλλαγής και διαχείρισης πληροφοριών που αφορούν στην κοινωνική ασφάλιση (Electronic Exchange of Social Security Information, EESSI), μεταξύ ασφαλιστικών φορέων των κρατών-μελών της ΕΕ, ΕΟΧ, Ελβετίας και των χωρών με τις οποίες η Ελλάδα έχει συνάψει Διακρατικές Συμβάσεις Κοινωνικής Ασφάλισης (ΔΣΚΑ).</w:t>
      </w:r>
    </w:p>
    <w:p w:rsidR="00CC24B5" w:rsidRPr="00CC24B5" w:rsidRDefault="00CC24B5" w:rsidP="003A564A">
      <w:pPr>
        <w:spacing w:after="0" w:line="288" w:lineRule="auto"/>
        <w:jc w:val="both"/>
        <w:rPr>
          <w:sz w:val="22"/>
        </w:rPr>
      </w:pPr>
      <w:r w:rsidRPr="00CC24B5">
        <w:rPr>
          <w:sz w:val="22"/>
        </w:rPr>
        <w:t>βια. Η εφαρμογή αρχών και προτύπων για την ασφάλεια των δεδομένων από εσωτερικές και εξωτερικές απειλές και κινδύνους.</w:t>
      </w:r>
    </w:p>
    <w:p w:rsidR="00CC24B5" w:rsidRPr="00CC24B5" w:rsidRDefault="00CC24B5" w:rsidP="003A564A">
      <w:pPr>
        <w:spacing w:after="0" w:line="288" w:lineRule="auto"/>
        <w:jc w:val="both"/>
        <w:rPr>
          <w:sz w:val="22"/>
        </w:rPr>
      </w:pPr>
      <w:r w:rsidRPr="00CC24B5">
        <w:rPr>
          <w:sz w:val="22"/>
        </w:rPr>
        <w:t>γ. Τμήμα Υποστήριξης Χρηστών</w:t>
      </w:r>
    </w:p>
    <w:p w:rsidR="00CC24B5" w:rsidRPr="00CC24B5" w:rsidRDefault="00CC24B5" w:rsidP="003A564A">
      <w:pPr>
        <w:spacing w:after="0" w:line="288" w:lineRule="auto"/>
        <w:jc w:val="both"/>
        <w:rPr>
          <w:sz w:val="22"/>
        </w:rPr>
      </w:pPr>
      <w:r w:rsidRPr="00CC24B5">
        <w:rPr>
          <w:sz w:val="22"/>
        </w:rPr>
        <w:t>γα. Η υποδοχή των αναφορών βλαβών και προβλημάτων που υποβάλλονται μέσω τηλεφώνου, ηλεκτρονικής αλληλογραφίας ή εγγράφων κ.λπ., από τους εσωτερικούς χρήστες των Συστημάτων Πληροφορικής και Επικοινωνιών του Φορέα και καταγραφή αυτών σε σύστημα υποστήριξης και διαχείρισης βλαβών και προβλημάτων του ΟΠΣ του Φορέα.</w:t>
      </w:r>
    </w:p>
    <w:p w:rsidR="00CC24B5" w:rsidRPr="00CC24B5" w:rsidRDefault="00CC24B5" w:rsidP="003A564A">
      <w:pPr>
        <w:spacing w:after="0" w:line="288" w:lineRule="auto"/>
        <w:jc w:val="both"/>
        <w:rPr>
          <w:sz w:val="22"/>
        </w:rPr>
      </w:pPr>
      <w:r w:rsidRPr="00CC24B5">
        <w:rPr>
          <w:sz w:val="22"/>
        </w:rPr>
        <w:t>γβ. Η παροχή άμεσης υποστήριξης πρώτου επιπέδου στους εσωτερικούς χρήστες των Συστημάτων Πληροφορικής και Επικοινωνιών του Φορέα, επίλυση όσων προβλημάτων μπορούν να επιλυθούν στο επίπεδο του Τμήματος και κλείσιμο των αναφορών για τα προβλήματα που επιλύονται σε επίπεδο Τμήματος στο σύστημα υποστήριξης και διαχείρισης βλαβών και προβλημάτων του ΟΠΣ του Φορέα.</w:t>
      </w:r>
    </w:p>
    <w:p w:rsidR="00CC24B5" w:rsidRPr="00CC24B5" w:rsidRDefault="00CC24B5" w:rsidP="003A564A">
      <w:pPr>
        <w:spacing w:after="0" w:line="288" w:lineRule="auto"/>
        <w:jc w:val="both"/>
        <w:rPr>
          <w:sz w:val="22"/>
        </w:rPr>
      </w:pPr>
      <w:r w:rsidRPr="00CC24B5">
        <w:rPr>
          <w:sz w:val="22"/>
        </w:rPr>
        <w:t>γγ. Η αναγνώριση των βλαβών και των προβλημάτων που δεν μπορούν να επιλυθούν σε επίπεδο Τμήματος, ιεράρχηση προτεραιότητας και δρομολόγηση στην αρμόδια Υπηρεσία της Γενικής Διεύθυνσης Πληροφορικής και Επικοινωνιών, ανάλογα με την κατηγορία και την σπουδαιότητα του προβλήματος.</w:t>
      </w:r>
    </w:p>
    <w:p w:rsidR="00CC24B5" w:rsidRPr="00CC24B5" w:rsidRDefault="00CC24B5" w:rsidP="003A564A">
      <w:pPr>
        <w:spacing w:after="0" w:line="288" w:lineRule="auto"/>
        <w:jc w:val="both"/>
        <w:rPr>
          <w:sz w:val="22"/>
        </w:rPr>
      </w:pPr>
      <w:r w:rsidRPr="00CC24B5">
        <w:rPr>
          <w:sz w:val="22"/>
        </w:rPr>
        <w:t>γδ. Η παρακολούθηση της πορείας επίλυσης των προβλημάτων και των βλαβών από τις αρμόδιες Διευθύνσεις της Γενικής Διεύθυνσης Πληροφορικής και Επικοινωνιών.</w:t>
      </w:r>
    </w:p>
    <w:p w:rsidR="00CC24B5" w:rsidRPr="00CC24B5" w:rsidRDefault="00CC24B5" w:rsidP="003A564A">
      <w:pPr>
        <w:spacing w:after="0" w:line="288" w:lineRule="auto"/>
        <w:jc w:val="both"/>
        <w:rPr>
          <w:sz w:val="22"/>
        </w:rPr>
      </w:pPr>
      <w:r w:rsidRPr="00CC24B5">
        <w:rPr>
          <w:sz w:val="22"/>
        </w:rPr>
        <w:t>γε. Η εξαγωγή στατιστικών στοιχείων σχετικά με τις βλάβες, τα προβλήματα και τις ανάγκες υποστήριξης των εσωτερικών χρηστών των Συστημάτων Πληροφορικής και Επικοινωνιών του Φορέα.</w:t>
      </w:r>
    </w:p>
    <w:p w:rsidR="00CC24B5" w:rsidRPr="00CC24B5" w:rsidRDefault="00CC24B5" w:rsidP="003A564A">
      <w:pPr>
        <w:spacing w:after="0" w:line="288" w:lineRule="auto"/>
        <w:jc w:val="both"/>
        <w:rPr>
          <w:sz w:val="22"/>
        </w:rPr>
      </w:pPr>
      <w:r w:rsidRPr="00CC24B5">
        <w:rPr>
          <w:sz w:val="22"/>
        </w:rPr>
        <w:t>γστ. Η υποβολή προτάσεων για την βελτιστοποίηση της επίλυσης των προβλημάτων και την παροχή υποστήριξης στους εσωτερικούς χρήστες των Συστημάτων Πληροφορικής και Επικοινωνιών του Φορέα.</w:t>
      </w:r>
      <w:r w:rsidR="00DB26C8">
        <w:rPr>
          <w:sz w:val="22"/>
        </w:rPr>
        <w:t>»</w:t>
      </w:r>
    </w:p>
    <w:p w:rsidR="00CC24B5" w:rsidRPr="00CC24B5" w:rsidRDefault="00CC24B5" w:rsidP="003A564A">
      <w:pPr>
        <w:spacing w:after="0" w:line="288" w:lineRule="auto"/>
        <w:jc w:val="both"/>
        <w:rPr>
          <w:sz w:val="22"/>
        </w:rPr>
      </w:pPr>
    </w:p>
    <w:p w:rsidR="00CC24B5" w:rsidRPr="00186679" w:rsidRDefault="0098303C" w:rsidP="0098303C">
      <w:pPr>
        <w:pStyle w:val="3"/>
        <w:rPr>
          <w:sz w:val="22"/>
        </w:rPr>
      </w:pPr>
      <w:bookmarkStart w:id="550" w:name="_Toc30688483"/>
      <w:r>
        <w:lastRenderedPageBreak/>
        <w:t xml:space="preserve">Άρθρο </w:t>
      </w:r>
      <w:r w:rsidR="00DB26C8">
        <w:t>9</w:t>
      </w:r>
      <w:r w:rsidR="00D776D3">
        <w:t>7</w:t>
      </w:r>
      <w:bookmarkEnd w:id="550"/>
    </w:p>
    <w:p w:rsidR="00CC24B5" w:rsidRPr="00CC24B5" w:rsidRDefault="00CC24B5" w:rsidP="003A564A">
      <w:pPr>
        <w:keepNext/>
        <w:keepLines/>
        <w:spacing w:after="0" w:line="288" w:lineRule="auto"/>
        <w:jc w:val="both"/>
        <w:outlineLvl w:val="2"/>
        <w:rPr>
          <w:rFonts w:eastAsia="Times New Roman"/>
          <w:bCs/>
          <w:sz w:val="22"/>
        </w:rPr>
      </w:pPr>
      <w:bookmarkStart w:id="551" w:name="_Toc30688484"/>
      <w:r w:rsidRPr="00CC24B5">
        <w:rPr>
          <w:rFonts w:eastAsia="Times New Roman"/>
          <w:bCs/>
          <w:sz w:val="22"/>
        </w:rPr>
        <w:t>Το άρθρο 52 του π.δ. 8/2019 αντικαθίσταται ως ακολούθως :</w:t>
      </w:r>
      <w:bookmarkEnd w:id="551"/>
    </w:p>
    <w:p w:rsidR="00CC24B5" w:rsidRPr="00CC24B5" w:rsidRDefault="00DB26C8" w:rsidP="0098303C">
      <w:pPr>
        <w:pStyle w:val="3"/>
        <w:contextualSpacing/>
      </w:pPr>
      <w:bookmarkStart w:id="552" w:name="_Toc29574615"/>
      <w:bookmarkStart w:id="553" w:name="_Toc30688485"/>
      <w:r>
        <w:t>«</w:t>
      </w:r>
      <w:r w:rsidR="00CC24B5" w:rsidRPr="00CC24B5">
        <w:t>Άρθρο 52</w:t>
      </w:r>
      <w:bookmarkEnd w:id="552"/>
      <w:bookmarkEnd w:id="553"/>
    </w:p>
    <w:p w:rsidR="00CC24B5" w:rsidRPr="00CC24B5" w:rsidRDefault="00CC24B5" w:rsidP="0098303C">
      <w:pPr>
        <w:pStyle w:val="3"/>
        <w:contextualSpacing/>
      </w:pPr>
      <w:bookmarkStart w:id="554" w:name="_Toc29574616"/>
      <w:bookmarkStart w:id="555" w:name="_Toc30688486"/>
      <w:r w:rsidRPr="00CC24B5">
        <w:t xml:space="preserve">Διεύθυνση </w:t>
      </w:r>
      <w:r w:rsidRPr="0098303C">
        <w:t>Ηλεκτρονικής</w:t>
      </w:r>
      <w:r w:rsidRPr="00CC24B5">
        <w:t xml:space="preserve"> Διακυβέρνησης</w:t>
      </w:r>
      <w:bookmarkEnd w:id="554"/>
      <w:bookmarkEnd w:id="555"/>
      <w:r w:rsidRPr="00CC24B5">
        <w:t xml:space="preserve"> </w:t>
      </w:r>
    </w:p>
    <w:p w:rsidR="00CC24B5" w:rsidRPr="00CC24B5" w:rsidRDefault="00CC24B5" w:rsidP="0098303C">
      <w:pPr>
        <w:keepNext/>
        <w:keepLines/>
        <w:spacing w:after="0" w:line="288" w:lineRule="auto"/>
        <w:outlineLvl w:val="2"/>
        <w:rPr>
          <w:sz w:val="22"/>
        </w:rPr>
      </w:pPr>
      <w:bookmarkStart w:id="556" w:name="_Toc30688487"/>
      <w:r w:rsidRPr="00CC24B5">
        <w:rPr>
          <w:sz w:val="22"/>
        </w:rPr>
        <w:t>1. Οι επιχειρησιακοί στόχοι της Διεύθυνσης Ηλεκτρονικής Διακυβέρνησης είναι:</w:t>
      </w:r>
      <w:bookmarkEnd w:id="556"/>
    </w:p>
    <w:p w:rsidR="00CC24B5" w:rsidRPr="00CC24B5" w:rsidRDefault="00CC24B5" w:rsidP="003A564A">
      <w:pPr>
        <w:spacing w:after="0" w:line="288" w:lineRule="auto"/>
        <w:jc w:val="both"/>
        <w:rPr>
          <w:sz w:val="22"/>
        </w:rPr>
      </w:pPr>
      <w:r w:rsidRPr="00CC24B5">
        <w:rPr>
          <w:sz w:val="22"/>
        </w:rPr>
        <w:t>α. Η αξιοποίηση των Τεχνολογιών Πληροφορικής και Επικοινωνιών (ΤΠΕ), για τη βελτίωση της απόδοσης της λειτουργίας του e-</w:t>
      </w:r>
      <w:r w:rsidR="00A22254">
        <w:rPr>
          <w:sz w:val="22"/>
        </w:rPr>
        <w:t>Ε.Φ.Κ.Α.</w:t>
      </w:r>
      <w:r w:rsidRPr="00CC24B5">
        <w:rPr>
          <w:sz w:val="22"/>
        </w:rPr>
        <w:t xml:space="preserve"> . </w:t>
      </w:r>
    </w:p>
    <w:p w:rsidR="00CC24B5" w:rsidRPr="00CC24B5" w:rsidRDefault="00CC24B5" w:rsidP="003A564A">
      <w:pPr>
        <w:spacing w:after="0" w:line="288" w:lineRule="auto"/>
        <w:jc w:val="both"/>
        <w:rPr>
          <w:sz w:val="22"/>
        </w:rPr>
      </w:pPr>
      <w:r w:rsidRPr="00CC24B5">
        <w:rPr>
          <w:sz w:val="22"/>
        </w:rPr>
        <w:t xml:space="preserve">β. Ο γενικός σχεδιασμός, η επιλογή και η ανάπτυξη ηλεκτρονικών διαδικτυακών υπηρεσιών προς τους στους πολίτες και τις επιχειρήσεις </w:t>
      </w:r>
    </w:p>
    <w:p w:rsidR="00CC24B5" w:rsidRPr="00CC24B5" w:rsidRDefault="00CC24B5" w:rsidP="003A564A">
      <w:pPr>
        <w:spacing w:after="0" w:line="288" w:lineRule="auto"/>
        <w:jc w:val="both"/>
        <w:rPr>
          <w:sz w:val="22"/>
        </w:rPr>
      </w:pPr>
      <w:r w:rsidRPr="00CC24B5">
        <w:rPr>
          <w:sz w:val="22"/>
        </w:rPr>
        <w:t xml:space="preserve">γ. η υποστήριξη λειτουργίας των </w:t>
      </w:r>
      <w:r w:rsidR="00C04C50" w:rsidRPr="00CC24B5">
        <w:rPr>
          <w:sz w:val="22"/>
        </w:rPr>
        <w:t>διαδικτυακών</w:t>
      </w:r>
      <w:r w:rsidRPr="00CC24B5">
        <w:rPr>
          <w:sz w:val="22"/>
        </w:rPr>
        <w:t xml:space="preserve"> εφαρμογών και υπηρεσιών για την εξασφάλιση της εύρυθμης και αποτελεσματικής λειτουργίας τους. </w:t>
      </w:r>
    </w:p>
    <w:p w:rsidR="00CC24B5" w:rsidRPr="00CC24B5" w:rsidRDefault="00CC24B5" w:rsidP="003A564A">
      <w:pPr>
        <w:spacing w:after="0" w:line="288" w:lineRule="auto"/>
        <w:jc w:val="both"/>
        <w:rPr>
          <w:sz w:val="22"/>
        </w:rPr>
      </w:pPr>
      <w:r w:rsidRPr="00CC24B5">
        <w:rPr>
          <w:sz w:val="22"/>
        </w:rPr>
        <w:t>δ. Η διαχείριση και η συντήρηση του δικτυακού τόπου του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 xml:space="preserve">ε. ο σχεδιασμός και η ανάπτυξη διασυνδέσεων με άλλα πληροφοριακά συστήματα του Δημοσίου για την άντληση/ αποστολή πληροφοριών και τον περιορισμό των διοικητικών βαρών των ασφαλισμένων και των εργοδοτών </w:t>
      </w:r>
    </w:p>
    <w:p w:rsidR="00CC24B5" w:rsidRPr="00CC24B5" w:rsidRDefault="00CC24B5" w:rsidP="003A564A">
      <w:pPr>
        <w:spacing w:after="0" w:line="288" w:lineRule="auto"/>
        <w:jc w:val="both"/>
        <w:rPr>
          <w:sz w:val="22"/>
        </w:rPr>
      </w:pPr>
      <w:r w:rsidRPr="00CC24B5">
        <w:rPr>
          <w:sz w:val="22"/>
        </w:rPr>
        <w:t>2. Η Διεύθυνση Ηλεκτρονικής Διακυβέρνησης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 Ανάπτυξης και Συντήρησης Ηλεκτρονικών Υπηρεσιών</w:t>
      </w:r>
    </w:p>
    <w:p w:rsidR="00CC24B5" w:rsidRPr="00CC24B5" w:rsidRDefault="00CC24B5" w:rsidP="003A564A">
      <w:pPr>
        <w:spacing w:after="0" w:line="288" w:lineRule="auto"/>
        <w:jc w:val="both"/>
        <w:rPr>
          <w:sz w:val="22"/>
        </w:rPr>
      </w:pPr>
      <w:r w:rsidRPr="00CC24B5">
        <w:rPr>
          <w:sz w:val="22"/>
        </w:rPr>
        <w:t xml:space="preserve">β. Τμήμα Παραγωγικής Λειτουργίας Ιστότοπου και Ηλεκτρονικών Υπηρεσιών </w:t>
      </w:r>
    </w:p>
    <w:p w:rsidR="00CC24B5" w:rsidRPr="00CC24B5" w:rsidRDefault="00CC24B5" w:rsidP="003A564A">
      <w:pPr>
        <w:spacing w:after="0" w:line="288" w:lineRule="auto"/>
        <w:jc w:val="both"/>
        <w:rPr>
          <w:sz w:val="22"/>
        </w:rPr>
      </w:pPr>
      <w:r w:rsidRPr="00CC24B5">
        <w:rPr>
          <w:sz w:val="22"/>
        </w:rPr>
        <w:t xml:space="preserve">γ. Τμήμα Σχεδιασμού και Προώθησης Διαλειτουργικότητας </w:t>
      </w:r>
    </w:p>
    <w:p w:rsidR="00CC24B5" w:rsidRPr="00CC24B5" w:rsidRDefault="00CC24B5" w:rsidP="003A564A">
      <w:pPr>
        <w:spacing w:after="0" w:line="288" w:lineRule="auto"/>
        <w:jc w:val="both"/>
        <w:rPr>
          <w:sz w:val="22"/>
        </w:rPr>
      </w:pPr>
      <w:r w:rsidRPr="00CC24B5">
        <w:rPr>
          <w:sz w:val="22"/>
        </w:rPr>
        <w:t>3. Οι αρμοδιότητες της Διεύθυνσης Ηλεκτρονικής Διακυβέρνησης κατανέμονται μεταξύ των Τμημάτων ως εξής:</w:t>
      </w:r>
    </w:p>
    <w:p w:rsidR="00CC24B5" w:rsidRPr="00CC24B5" w:rsidRDefault="00CC24B5" w:rsidP="003A564A">
      <w:pPr>
        <w:spacing w:after="0" w:line="288" w:lineRule="auto"/>
        <w:jc w:val="both"/>
        <w:rPr>
          <w:sz w:val="22"/>
        </w:rPr>
      </w:pPr>
      <w:r w:rsidRPr="00CC24B5">
        <w:rPr>
          <w:sz w:val="22"/>
        </w:rPr>
        <w:t xml:space="preserve">α. Τμήμα Ανάπτυξης και Συντήρησης Ηλεκτρονικών Υπηρεσιών </w:t>
      </w:r>
    </w:p>
    <w:p w:rsidR="00CC24B5" w:rsidRPr="00CC24B5" w:rsidRDefault="00CC24B5" w:rsidP="003A564A">
      <w:pPr>
        <w:spacing w:after="0" w:line="288" w:lineRule="auto"/>
        <w:jc w:val="both"/>
        <w:rPr>
          <w:sz w:val="22"/>
        </w:rPr>
      </w:pPr>
      <w:r w:rsidRPr="00CC24B5">
        <w:rPr>
          <w:sz w:val="22"/>
        </w:rPr>
        <w:t>αα. Η ανίχνευση, η καταγραφή, η σχεδίαση και η ανάπτυξη διαδικτυακών εφαρμογών εξυπηρέτησης των πολιτών, των ασφαλισμένων, των συνταξιούχων και των εργοδοτών του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αβ. Η συντήρηση, η βελτίωση και η επικαιροποίηση των ηλεκτρονικών υπηρεσιών του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αγ. Η διαμόρφωση, η υλοποίηση και η εφαρμογή κανόνων και συνθηκών ασφαλούς πρόσβασης των  ασφαλισμένων, εργοδοτών και συνταξιούχων.</w:t>
      </w:r>
    </w:p>
    <w:p w:rsidR="00CC24B5" w:rsidRPr="00CC24B5" w:rsidRDefault="00CC24B5" w:rsidP="003A564A">
      <w:pPr>
        <w:spacing w:after="0" w:line="288" w:lineRule="auto"/>
        <w:jc w:val="both"/>
        <w:rPr>
          <w:sz w:val="22"/>
        </w:rPr>
      </w:pPr>
      <w:r w:rsidRPr="00CC24B5">
        <w:rPr>
          <w:sz w:val="22"/>
        </w:rPr>
        <w:t>αδ.</w:t>
      </w:r>
      <w:r w:rsidR="00CC64E7">
        <w:rPr>
          <w:sz w:val="22"/>
        </w:rPr>
        <w:t xml:space="preserve"> </w:t>
      </w:r>
      <w:r w:rsidRPr="00CC24B5">
        <w:rPr>
          <w:sz w:val="22"/>
        </w:rPr>
        <w:t>Η εφαρμογή περιοδικών τακτικών και έκτακτων ελέγχων για τον εντοπισμό και την αντιμετώπιση προβλημάτων.</w:t>
      </w:r>
    </w:p>
    <w:p w:rsidR="00CC24B5" w:rsidRPr="00CC24B5" w:rsidRDefault="00CC24B5" w:rsidP="003A564A">
      <w:pPr>
        <w:spacing w:after="0" w:line="288" w:lineRule="auto"/>
        <w:jc w:val="both"/>
        <w:rPr>
          <w:sz w:val="22"/>
        </w:rPr>
      </w:pPr>
      <w:r w:rsidRPr="00CC24B5">
        <w:rPr>
          <w:sz w:val="22"/>
        </w:rPr>
        <w:t>αε. Ο  συντονισμός με το Τμήμα Προστασίας Δεδομένων του e-</w:t>
      </w:r>
      <w:r w:rsidR="00A22254">
        <w:rPr>
          <w:sz w:val="22"/>
        </w:rPr>
        <w:t>Ε.Φ.Κ.Α.</w:t>
      </w:r>
      <w:r w:rsidRPr="00CC24B5">
        <w:rPr>
          <w:sz w:val="22"/>
        </w:rPr>
        <w:t xml:space="preserve"> για την εφαρμογή αρχών και προτύπων ασφάλειας από εσωτερικούς και εξωτερικούς κινδύνους για τα δεδομένα.</w:t>
      </w:r>
    </w:p>
    <w:p w:rsidR="00CC24B5" w:rsidRPr="00CC24B5" w:rsidRDefault="00CC24B5" w:rsidP="003A564A">
      <w:pPr>
        <w:spacing w:after="0" w:line="288" w:lineRule="auto"/>
        <w:jc w:val="both"/>
        <w:rPr>
          <w:sz w:val="22"/>
        </w:rPr>
      </w:pPr>
      <w:r w:rsidRPr="00CC24B5">
        <w:rPr>
          <w:sz w:val="22"/>
        </w:rPr>
        <w:t>αστ. Η συνεργασία, η καθοδήγηση και ο έλεγχος των εξωτερικών συνεργατών.</w:t>
      </w:r>
    </w:p>
    <w:p w:rsidR="00CC24B5" w:rsidRPr="00CC24B5" w:rsidRDefault="00CC24B5" w:rsidP="003A564A">
      <w:pPr>
        <w:spacing w:after="0" w:line="288" w:lineRule="auto"/>
        <w:jc w:val="both"/>
        <w:rPr>
          <w:sz w:val="22"/>
        </w:rPr>
      </w:pPr>
      <w:r w:rsidRPr="00CC24B5">
        <w:rPr>
          <w:sz w:val="22"/>
        </w:rPr>
        <w:t xml:space="preserve">β. Τμήμα Παραγωγικής Λειτουργίας Ιστότοπου και  Ηλεκτρονικών Υπηρεσιών </w:t>
      </w:r>
    </w:p>
    <w:p w:rsidR="00CC24B5" w:rsidRPr="00CC24B5" w:rsidRDefault="00CC24B5" w:rsidP="003A564A">
      <w:pPr>
        <w:spacing w:after="0" w:line="288" w:lineRule="auto"/>
        <w:jc w:val="both"/>
        <w:rPr>
          <w:sz w:val="22"/>
        </w:rPr>
      </w:pPr>
      <w:r w:rsidRPr="00CC24B5">
        <w:rPr>
          <w:sz w:val="22"/>
        </w:rPr>
        <w:t>βα. Η διαρκής υποστήριξη της αδιάλειπτης λειτουργίας των ηλεκτρονικών υπηρεσιών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 xml:space="preserve">ββ. Η μέριμνα για τη διαρκή ενημέρωση του υλικού τεκμηρίωσης όλων των ηλεκτρονικών υπηρεσιών </w:t>
      </w:r>
    </w:p>
    <w:p w:rsidR="00CC24B5" w:rsidRPr="00CC24B5" w:rsidRDefault="00CC24B5" w:rsidP="003A564A">
      <w:pPr>
        <w:spacing w:after="0" w:line="288" w:lineRule="auto"/>
        <w:jc w:val="both"/>
        <w:rPr>
          <w:sz w:val="22"/>
        </w:rPr>
      </w:pPr>
      <w:r w:rsidRPr="00CC24B5">
        <w:rPr>
          <w:sz w:val="22"/>
        </w:rPr>
        <w:lastRenderedPageBreak/>
        <w:t>βγ. Η καταγραφή των παρατηρήσεων των πολιτών που υποβάλλονται μέσω του ιστότοπου του e-</w:t>
      </w:r>
      <w:r w:rsidR="00A22254">
        <w:rPr>
          <w:sz w:val="22"/>
        </w:rPr>
        <w:t>Ε.Φ.Κ.Α.</w:t>
      </w:r>
      <w:r w:rsidRPr="00CC24B5">
        <w:rPr>
          <w:sz w:val="22"/>
        </w:rPr>
        <w:t xml:space="preserve"> και η αξιολόγησή τους ώστε να γίνεται διαρκής βελτίωση των ηλεκτρονικών υπηρεσιών του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βδ. Η ανάρτηση στην ιστοσελίδα πληροφοριακού και ενημερωτικού υλικού, καθώς και οδηγιών.</w:t>
      </w:r>
    </w:p>
    <w:p w:rsidR="00CC24B5" w:rsidRPr="00CC24B5" w:rsidRDefault="00CC24B5" w:rsidP="003A564A">
      <w:pPr>
        <w:spacing w:after="0" w:line="288" w:lineRule="auto"/>
        <w:jc w:val="both"/>
        <w:rPr>
          <w:sz w:val="22"/>
        </w:rPr>
      </w:pPr>
      <w:r w:rsidRPr="00CC24B5">
        <w:rPr>
          <w:sz w:val="22"/>
        </w:rPr>
        <w:t>βε. Οι περιοδικοί τακτικοί και έκτακτοι έλεγχοι για τον εντοπισμό και την αντιμετώπιση προβλημάτων.</w:t>
      </w:r>
    </w:p>
    <w:p w:rsidR="00CC24B5" w:rsidRPr="00CC24B5" w:rsidRDefault="00CC24B5" w:rsidP="003A564A">
      <w:pPr>
        <w:spacing w:after="0" w:line="288" w:lineRule="auto"/>
        <w:jc w:val="both"/>
        <w:rPr>
          <w:sz w:val="22"/>
        </w:rPr>
      </w:pPr>
      <w:r w:rsidRPr="00CC24B5">
        <w:rPr>
          <w:sz w:val="22"/>
        </w:rPr>
        <w:t>βζ. Η εξαγωγή στατιστικών στοιχείων, σχετικά με την επισκεψιμότητα του ιστότοπου και τη χρήση των ηλεκτρονικών υπηρεσιών.</w:t>
      </w:r>
    </w:p>
    <w:p w:rsidR="00CC24B5" w:rsidRPr="00CC24B5" w:rsidRDefault="00CC24B5" w:rsidP="003A564A">
      <w:pPr>
        <w:spacing w:after="0" w:line="288" w:lineRule="auto"/>
        <w:jc w:val="both"/>
        <w:rPr>
          <w:sz w:val="22"/>
        </w:rPr>
      </w:pPr>
      <w:r w:rsidRPr="00CC24B5">
        <w:rPr>
          <w:sz w:val="22"/>
        </w:rPr>
        <w:t xml:space="preserve">βη. Η συνεργασία με το αυτοτελές τμήμα προστασίας δεδομένων </w:t>
      </w:r>
    </w:p>
    <w:p w:rsidR="00CC24B5" w:rsidRPr="00CC24B5" w:rsidRDefault="00CC24B5" w:rsidP="003A564A">
      <w:pPr>
        <w:spacing w:after="0" w:line="288" w:lineRule="auto"/>
        <w:jc w:val="both"/>
        <w:rPr>
          <w:sz w:val="22"/>
        </w:rPr>
      </w:pPr>
      <w:r w:rsidRPr="00CC24B5">
        <w:rPr>
          <w:sz w:val="22"/>
        </w:rPr>
        <w:t>γ. Τμήμα Σχεδιασμού και Προώθησης Διαλειτουργικότητας</w:t>
      </w:r>
    </w:p>
    <w:p w:rsidR="00CC24B5" w:rsidRPr="00CC24B5" w:rsidRDefault="00CC24B5" w:rsidP="003A564A">
      <w:pPr>
        <w:spacing w:after="0" w:line="288" w:lineRule="auto"/>
        <w:jc w:val="both"/>
        <w:rPr>
          <w:sz w:val="22"/>
        </w:rPr>
      </w:pPr>
      <w:r w:rsidRPr="00CC24B5">
        <w:rPr>
          <w:sz w:val="22"/>
        </w:rPr>
        <w:t>γα. Ο συντονισμός των αρμόδιων υπηρεσιών για την επικοινωνία με άλλους φορείς του δημοσίου  με σκοπό την ηλεκτρονική διασύνδεση και την ανάπτυξη διαλειτουργικότητας για την αυτόματη λήψη πληροφορίας που απαιτείται για την ολοκλήρωση των διοικητικών διαδικασίες του e-</w:t>
      </w:r>
      <w:r w:rsidR="00A22254">
        <w:rPr>
          <w:sz w:val="22"/>
        </w:rPr>
        <w:t>Ε.Φ.Κ.Α.</w:t>
      </w:r>
      <w:r w:rsidRPr="00CC24B5">
        <w:rPr>
          <w:sz w:val="22"/>
        </w:rPr>
        <w:t xml:space="preserve"> </w:t>
      </w:r>
    </w:p>
    <w:p w:rsidR="00CC24B5" w:rsidRPr="00CC24B5" w:rsidRDefault="00CC24B5" w:rsidP="003A564A">
      <w:pPr>
        <w:spacing w:after="0" w:line="288" w:lineRule="auto"/>
        <w:jc w:val="both"/>
        <w:rPr>
          <w:sz w:val="22"/>
        </w:rPr>
      </w:pPr>
      <w:r w:rsidRPr="00CC24B5">
        <w:rPr>
          <w:sz w:val="22"/>
        </w:rPr>
        <w:t>γβ. Η λήψη και επεξεργασία αιτημάτων φορέων  για την παροχή πληροφόρησης από τα συστήματα του e-</w:t>
      </w:r>
      <w:r w:rsidR="00A22254">
        <w:rPr>
          <w:sz w:val="22"/>
        </w:rPr>
        <w:t>Ε.Φ.Κ.Α.</w:t>
      </w:r>
      <w:r w:rsidRPr="00CC24B5">
        <w:rPr>
          <w:sz w:val="22"/>
        </w:rPr>
        <w:t xml:space="preserve"> μέσω διαλειτουργικότητας με σκοπό τη μείωση του διοικητικού βάρους των πολιτών και των επιχειρήσεων.</w:t>
      </w:r>
    </w:p>
    <w:p w:rsidR="00CC24B5" w:rsidRPr="00CC24B5" w:rsidRDefault="00CC24B5" w:rsidP="003A564A">
      <w:pPr>
        <w:spacing w:after="0" w:line="288" w:lineRule="auto"/>
        <w:jc w:val="both"/>
        <w:rPr>
          <w:sz w:val="22"/>
        </w:rPr>
      </w:pPr>
      <w:r w:rsidRPr="00CC24B5">
        <w:rPr>
          <w:sz w:val="22"/>
        </w:rPr>
        <w:t xml:space="preserve">γγ. Ο σχεδιασμός, η ανάπτυξη, η συντήρηση και η βελτίωση ηλεκτρονικών υπηρεσιών διαλειτουργικότητας </w:t>
      </w:r>
    </w:p>
    <w:p w:rsidR="00CC24B5" w:rsidRPr="00CC24B5" w:rsidRDefault="00CC24B5" w:rsidP="003A564A">
      <w:pPr>
        <w:spacing w:after="0" w:line="288" w:lineRule="auto"/>
        <w:jc w:val="both"/>
        <w:rPr>
          <w:sz w:val="22"/>
        </w:rPr>
      </w:pPr>
      <w:r w:rsidRPr="00CC24B5">
        <w:rPr>
          <w:sz w:val="22"/>
        </w:rPr>
        <w:t>γδ. Ο  συντονισμός με το Τμήμα Προστασίας Δεδομένων του e-</w:t>
      </w:r>
      <w:r w:rsidR="00A22254">
        <w:rPr>
          <w:sz w:val="22"/>
        </w:rPr>
        <w:t>Ε.Φ.Κ.Α.</w:t>
      </w:r>
      <w:r w:rsidRPr="00CC24B5">
        <w:rPr>
          <w:sz w:val="22"/>
        </w:rPr>
        <w:t xml:space="preserve"> για την εφαρμογή αρχών και προτύπων ασφάλειας από εσωτερικούς και εξωτερικούς κινδύνους για τα δεδομένα.</w:t>
      </w:r>
    </w:p>
    <w:p w:rsidR="00CC24B5" w:rsidRPr="00CC24B5" w:rsidRDefault="00CC24B5" w:rsidP="003A564A">
      <w:pPr>
        <w:spacing w:after="0" w:line="288" w:lineRule="auto"/>
        <w:jc w:val="both"/>
        <w:rPr>
          <w:sz w:val="22"/>
        </w:rPr>
      </w:pPr>
      <w:r w:rsidRPr="00CC24B5">
        <w:rPr>
          <w:sz w:val="22"/>
        </w:rPr>
        <w:t>γε. Η συνεργασία, η καθοδήγηση και ο έλεγχος των εξωτερικών συνεργατών.</w:t>
      </w:r>
    </w:p>
    <w:p w:rsidR="00CC24B5" w:rsidRPr="00CC24B5" w:rsidRDefault="00CC24B5" w:rsidP="003A564A">
      <w:pPr>
        <w:spacing w:after="0" w:line="288" w:lineRule="auto"/>
        <w:jc w:val="both"/>
        <w:rPr>
          <w:sz w:val="22"/>
        </w:rPr>
      </w:pPr>
      <w:r w:rsidRPr="00CC24B5">
        <w:rPr>
          <w:sz w:val="22"/>
        </w:rPr>
        <w:t>γστ. Η εφαρμογή περιοδικών τακτικών και έκτακτων ελέγχων για τον εντοπισμό και την αντιμετώπιση προβλημάτων.</w:t>
      </w:r>
    </w:p>
    <w:p w:rsidR="00CC24B5" w:rsidRPr="00CC24B5" w:rsidRDefault="00CC24B5" w:rsidP="003A564A">
      <w:pPr>
        <w:spacing w:after="0" w:line="288" w:lineRule="auto"/>
        <w:jc w:val="both"/>
        <w:rPr>
          <w:sz w:val="22"/>
        </w:rPr>
      </w:pPr>
      <w:r w:rsidRPr="00CC24B5">
        <w:rPr>
          <w:sz w:val="22"/>
        </w:rPr>
        <w:t>γζ. Η εξαγωγή στατιστικών στοιχείων για το πλήθος των  συναλλαγών</w:t>
      </w:r>
      <w:r w:rsidR="00DB26C8">
        <w:rPr>
          <w:sz w:val="22"/>
        </w:rPr>
        <w:t>.»</w:t>
      </w:r>
      <w:r w:rsidRPr="00CC24B5">
        <w:rPr>
          <w:sz w:val="22"/>
        </w:rPr>
        <w:t xml:space="preserve"> </w:t>
      </w:r>
    </w:p>
    <w:p w:rsidR="00CC24B5" w:rsidRPr="00CC24B5" w:rsidRDefault="00CC24B5" w:rsidP="003A564A">
      <w:pPr>
        <w:spacing w:after="0" w:line="288" w:lineRule="auto"/>
        <w:jc w:val="both"/>
        <w:rPr>
          <w:sz w:val="22"/>
        </w:rPr>
      </w:pPr>
    </w:p>
    <w:p w:rsidR="00CC24B5" w:rsidRPr="00D776D3" w:rsidRDefault="0098303C" w:rsidP="0098303C">
      <w:pPr>
        <w:pStyle w:val="3"/>
      </w:pPr>
      <w:bookmarkStart w:id="557" w:name="_Toc30688488"/>
      <w:r w:rsidRPr="0098303C">
        <w:t>Άρθρο</w:t>
      </w:r>
      <w:r w:rsidR="00CC24B5" w:rsidRPr="00203B02">
        <w:t xml:space="preserve"> </w:t>
      </w:r>
      <w:r w:rsidR="00DB26C8" w:rsidRPr="00203B02">
        <w:t>9</w:t>
      </w:r>
      <w:bookmarkStart w:id="558" w:name="_Toc29574617"/>
      <w:r w:rsidR="00D776D3">
        <w:t>8</w:t>
      </w:r>
      <w:bookmarkEnd w:id="557"/>
    </w:p>
    <w:p w:rsidR="00CC24B5" w:rsidRPr="0098303C" w:rsidRDefault="00CC24B5" w:rsidP="0098303C">
      <w:pPr>
        <w:rPr>
          <w:b/>
          <w:sz w:val="22"/>
        </w:rPr>
      </w:pPr>
      <w:r w:rsidRPr="0098303C">
        <w:rPr>
          <w:sz w:val="22"/>
        </w:rPr>
        <w:t xml:space="preserve">Το άρθρο 55  του π.δ. 8/2019 </w:t>
      </w:r>
      <w:r w:rsidR="00D17B08">
        <w:rPr>
          <w:sz w:val="22"/>
        </w:rPr>
        <w:t xml:space="preserve">αντικαθισταται </w:t>
      </w:r>
      <w:r w:rsidRPr="0098303C">
        <w:rPr>
          <w:sz w:val="22"/>
        </w:rPr>
        <w:t>ως εξής :</w:t>
      </w:r>
    </w:p>
    <w:p w:rsidR="00CC24B5" w:rsidRPr="00CC24B5" w:rsidRDefault="00DB26C8" w:rsidP="0098303C">
      <w:pPr>
        <w:pStyle w:val="3"/>
        <w:contextualSpacing/>
      </w:pPr>
      <w:bookmarkStart w:id="559" w:name="_Toc30688489"/>
      <w:r>
        <w:t>«</w:t>
      </w:r>
      <w:r w:rsidR="00CC24B5" w:rsidRPr="00CC24B5">
        <w:t>Άρθρο 55</w:t>
      </w:r>
      <w:bookmarkEnd w:id="558"/>
      <w:bookmarkEnd w:id="559"/>
    </w:p>
    <w:p w:rsidR="00CC24B5" w:rsidRPr="00CC24B5" w:rsidRDefault="00CC24B5" w:rsidP="0098303C">
      <w:pPr>
        <w:pStyle w:val="3"/>
        <w:contextualSpacing/>
      </w:pPr>
      <w:bookmarkStart w:id="560" w:name="_Toc29574618"/>
      <w:bookmarkStart w:id="561" w:name="_Toc30688490"/>
      <w:r w:rsidRPr="00CC24B5">
        <w:t>Διεύθυνση Μελετών</w:t>
      </w:r>
      <w:bookmarkEnd w:id="560"/>
      <w:bookmarkEnd w:id="561"/>
    </w:p>
    <w:p w:rsidR="00CC24B5" w:rsidRPr="00CC24B5" w:rsidRDefault="00CC24B5" w:rsidP="003A564A">
      <w:pPr>
        <w:spacing w:after="0" w:line="288" w:lineRule="auto"/>
        <w:jc w:val="both"/>
        <w:rPr>
          <w:sz w:val="22"/>
        </w:rPr>
      </w:pPr>
      <w:r w:rsidRPr="00CC24B5">
        <w:rPr>
          <w:sz w:val="22"/>
        </w:rPr>
        <w:t>1. Οι επιχειρησιακοί στόχοι της Διεύθυνσης Μελετών είναι:</w:t>
      </w:r>
    </w:p>
    <w:p w:rsidR="00CC24B5" w:rsidRPr="00CC24B5" w:rsidRDefault="00CC24B5" w:rsidP="003A564A">
      <w:pPr>
        <w:spacing w:after="0" w:line="288" w:lineRule="auto"/>
        <w:jc w:val="both"/>
        <w:rPr>
          <w:sz w:val="22"/>
        </w:rPr>
      </w:pPr>
      <w:r w:rsidRPr="00CC24B5">
        <w:rPr>
          <w:sz w:val="22"/>
        </w:rPr>
        <w:t>α. Η πραγματοποίηση μελετών και αναλύσεων για τη βελτίωση της λειτουργίας του e-</w:t>
      </w:r>
      <w:r w:rsidR="00A22254">
        <w:rPr>
          <w:sz w:val="22"/>
        </w:rPr>
        <w:t>Ε.Φ.Κ.Α.</w:t>
      </w:r>
      <w:r w:rsidRPr="00CC24B5">
        <w:rPr>
          <w:sz w:val="22"/>
        </w:rPr>
        <w:t>, την αναβάθμιση των παρεχόμενων υπηρεσιών προς τους πολίτες και την αποτελεσματική και αποδοτική αξιοποίηση των ανθρώπινων και υλικών πόρων.</w:t>
      </w:r>
    </w:p>
    <w:p w:rsidR="00CC24B5" w:rsidRPr="00CC24B5" w:rsidRDefault="00CC24B5" w:rsidP="003A564A">
      <w:pPr>
        <w:spacing w:after="0" w:line="288" w:lineRule="auto"/>
        <w:jc w:val="both"/>
        <w:rPr>
          <w:sz w:val="22"/>
        </w:rPr>
      </w:pPr>
      <w:r w:rsidRPr="00CC24B5">
        <w:rPr>
          <w:sz w:val="22"/>
        </w:rPr>
        <w:t>β. Η μελέτη, η αξιολόγηση και η αξιοποίηση διεθνών πρακτικών στα πλαίσια της λειτουργίας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2. Η Διεύθυνση Μελετών συγκροτείται από τα ακόλουθα Τμήματα:</w:t>
      </w:r>
    </w:p>
    <w:p w:rsidR="00CC24B5" w:rsidRPr="00CC24B5" w:rsidRDefault="00CC24B5" w:rsidP="003A564A">
      <w:pPr>
        <w:spacing w:after="0" w:line="288" w:lineRule="auto"/>
        <w:jc w:val="both"/>
        <w:rPr>
          <w:sz w:val="22"/>
        </w:rPr>
      </w:pPr>
      <w:r w:rsidRPr="00CC24B5">
        <w:rPr>
          <w:sz w:val="22"/>
        </w:rPr>
        <w:t>α. Τμήμα Αναλογιστικών Μελετών β. Τμήμα Στατιστικών και Οικονομικών Αναλύσεων γ. Τμήμα Δεδομένων δ. Τμήμα Στατιστικών και Μελετών Επικουρικής και Εφάπαξ</w:t>
      </w:r>
    </w:p>
    <w:p w:rsidR="00CC64E7" w:rsidRDefault="00CC24B5" w:rsidP="003A564A">
      <w:pPr>
        <w:spacing w:after="0" w:line="288" w:lineRule="auto"/>
        <w:jc w:val="both"/>
        <w:rPr>
          <w:sz w:val="22"/>
        </w:rPr>
      </w:pPr>
      <w:r w:rsidRPr="00CC24B5">
        <w:rPr>
          <w:sz w:val="22"/>
        </w:rPr>
        <w:lastRenderedPageBreak/>
        <w:t>3. Οι αρμοδιότητες της Διεύθυνσης Μελετών κατανέμονται μεταξύ των Τμημάτων ως εξής: α. Τμήμα Αναλογιστικών Μελετών</w:t>
      </w:r>
      <w:r w:rsidR="00014BDB">
        <w:rPr>
          <w:sz w:val="22"/>
        </w:rPr>
        <w:t xml:space="preserve">: </w:t>
      </w:r>
    </w:p>
    <w:p w:rsidR="00CC64E7" w:rsidRDefault="00CC24B5" w:rsidP="003A564A">
      <w:pPr>
        <w:spacing w:after="0" w:line="288" w:lineRule="auto"/>
        <w:jc w:val="both"/>
        <w:rPr>
          <w:sz w:val="22"/>
        </w:rPr>
      </w:pPr>
      <w:r w:rsidRPr="00CC24B5">
        <w:rPr>
          <w:sz w:val="22"/>
        </w:rPr>
        <w:t>αα. Η μέριμνα για την εκπόνηση ερευνών, μελετών και αναλύσεων για τη βιωσιμότητα του ασφαλιστικού και συνταξιοδοτικού συστήματος βάσει αρχών, όπως κόστους-οφέλους, με σκοπό την επισήμανση προβλημάτων, τη διερεύνηση αιτιών, την ανάλυση δυνατοτήτων και προοπτικών ανάπτυξης του ασφαλιστικού-συνταξιοδοτικού συστήματος</w:t>
      </w:r>
      <w:r w:rsidR="00014BDB">
        <w:rPr>
          <w:sz w:val="22"/>
        </w:rPr>
        <w:t xml:space="preserve">, </w:t>
      </w:r>
    </w:p>
    <w:p w:rsidR="00CC64E7" w:rsidRDefault="00CC24B5" w:rsidP="003A564A">
      <w:pPr>
        <w:spacing w:after="0" w:line="288" w:lineRule="auto"/>
        <w:jc w:val="both"/>
        <w:rPr>
          <w:sz w:val="22"/>
        </w:rPr>
      </w:pPr>
      <w:r w:rsidRPr="00CC24B5">
        <w:rPr>
          <w:sz w:val="22"/>
        </w:rPr>
        <w:t>αβ. Η κατάρτιση αναλογιστικών μελετών, σχετιζομένων προς την οικονομική πορεία του e-</w:t>
      </w:r>
      <w:r w:rsidR="00A22254">
        <w:rPr>
          <w:sz w:val="22"/>
        </w:rPr>
        <w:t>Ε.Φ.Κ.Α.</w:t>
      </w:r>
      <w:r w:rsidRPr="00CC24B5">
        <w:rPr>
          <w:sz w:val="22"/>
        </w:rPr>
        <w:t xml:space="preserve"> γενικώς, καθώς και προς την κατά κλά</w:t>
      </w:r>
      <w:r w:rsidR="00014BDB">
        <w:rPr>
          <w:sz w:val="22"/>
        </w:rPr>
        <w:t xml:space="preserve">δους ή τομείς δραστηριότητά του, </w:t>
      </w:r>
    </w:p>
    <w:p w:rsidR="00CC64E7" w:rsidRDefault="00CC24B5" w:rsidP="003A564A">
      <w:pPr>
        <w:spacing w:after="0" w:line="288" w:lineRule="auto"/>
        <w:jc w:val="both"/>
        <w:rPr>
          <w:sz w:val="22"/>
        </w:rPr>
      </w:pPr>
      <w:r w:rsidRPr="00CC24B5">
        <w:rPr>
          <w:sz w:val="22"/>
        </w:rPr>
        <w:t>αγ. Η ειδική επεξεργασία των στατιστικών δεδομένων των πάσης φύσεως παροχών του ασφαλισμένου πληθυσμού που χορηγεί ο e-</w:t>
      </w:r>
      <w:r w:rsidR="00A22254">
        <w:rPr>
          <w:sz w:val="22"/>
        </w:rPr>
        <w:t>Ε.Φ.Κ.Α.</w:t>
      </w:r>
      <w:r w:rsidRPr="00CC24B5">
        <w:rPr>
          <w:sz w:val="22"/>
        </w:rPr>
        <w:t>, παρακολούθηση ασφαλιστικών μεγεθών, υπολογισμός σχετικών δεικτών</w:t>
      </w:r>
      <w:r w:rsidR="00014BDB">
        <w:rPr>
          <w:sz w:val="22"/>
        </w:rPr>
        <w:t xml:space="preserve">, </w:t>
      </w:r>
    </w:p>
    <w:p w:rsidR="00CC64E7" w:rsidRDefault="00CC24B5" w:rsidP="003A564A">
      <w:pPr>
        <w:spacing w:after="0" w:line="288" w:lineRule="auto"/>
        <w:jc w:val="both"/>
        <w:rPr>
          <w:sz w:val="22"/>
        </w:rPr>
      </w:pPr>
      <w:r w:rsidRPr="00CC24B5">
        <w:rPr>
          <w:sz w:val="22"/>
        </w:rPr>
        <w:t>αδ. Οι προβλέψεις και οι εκτιμήσεις ασφαλιστικών μεγεθών και η σύνταξη συναφών εκθέσεων</w:t>
      </w:r>
      <w:r w:rsidR="00014BDB">
        <w:rPr>
          <w:sz w:val="22"/>
        </w:rPr>
        <w:t xml:space="preserve">, </w:t>
      </w:r>
    </w:p>
    <w:p w:rsidR="00CC64E7" w:rsidRDefault="00CC24B5" w:rsidP="003A564A">
      <w:pPr>
        <w:spacing w:after="0" w:line="288" w:lineRule="auto"/>
        <w:jc w:val="both"/>
        <w:rPr>
          <w:sz w:val="22"/>
        </w:rPr>
      </w:pPr>
      <w:r w:rsidRPr="00CC24B5">
        <w:rPr>
          <w:sz w:val="22"/>
        </w:rPr>
        <w:t>αε. Η ανάπτυξη αναλογιστικού μοντέλου και η παρακολούθηση των αποτελεσμάτων του σε ετήσια βάση</w:t>
      </w:r>
      <w:r w:rsidR="00014BDB">
        <w:rPr>
          <w:sz w:val="22"/>
        </w:rPr>
        <w:t xml:space="preserve">, </w:t>
      </w:r>
    </w:p>
    <w:p w:rsidR="00CC24B5" w:rsidRPr="00CC24B5" w:rsidRDefault="00CC24B5" w:rsidP="003A564A">
      <w:pPr>
        <w:spacing w:after="0" w:line="288" w:lineRule="auto"/>
        <w:jc w:val="both"/>
        <w:rPr>
          <w:sz w:val="22"/>
        </w:rPr>
      </w:pPr>
      <w:r w:rsidRPr="00CC24B5">
        <w:rPr>
          <w:sz w:val="22"/>
        </w:rPr>
        <w:t>αστ. Η εκπόνηση αναλογιστικών μελετών και αναλύσεων για θέματα συντάξεων και ασφάλισης ύστερα από ανάθεση του Υπουργού Εργασίας, Κοινωνικής Ασφάλισης και Κοινωνικής Αλληλεγγύης.</w:t>
      </w:r>
    </w:p>
    <w:p w:rsidR="00CC64E7" w:rsidRDefault="00CC24B5" w:rsidP="003A564A">
      <w:pPr>
        <w:spacing w:after="0" w:line="288" w:lineRule="auto"/>
        <w:jc w:val="both"/>
        <w:rPr>
          <w:sz w:val="22"/>
        </w:rPr>
      </w:pPr>
      <w:r w:rsidRPr="00CC24B5">
        <w:rPr>
          <w:sz w:val="22"/>
        </w:rPr>
        <w:t>β. Τμήμα Στατιστικών και Οικονομικών Αναλύσεων</w:t>
      </w:r>
      <w:r w:rsidR="00CC64E7">
        <w:rPr>
          <w:sz w:val="22"/>
        </w:rPr>
        <w:t>:</w:t>
      </w:r>
      <w:r w:rsidRPr="00CC24B5">
        <w:rPr>
          <w:sz w:val="22"/>
        </w:rPr>
        <w:t xml:space="preserve"> </w:t>
      </w:r>
    </w:p>
    <w:p w:rsidR="00CC64E7" w:rsidRDefault="00CC24B5" w:rsidP="003A564A">
      <w:pPr>
        <w:spacing w:after="0" w:line="288" w:lineRule="auto"/>
        <w:jc w:val="both"/>
        <w:rPr>
          <w:sz w:val="22"/>
        </w:rPr>
      </w:pPr>
      <w:r w:rsidRPr="00CC24B5">
        <w:rPr>
          <w:sz w:val="22"/>
        </w:rPr>
        <w:t>βα. Η συγκέντρωση, επεξεργασία, τεκμηρίωση και η συνεχής ενημέρωση των γεωγραφικών, δημογραφικών, οικονομικών, κοινωνικών και άλλων στοιχείων που αφορούν στην εφαρμογή του ασφαλιστικού και συνταξιοδοτικού συστήματος και η παροχή κάθε αναγκαίας τεκμηρίωσης και πληροφόρησης</w:t>
      </w:r>
      <w:r w:rsidR="00014BDB">
        <w:rPr>
          <w:sz w:val="22"/>
        </w:rPr>
        <w:t xml:space="preserve">, </w:t>
      </w:r>
    </w:p>
    <w:p w:rsidR="00CC64E7" w:rsidRDefault="00CC24B5" w:rsidP="003A564A">
      <w:pPr>
        <w:spacing w:after="0" w:line="288" w:lineRule="auto"/>
        <w:jc w:val="both"/>
        <w:rPr>
          <w:sz w:val="22"/>
        </w:rPr>
      </w:pPr>
      <w:r w:rsidRPr="00CC24B5">
        <w:rPr>
          <w:sz w:val="22"/>
        </w:rPr>
        <w:t>ββ. Η παροχή κάθε φύσης επιστημονικής υποστήριξης στα Όργανα Διοίκησης του e-</w:t>
      </w:r>
      <w:r w:rsidR="00A22254">
        <w:rPr>
          <w:sz w:val="22"/>
        </w:rPr>
        <w:t>Ε.Φ.Κ.Α.</w:t>
      </w:r>
      <w:r w:rsidRPr="00CC24B5">
        <w:rPr>
          <w:sz w:val="22"/>
        </w:rPr>
        <w:t>, στο πλαίσιο των αρμοδιοτήτων του</w:t>
      </w:r>
      <w:r w:rsidR="00014BDB">
        <w:rPr>
          <w:sz w:val="22"/>
        </w:rPr>
        <w:t xml:space="preserve">, </w:t>
      </w:r>
    </w:p>
    <w:p w:rsidR="00CC64E7" w:rsidRDefault="00CC24B5" w:rsidP="003A564A">
      <w:pPr>
        <w:spacing w:after="0" w:line="288" w:lineRule="auto"/>
        <w:jc w:val="both"/>
        <w:rPr>
          <w:sz w:val="22"/>
        </w:rPr>
      </w:pPr>
      <w:r w:rsidRPr="00CC24B5">
        <w:rPr>
          <w:sz w:val="22"/>
        </w:rPr>
        <w:t>βγ. Η κατάρτιση μελετών και προβλέψεων με τη χρησιμοποίηση των στατιστικών στοιχείων απασχόλησης, αξιολόγηση των αποτελεσμάτων και η σύνταξη συναφών εκθέσεων</w:t>
      </w:r>
      <w:r w:rsidR="00014BDB">
        <w:rPr>
          <w:sz w:val="22"/>
        </w:rPr>
        <w:t xml:space="preserve">, </w:t>
      </w:r>
    </w:p>
    <w:p w:rsidR="00CC64E7" w:rsidRDefault="00CC24B5" w:rsidP="003A564A">
      <w:pPr>
        <w:spacing w:after="0" w:line="288" w:lineRule="auto"/>
        <w:jc w:val="both"/>
        <w:rPr>
          <w:sz w:val="22"/>
        </w:rPr>
      </w:pPr>
      <w:r w:rsidRPr="00CC24B5">
        <w:rPr>
          <w:sz w:val="22"/>
        </w:rPr>
        <w:t>βδ. Η ειδική επεξεργασία των στατιστικών δεδομένων δημογραφικής κίνησης, αναπαραγωγικότητας, νοσηρότητας, θνησιμότητας, εργατικών ατυχημάτων κ.λπ. του ασφαλισμένου πληθυσμού κ</w:t>
      </w:r>
      <w:r w:rsidR="00014BDB">
        <w:rPr>
          <w:sz w:val="22"/>
        </w:rPr>
        <w:t xml:space="preserve">αι η κατάρτιση συναφών εκθέσεων, </w:t>
      </w:r>
    </w:p>
    <w:p w:rsidR="00CC64E7" w:rsidRDefault="00CC24B5" w:rsidP="003A564A">
      <w:pPr>
        <w:spacing w:after="0" w:line="288" w:lineRule="auto"/>
        <w:jc w:val="both"/>
        <w:rPr>
          <w:sz w:val="22"/>
        </w:rPr>
      </w:pPr>
      <w:r w:rsidRPr="00CC24B5">
        <w:rPr>
          <w:sz w:val="22"/>
        </w:rPr>
        <w:t>βε. Η κατάρτιση οικονομικών μελετών σχετιζομένων προς την οικονομική πορεία του e-</w:t>
      </w:r>
      <w:r w:rsidR="00A22254">
        <w:rPr>
          <w:sz w:val="22"/>
        </w:rPr>
        <w:t>Ε.Φ.Κ.Α.</w:t>
      </w:r>
      <w:r w:rsidRPr="00CC24B5">
        <w:rPr>
          <w:sz w:val="22"/>
        </w:rPr>
        <w:t>, καθώς και προς την κατά κλάδους και τομείς δραστηριότητά του</w:t>
      </w:r>
      <w:r w:rsidR="00014BDB">
        <w:rPr>
          <w:sz w:val="22"/>
        </w:rPr>
        <w:t xml:space="preserve">, </w:t>
      </w:r>
    </w:p>
    <w:p w:rsidR="00CC64E7" w:rsidRDefault="00CC24B5" w:rsidP="003A564A">
      <w:pPr>
        <w:spacing w:after="0" w:line="288" w:lineRule="auto"/>
        <w:jc w:val="both"/>
        <w:rPr>
          <w:sz w:val="22"/>
        </w:rPr>
      </w:pPr>
      <w:r w:rsidRPr="00CC24B5">
        <w:rPr>
          <w:sz w:val="22"/>
        </w:rPr>
        <w:t>βστ. Η διενέργεια τακτικών και έκτακτων μετρήσεων που αφορούν στο επίπεδο ικανοποίησης των πολιτών από τις προσφερόμενες</w:t>
      </w:r>
      <w:r w:rsidR="00014BDB">
        <w:rPr>
          <w:sz w:val="22"/>
        </w:rPr>
        <w:t xml:space="preserve"> υπηρεσίες Κοινωνικής Ασφάλισης, </w:t>
      </w:r>
    </w:p>
    <w:p w:rsidR="00CC24B5" w:rsidRPr="00CC24B5" w:rsidRDefault="00CC24B5" w:rsidP="003A564A">
      <w:pPr>
        <w:spacing w:after="0" w:line="288" w:lineRule="auto"/>
        <w:jc w:val="both"/>
        <w:rPr>
          <w:sz w:val="22"/>
        </w:rPr>
      </w:pPr>
      <w:r w:rsidRPr="00CC24B5">
        <w:rPr>
          <w:sz w:val="22"/>
        </w:rPr>
        <w:t>βζ. Η εκπόνηση στατιστικών και οικονομικών μελετών και αναλύσεων για θέματα συντάξεων και ασφάλισης ύστερα από ανάθεση του Υπουργού Εργασίας, Κοινωνικής Ασφάλισης και Κοινωνικής Αλληλεγγύης.</w:t>
      </w:r>
    </w:p>
    <w:p w:rsidR="00CC64E7" w:rsidRDefault="00CC24B5" w:rsidP="003A564A">
      <w:pPr>
        <w:spacing w:after="0" w:line="288" w:lineRule="auto"/>
        <w:jc w:val="both"/>
        <w:rPr>
          <w:sz w:val="22"/>
        </w:rPr>
      </w:pPr>
      <w:r w:rsidRPr="00CC24B5">
        <w:rPr>
          <w:sz w:val="22"/>
        </w:rPr>
        <w:t>γ. Τμήμα Δεδομένων</w:t>
      </w:r>
      <w:r w:rsidR="00014BDB">
        <w:rPr>
          <w:sz w:val="22"/>
        </w:rPr>
        <w:t>:</w:t>
      </w:r>
      <w:r w:rsidRPr="00CC24B5">
        <w:rPr>
          <w:sz w:val="22"/>
        </w:rPr>
        <w:t xml:space="preserve"> </w:t>
      </w:r>
    </w:p>
    <w:p w:rsidR="00CC64E7" w:rsidRDefault="00CC24B5" w:rsidP="003A564A">
      <w:pPr>
        <w:spacing w:after="0" w:line="288" w:lineRule="auto"/>
        <w:jc w:val="both"/>
        <w:rPr>
          <w:sz w:val="22"/>
        </w:rPr>
      </w:pPr>
      <w:r w:rsidRPr="00CC24B5">
        <w:rPr>
          <w:sz w:val="22"/>
        </w:rPr>
        <w:t>γα. Η μέριμνα για τη συλλογή, εξαγωγή και τήρηση στατιστικών στοιχείων για την εφαρμοζόμενη ασφαλιστική και συνταξιοδοτική πολιτική και η ανάπτυξη και διαχείριση συστήματος ανάλυσης πληροφοριών και δεδομένων</w:t>
      </w:r>
      <w:r w:rsidR="00014BDB">
        <w:rPr>
          <w:sz w:val="22"/>
        </w:rPr>
        <w:t xml:space="preserve">, </w:t>
      </w:r>
    </w:p>
    <w:p w:rsidR="00CC64E7" w:rsidRDefault="00CC24B5" w:rsidP="003A564A">
      <w:pPr>
        <w:spacing w:after="0" w:line="288" w:lineRule="auto"/>
        <w:jc w:val="both"/>
        <w:rPr>
          <w:sz w:val="22"/>
        </w:rPr>
      </w:pPr>
      <w:r w:rsidRPr="00CC24B5">
        <w:rPr>
          <w:sz w:val="22"/>
        </w:rPr>
        <w:lastRenderedPageBreak/>
        <w:t>γβ. Η συνεργασία με Φορείς της Ευρωπαϊκής Ένωσης Διεθνείς Οργανισμούς, Φορείς άλλων Κρατών εκτός ΕΕ, ημεδαπά και αλλοδαπά κέντρα τεκμηρίωσης για τη συγκέντρωση και την ανταλλαγή δεδομένων καθώς και η ανάπτυξη εφαρμογών Διαλειτουργικότητας</w:t>
      </w:r>
      <w:r w:rsidR="00014BDB">
        <w:rPr>
          <w:sz w:val="22"/>
        </w:rPr>
        <w:t xml:space="preserve">, </w:t>
      </w:r>
    </w:p>
    <w:p w:rsidR="00CC64E7" w:rsidRDefault="00CC24B5" w:rsidP="003A564A">
      <w:pPr>
        <w:spacing w:after="0" w:line="288" w:lineRule="auto"/>
        <w:jc w:val="both"/>
        <w:rPr>
          <w:sz w:val="22"/>
        </w:rPr>
      </w:pPr>
      <w:r w:rsidRPr="00CC24B5">
        <w:rPr>
          <w:sz w:val="22"/>
        </w:rPr>
        <w:t>γγ. Η επιμέλεια της συγκέντρωσης, επικαιροποίησης, επεξεργασίας, ταξινόμησης, αποθήκευσης και διανομής όλων των στοιχείων, δεδομένων και πληροφοριών που χρειάζονται για την παραγωγή του έργου των Κε</w:t>
      </w:r>
      <w:r w:rsidR="00014BDB">
        <w:rPr>
          <w:sz w:val="22"/>
        </w:rPr>
        <w:t xml:space="preserve">ντρικών Υπηρεσιών της Διοίκησης, </w:t>
      </w:r>
    </w:p>
    <w:p w:rsidR="00CC24B5" w:rsidRPr="00CC24B5" w:rsidRDefault="00014BDB" w:rsidP="003A564A">
      <w:pPr>
        <w:spacing w:after="0" w:line="288" w:lineRule="auto"/>
        <w:jc w:val="both"/>
        <w:rPr>
          <w:sz w:val="22"/>
        </w:rPr>
      </w:pPr>
      <w:r>
        <w:rPr>
          <w:sz w:val="22"/>
        </w:rPr>
        <w:t>γ</w:t>
      </w:r>
      <w:r w:rsidR="00CC24B5" w:rsidRPr="00CC24B5">
        <w:rPr>
          <w:sz w:val="22"/>
        </w:rPr>
        <w:t>δ. Ο καθορισμός των κανόνων ανταλλαγής δεδομένων όπου είναι αναγκαίο, καθώς και η σύναψη συμφωνιών ανταλλαγής δεδομένων.</w:t>
      </w:r>
    </w:p>
    <w:p w:rsidR="00CC64E7" w:rsidRDefault="00CC24B5" w:rsidP="003A564A">
      <w:pPr>
        <w:spacing w:after="0" w:line="288" w:lineRule="auto"/>
        <w:jc w:val="both"/>
        <w:rPr>
          <w:sz w:val="22"/>
        </w:rPr>
      </w:pPr>
      <w:r w:rsidRPr="00CC24B5">
        <w:rPr>
          <w:sz w:val="22"/>
        </w:rPr>
        <w:t>δ. Τμήμα Στατιστικών και Μελετών Επικουρικής και Εφάπαξ</w:t>
      </w:r>
      <w:r w:rsidR="00014BDB">
        <w:rPr>
          <w:sz w:val="22"/>
        </w:rPr>
        <w:t xml:space="preserve">: </w:t>
      </w:r>
    </w:p>
    <w:p w:rsidR="00CC64E7" w:rsidRDefault="00CC24B5" w:rsidP="003A564A">
      <w:pPr>
        <w:spacing w:after="0" w:line="288" w:lineRule="auto"/>
        <w:jc w:val="both"/>
        <w:rPr>
          <w:sz w:val="22"/>
        </w:rPr>
      </w:pPr>
      <w:r w:rsidRPr="00CC24B5">
        <w:rPr>
          <w:sz w:val="22"/>
        </w:rPr>
        <w:t>δα. Η συγκέντρωση και παροχή οικονομικών και στατιστικών στοιχείων για τους</w:t>
      </w:r>
      <w:r w:rsidR="00014BDB">
        <w:rPr>
          <w:sz w:val="22"/>
        </w:rPr>
        <w:t xml:space="preserve"> κλάδους επικουρικής και εφάπαξ, </w:t>
      </w:r>
    </w:p>
    <w:p w:rsidR="00CC64E7" w:rsidRDefault="00CC24B5" w:rsidP="003A564A">
      <w:pPr>
        <w:spacing w:after="0" w:line="288" w:lineRule="auto"/>
        <w:jc w:val="both"/>
        <w:rPr>
          <w:sz w:val="22"/>
        </w:rPr>
      </w:pPr>
      <w:r w:rsidRPr="00CC24B5">
        <w:rPr>
          <w:sz w:val="22"/>
        </w:rPr>
        <w:t>δβ. Η σύνταξη στατιστικών πινάκων και μελετών, σχετικά με τον αριθμό των ασφαλισμένων, των εργοδοτών, των συνταξιούχων και των δικαιούχων εφάπαξ παροχών στους κλάδους επικουρικής και εφάπαξ</w:t>
      </w:r>
      <w:r w:rsidR="00014BDB">
        <w:rPr>
          <w:sz w:val="22"/>
        </w:rPr>
        <w:t xml:space="preserve">, </w:t>
      </w:r>
    </w:p>
    <w:p w:rsidR="00CC64E7" w:rsidRDefault="00CC24B5" w:rsidP="003A564A">
      <w:pPr>
        <w:spacing w:after="0" w:line="288" w:lineRule="auto"/>
        <w:jc w:val="both"/>
        <w:rPr>
          <w:sz w:val="22"/>
        </w:rPr>
      </w:pPr>
      <w:r w:rsidRPr="00CC24B5">
        <w:rPr>
          <w:sz w:val="22"/>
        </w:rPr>
        <w:t>δγ. Η σύνταξη αναλογιστικών μελετών ή η επιμέλεια για την παροχή όλων των απαιτούμενων στοιχείων στην Εθνική Αναλογιστική Αρχή για τους κλάδους επικουρικής και εφάπαξ</w:t>
      </w:r>
      <w:r w:rsidR="00014BDB">
        <w:rPr>
          <w:sz w:val="22"/>
        </w:rPr>
        <w:t xml:space="preserve">, </w:t>
      </w:r>
    </w:p>
    <w:p w:rsidR="00CC64E7" w:rsidRDefault="00CC24B5" w:rsidP="003A564A">
      <w:pPr>
        <w:spacing w:after="0" w:line="288" w:lineRule="auto"/>
        <w:jc w:val="both"/>
        <w:rPr>
          <w:sz w:val="22"/>
        </w:rPr>
      </w:pPr>
      <w:r w:rsidRPr="00CC24B5">
        <w:rPr>
          <w:sz w:val="22"/>
        </w:rPr>
        <w:t>δδ. Η παρακολούθηση του δείκτη βιωσιμότητας των κλάδων επικουρικής και εφάπαξ</w:t>
      </w:r>
      <w:r w:rsidR="00014BDB">
        <w:rPr>
          <w:sz w:val="22"/>
        </w:rPr>
        <w:t xml:space="preserve">, </w:t>
      </w:r>
    </w:p>
    <w:p w:rsidR="00CC64E7" w:rsidRDefault="00CC24B5" w:rsidP="003A564A">
      <w:pPr>
        <w:spacing w:after="0" w:line="288" w:lineRule="auto"/>
        <w:jc w:val="both"/>
        <w:rPr>
          <w:sz w:val="22"/>
        </w:rPr>
      </w:pPr>
      <w:r w:rsidRPr="00CC24B5">
        <w:rPr>
          <w:sz w:val="22"/>
        </w:rPr>
        <w:t>δε. Η επιμέλεια για την κάλυψη των αναγκών πληροφόρησης οικονομικών και στατιστικών στοιχείων όλων των υπηρεσιών και των ελεγκτικών μηχανισμών καθώς και η παραγωγή και σύνταξη των αναφορών που κάθε φορά απαιτούνται για τους κλάδους επικουρικής και εφάπαξ</w:t>
      </w:r>
      <w:r w:rsidR="00014BDB">
        <w:rPr>
          <w:sz w:val="22"/>
        </w:rPr>
        <w:t xml:space="preserve">, </w:t>
      </w:r>
    </w:p>
    <w:p w:rsidR="00CC24B5" w:rsidRPr="00CC24B5" w:rsidRDefault="00CC24B5" w:rsidP="003A564A">
      <w:pPr>
        <w:spacing w:after="0" w:line="288" w:lineRule="auto"/>
        <w:jc w:val="both"/>
        <w:rPr>
          <w:sz w:val="22"/>
        </w:rPr>
      </w:pPr>
      <w:r w:rsidRPr="00CC24B5">
        <w:rPr>
          <w:sz w:val="22"/>
        </w:rPr>
        <w:t>δστ. Η παροχή οδηγιών στις υπηρεσίες των κλάδων επικουρικής και εφάπαξ για τον τρόπο και τον χρόνο συγκέντρωσης στατιστικών στοιχείων.</w:t>
      </w:r>
      <w:r w:rsidR="00DB26C8">
        <w:rPr>
          <w:sz w:val="22"/>
        </w:rPr>
        <w:t>»</w:t>
      </w:r>
    </w:p>
    <w:p w:rsidR="00CC24B5" w:rsidRPr="00CC24B5" w:rsidRDefault="00CC24B5" w:rsidP="003A564A">
      <w:pPr>
        <w:spacing w:after="0" w:line="288" w:lineRule="auto"/>
        <w:jc w:val="both"/>
        <w:rPr>
          <w:sz w:val="22"/>
        </w:rPr>
      </w:pPr>
    </w:p>
    <w:p w:rsidR="00CC24B5" w:rsidRPr="00186679" w:rsidRDefault="0098303C" w:rsidP="0098303C">
      <w:pPr>
        <w:pStyle w:val="3"/>
        <w:rPr>
          <w:sz w:val="22"/>
        </w:rPr>
      </w:pPr>
      <w:bookmarkStart w:id="562" w:name="_Toc30688491"/>
      <w:r>
        <w:t>Άρθρο</w:t>
      </w:r>
      <w:r w:rsidR="00DB26C8">
        <w:t xml:space="preserve"> </w:t>
      </w:r>
      <w:r w:rsidR="00D776D3">
        <w:t>99</w:t>
      </w:r>
      <w:bookmarkEnd w:id="562"/>
    </w:p>
    <w:p w:rsidR="00CC24B5" w:rsidRPr="00776522" w:rsidRDefault="00CC24B5" w:rsidP="00776522">
      <w:pPr>
        <w:jc w:val="both"/>
        <w:rPr>
          <w:sz w:val="22"/>
        </w:rPr>
      </w:pPr>
      <w:r w:rsidRPr="00776522">
        <w:rPr>
          <w:sz w:val="22"/>
        </w:rPr>
        <w:t xml:space="preserve">Το άρθρο 72 του π.δ. 8/2019   </w:t>
      </w:r>
      <w:r w:rsidR="00D17B08">
        <w:rPr>
          <w:sz w:val="22"/>
        </w:rPr>
        <w:t xml:space="preserve">αντικαθίσταται </w:t>
      </w:r>
      <w:r w:rsidRPr="00776522">
        <w:rPr>
          <w:sz w:val="22"/>
        </w:rPr>
        <w:t>ως εξής :</w:t>
      </w:r>
    </w:p>
    <w:p w:rsidR="00CC24B5" w:rsidRPr="00CC24B5" w:rsidRDefault="00DB26C8" w:rsidP="003A564A">
      <w:pPr>
        <w:pStyle w:val="3"/>
        <w:spacing w:before="0" w:line="288" w:lineRule="auto"/>
      </w:pPr>
      <w:bookmarkStart w:id="563" w:name="_Toc29574619"/>
      <w:bookmarkStart w:id="564" w:name="_Toc30688492"/>
      <w:r>
        <w:t>«</w:t>
      </w:r>
      <w:r w:rsidR="00CC24B5" w:rsidRPr="00CC24B5">
        <w:t>Άρθρο 72</w:t>
      </w:r>
      <w:bookmarkEnd w:id="563"/>
      <w:bookmarkEnd w:id="564"/>
    </w:p>
    <w:p w:rsidR="00CC24B5" w:rsidRPr="00CC24B5" w:rsidRDefault="00CC24B5" w:rsidP="003A564A">
      <w:pPr>
        <w:pStyle w:val="3"/>
        <w:spacing w:before="0" w:line="288" w:lineRule="auto"/>
      </w:pPr>
      <w:bookmarkStart w:id="565" w:name="_Toc29574620"/>
      <w:bookmarkStart w:id="566" w:name="_Toc30688493"/>
      <w:r w:rsidRPr="00CC24B5">
        <w:t>Προϊστάμενοι Διευθύνσεων και Υποδιευθύνσεων της Κεντρικής Υπηρεσίας</w:t>
      </w:r>
      <w:bookmarkEnd w:id="565"/>
      <w:bookmarkEnd w:id="566"/>
    </w:p>
    <w:p w:rsidR="00CC24B5" w:rsidRPr="00CC24B5" w:rsidRDefault="00CC24B5" w:rsidP="003A564A">
      <w:pPr>
        <w:spacing w:after="0" w:line="288" w:lineRule="auto"/>
        <w:jc w:val="both"/>
        <w:rPr>
          <w:sz w:val="22"/>
        </w:rPr>
      </w:pPr>
      <w:r w:rsidRPr="00CC24B5">
        <w:rPr>
          <w:sz w:val="22"/>
        </w:rPr>
        <w:t>1. Στις Διευθύνσεις και Υποδιευθύνσεις της Κεντρικής Υπηρεσίας προΐστανται υπάλληλοι κατηγορίας ΠΕ όλων των κλάδων/ειδικοτήτων ή υπάλληλοι κατηγορίας ΤΕ όλων των κλάδων/ειδικοτήτων με τις ακόλουθες εξαιρέσεις:</w:t>
      </w:r>
    </w:p>
    <w:p w:rsidR="00CC24B5" w:rsidRPr="00CC24B5" w:rsidRDefault="00CC24B5" w:rsidP="003A564A">
      <w:pPr>
        <w:spacing w:after="0" w:line="288" w:lineRule="auto"/>
        <w:jc w:val="both"/>
        <w:rPr>
          <w:sz w:val="22"/>
        </w:rPr>
      </w:pPr>
      <w:r w:rsidRPr="00CC24B5">
        <w:rPr>
          <w:sz w:val="22"/>
        </w:rPr>
        <w:t>α. Στη Διεύθυνση Νομικών Υποθέσεων που λειτουργεί υπό την εποπτεία του Γραφείου του Νομικού Συμβούλου του e-</w:t>
      </w:r>
      <w:r w:rsidR="00A22254">
        <w:rPr>
          <w:sz w:val="22"/>
        </w:rPr>
        <w:t>Ε.Φ.Κ.Α.</w:t>
      </w:r>
      <w:r w:rsidRPr="00CC24B5">
        <w:rPr>
          <w:sz w:val="22"/>
        </w:rPr>
        <w:t>, προΐσταται ο εκάστοτε προϊστάμενος αυτού.</w:t>
      </w:r>
    </w:p>
    <w:p w:rsidR="00CC24B5" w:rsidRPr="00CC24B5" w:rsidRDefault="00CC24B5" w:rsidP="003A564A">
      <w:pPr>
        <w:spacing w:after="0" w:line="288" w:lineRule="auto"/>
        <w:jc w:val="both"/>
        <w:rPr>
          <w:sz w:val="22"/>
        </w:rPr>
      </w:pPr>
      <w:r w:rsidRPr="00CC24B5">
        <w:rPr>
          <w:sz w:val="22"/>
        </w:rPr>
        <w:t>β.  Στη Διεύθυνση Τεχνικών Υπηρεσιών και στην Υποδιεύθυνση Τεχνικών Υπηρεσιών Θεσσαλονίκης, προΐστανται υπάλληλοι του κλάδου ΠΕ Μηχανικών όλων των ειδικοτήτων ή υπάλληλοι ΤΕ Μηχανικών όλων των ειδικοτήτων.</w:t>
      </w:r>
    </w:p>
    <w:p w:rsidR="00CC24B5" w:rsidRDefault="00CC24B5" w:rsidP="003A564A">
      <w:pPr>
        <w:spacing w:after="0" w:line="288" w:lineRule="auto"/>
        <w:jc w:val="both"/>
        <w:rPr>
          <w:sz w:val="22"/>
        </w:rPr>
      </w:pPr>
      <w:r w:rsidRPr="00CC24B5">
        <w:rPr>
          <w:sz w:val="22"/>
        </w:rPr>
        <w:t>γ. Στις Διευθύνσεις που υπάγονται στη Γενική Διεύθυνση Πληροφορικής και Επικοινωνιών προΐστανται υπάλληλοι κατηγορίας ΠΕ κλάδου/ειδικότητας Πληροφορικής ή υπάλληλοι κατηγορίας TE κλάδου/ειδικότητας Πληροφορικής.</w:t>
      </w:r>
      <w:r w:rsidR="00DB26C8">
        <w:rPr>
          <w:sz w:val="22"/>
        </w:rPr>
        <w:t>»</w:t>
      </w:r>
    </w:p>
    <w:p w:rsidR="0098303C" w:rsidRPr="00CC24B5" w:rsidRDefault="0098303C" w:rsidP="003A564A">
      <w:pPr>
        <w:spacing w:after="0" w:line="288" w:lineRule="auto"/>
        <w:jc w:val="both"/>
        <w:rPr>
          <w:sz w:val="22"/>
        </w:rPr>
      </w:pPr>
    </w:p>
    <w:p w:rsidR="00CC24B5" w:rsidRPr="00186679" w:rsidRDefault="0098303C" w:rsidP="0098303C">
      <w:pPr>
        <w:pStyle w:val="3"/>
      </w:pPr>
      <w:bookmarkStart w:id="567" w:name="_Toc30688494"/>
      <w:r>
        <w:lastRenderedPageBreak/>
        <w:t>Άρθρο</w:t>
      </w:r>
      <w:r w:rsidR="00DB26C8" w:rsidRPr="003421B6">
        <w:t xml:space="preserve"> 10</w:t>
      </w:r>
      <w:r w:rsidR="00D776D3">
        <w:t>0</w:t>
      </w:r>
      <w:bookmarkEnd w:id="567"/>
    </w:p>
    <w:p w:rsidR="00CC24B5" w:rsidRPr="003421B6" w:rsidRDefault="00CC24B5" w:rsidP="003421B6">
      <w:pPr>
        <w:jc w:val="both"/>
        <w:rPr>
          <w:sz w:val="22"/>
        </w:rPr>
      </w:pPr>
      <w:bookmarkStart w:id="568" w:name="_Toc29574621"/>
      <w:r w:rsidRPr="003421B6">
        <w:rPr>
          <w:sz w:val="22"/>
        </w:rPr>
        <w:t>Στο άρθρο 73 του π.δ. 8/2019 στην παράγραφο 2 τροποποιείται η υπό β΄ περίπτωση. Η παράγραφος 3, 4, 7 και η υπό α΄ περίπτωση της παραγράφου 11 τροποποιούνται. Προστίθεται νέα παράγραφος 15 και το άρθρο 73 του π.δ. 8/2019  διαμορφώνεται ως εξής :</w:t>
      </w:r>
    </w:p>
    <w:p w:rsidR="00CC24B5" w:rsidRPr="00CC24B5" w:rsidRDefault="00DB26C8" w:rsidP="003A564A">
      <w:pPr>
        <w:pStyle w:val="3"/>
        <w:spacing w:before="0" w:line="288" w:lineRule="auto"/>
      </w:pPr>
      <w:bookmarkStart w:id="569" w:name="_Toc30688495"/>
      <w:r>
        <w:t>«</w:t>
      </w:r>
      <w:r w:rsidR="00CC24B5" w:rsidRPr="00CC24B5">
        <w:t>Άρθρο 73</w:t>
      </w:r>
      <w:bookmarkEnd w:id="568"/>
      <w:bookmarkEnd w:id="569"/>
    </w:p>
    <w:p w:rsidR="00CC24B5" w:rsidRPr="00CC24B5" w:rsidRDefault="00CC24B5" w:rsidP="003A564A">
      <w:pPr>
        <w:pStyle w:val="3"/>
        <w:spacing w:before="0" w:line="288" w:lineRule="auto"/>
      </w:pPr>
      <w:bookmarkStart w:id="570" w:name="_Toc29574622"/>
      <w:bookmarkStart w:id="571" w:name="_Toc30688496"/>
      <w:r w:rsidRPr="00CC24B5">
        <w:t>Προϊστάμενοι Τμημάτων των Διευθύνσεων της Κεντρικής Υπηρεσίας</w:t>
      </w:r>
      <w:bookmarkEnd w:id="570"/>
      <w:bookmarkEnd w:id="571"/>
    </w:p>
    <w:p w:rsidR="00CC24B5" w:rsidRPr="00CC24B5" w:rsidRDefault="00CC24B5" w:rsidP="003A564A">
      <w:pPr>
        <w:spacing w:after="0" w:line="288" w:lineRule="auto"/>
        <w:jc w:val="both"/>
        <w:rPr>
          <w:sz w:val="22"/>
        </w:rPr>
      </w:pPr>
      <w:r w:rsidRPr="00CC24B5">
        <w:rPr>
          <w:sz w:val="22"/>
        </w:rPr>
        <w:t>1. Σε όλα τα Τμήματα που υπάγονται στη Διεύθυνση Διοίκησης προΐστανται υπάλληλοι κατηγορίας ΠΕ ή ΤΕ όλων των κλάδων/ειδικοτήτων και ελλείψει αυτών, υπάλληλοι κατηγορίας ΔΕ κλάδου/ειδικότητας Διοικητικών Γραμματέων.</w:t>
      </w:r>
    </w:p>
    <w:p w:rsidR="00CC24B5" w:rsidRPr="00CC24B5" w:rsidRDefault="00CC24B5" w:rsidP="003A564A">
      <w:pPr>
        <w:spacing w:after="0" w:line="288" w:lineRule="auto"/>
        <w:jc w:val="both"/>
        <w:rPr>
          <w:sz w:val="22"/>
        </w:rPr>
      </w:pPr>
      <w:r w:rsidRPr="00CC24B5">
        <w:rPr>
          <w:sz w:val="22"/>
        </w:rPr>
        <w:t>2. Τμήματα Διεύθυνσης Νομικών Υποθέσεων. α. Στο Τμήμα Μισθωτών προΐσταται ένας εκ των υπηρετούντων στο Γραφείο Νομικού Συμβούλου του e-</w:t>
      </w:r>
      <w:r w:rsidR="00A22254">
        <w:rPr>
          <w:sz w:val="22"/>
        </w:rPr>
        <w:t>Ε.Φ.Κ.Α.</w:t>
      </w:r>
      <w:r w:rsidRPr="00CC24B5">
        <w:rPr>
          <w:sz w:val="22"/>
        </w:rPr>
        <w:t>, Νομικός Σύμβουλος του Κράτους, ο οποίος ορίζεται από τον Προϊστάμενο του Γραφείου αυτού και στον οποίο δύναται να εκχωρηθεί η αρμοδιότητα ανάθεσης των υποθέσεων στους δικηγόρους του Τμήματος αυτού.</w:t>
      </w:r>
    </w:p>
    <w:p w:rsidR="00CC24B5" w:rsidRPr="0098303C" w:rsidRDefault="00CC24B5" w:rsidP="003A564A">
      <w:pPr>
        <w:spacing w:after="0" w:line="288" w:lineRule="auto"/>
        <w:jc w:val="both"/>
        <w:rPr>
          <w:sz w:val="22"/>
        </w:rPr>
      </w:pPr>
      <w:r w:rsidRPr="00CC24B5">
        <w:rPr>
          <w:sz w:val="22"/>
        </w:rPr>
        <w:t xml:space="preserve">β. Στα Τμήματα Μη Μισθωτών και Επικουρικής και Εφάπαξ προΐσταται Νομικός Σύμβουλος ή Πάρεδρος του Νομικού Συμβουλίου του Κράτους ή έμμισθος δικηγόρος, υπό την προϋπόθεση ότι είχε διατελέσει Νομικός Σύμβουλος ενταχθέντος φορέα. Οι προϊστάμενοι των  Τμημάτων αυτών  ορίζονται από τον προϊστάμενο του Γραφείου του Νομικού </w:t>
      </w:r>
      <w:r w:rsidRPr="0098303C">
        <w:rPr>
          <w:sz w:val="22"/>
        </w:rPr>
        <w:t>Συμβούλου του e-</w:t>
      </w:r>
      <w:r w:rsidR="00A22254">
        <w:rPr>
          <w:sz w:val="22"/>
        </w:rPr>
        <w:t>Ε.Φ.Κ.Α.</w:t>
      </w:r>
      <w:r w:rsidRPr="0098303C">
        <w:rPr>
          <w:sz w:val="22"/>
        </w:rPr>
        <w:t>.</w:t>
      </w:r>
    </w:p>
    <w:p w:rsidR="00CC24B5" w:rsidRPr="0098303C" w:rsidRDefault="00CC24B5" w:rsidP="003A564A">
      <w:pPr>
        <w:spacing w:after="0" w:line="288" w:lineRule="auto"/>
        <w:jc w:val="both"/>
        <w:rPr>
          <w:sz w:val="22"/>
        </w:rPr>
      </w:pPr>
      <w:r w:rsidRPr="0098303C">
        <w:rPr>
          <w:sz w:val="22"/>
        </w:rPr>
        <w:t>γ. Στο Τμήμα Διοικητικής Υποστήριξης προΐσταται υπάλληλος του κλάδου ΠΕ Διοικητικού Οικονομικού, κατά προτίμηση κάτοχος πτυχίου Νομικής Σχολής.</w:t>
      </w:r>
    </w:p>
    <w:p w:rsidR="00CC24B5" w:rsidRPr="0098303C" w:rsidRDefault="00CC24B5" w:rsidP="003A564A">
      <w:pPr>
        <w:spacing w:after="0" w:line="288" w:lineRule="auto"/>
        <w:jc w:val="both"/>
        <w:rPr>
          <w:sz w:val="22"/>
        </w:rPr>
      </w:pPr>
      <w:r w:rsidRPr="0098303C">
        <w:rPr>
          <w:sz w:val="22"/>
        </w:rPr>
        <w:t xml:space="preserve">3. Σε όλα τα Τμήματα που υπάγονται στις Διευθύνσεις Εσωτερικού Ελέγχου και Έλεγχου Εσωτερικών Υποθέσεων, Οργάνωσης, </w:t>
      </w:r>
      <w:r w:rsidRPr="0098303C">
        <w:rPr>
          <w:color w:val="000000"/>
          <w:sz w:val="22"/>
        </w:rPr>
        <w:t>Απλούστευσης και Ψηφιακού Μετασχηματισμού Διαδικασιών,</w:t>
      </w:r>
      <w:r w:rsidRPr="0098303C">
        <w:rPr>
          <w:rFonts w:eastAsia="Times New Roman"/>
          <w:color w:val="000000"/>
          <w:sz w:val="22"/>
          <w:lang w:eastAsia="el-GR"/>
        </w:rPr>
        <w:t xml:space="preserve"> και Διευθέτησης Αναφορών</w:t>
      </w:r>
      <w:r w:rsidRPr="0098303C">
        <w:rPr>
          <w:sz w:val="22"/>
        </w:rPr>
        <w:t xml:space="preserve"> προΐστανται υπάλληλοι κατηγορίας ΠΕ όλων των κλάδων/ειδικοτήτων ή υπάλληλοι κατηγορίας ΤΕ όλων των κλάδων/ειδικοτήτων.</w:t>
      </w:r>
    </w:p>
    <w:p w:rsidR="00CC24B5" w:rsidRPr="0098303C" w:rsidRDefault="00CC24B5" w:rsidP="003A564A">
      <w:pPr>
        <w:spacing w:after="0" w:line="288" w:lineRule="auto"/>
        <w:jc w:val="both"/>
        <w:rPr>
          <w:sz w:val="22"/>
        </w:rPr>
      </w:pPr>
      <w:r w:rsidRPr="0098303C">
        <w:rPr>
          <w:sz w:val="22"/>
        </w:rPr>
        <w:t>4. Σε όλα τα Τμήματα που υπάγονται στη Γενική Διεύθυνση  Διεθνών Συνεργασιών προΐστανται υπάλληλοι κατηγορίας ΠΕ κλάδου /ειδικότητας Διοικητικού-Οικονομικού ή ΠΕ Αναλογιστών ή υπάλληλοι κατηγορίας ΤΕ κλάδου/ειδικότητας Διοικητικού-Λογιστικού.</w:t>
      </w:r>
    </w:p>
    <w:p w:rsidR="00CC24B5" w:rsidRPr="00CC24B5" w:rsidRDefault="00CC24B5" w:rsidP="003A564A">
      <w:pPr>
        <w:spacing w:after="0" w:line="288" w:lineRule="auto"/>
        <w:jc w:val="both"/>
        <w:rPr>
          <w:sz w:val="22"/>
        </w:rPr>
      </w:pPr>
      <w:r w:rsidRPr="0098303C">
        <w:rPr>
          <w:sz w:val="22"/>
        </w:rPr>
        <w:t>5. Σε όλα τα Τμήματα των Διευθύνσεων που υπάγονται στη Γενική Διεύθυνση Εισφορών προΐστανται υπάλληλοι κατηγορίας ΠΕ κλάδου/ ειδικότητας Διοικητικού Οικονομικού ή ΠΕ Αναλογιστών ή υπάλληλοι κατηγορίας ΤΕ κλάδου /ειδικότητας Διοικητικού-Λογιστικού και ελλείψει αυτών υπάλληλοι κατηγορίας ΔΕ κλάδου/ειδικότητας Διοικητικών Γραμματέων</w:t>
      </w:r>
      <w:r w:rsidRPr="00CC24B5">
        <w:rPr>
          <w:sz w:val="22"/>
        </w:rPr>
        <w:t>.</w:t>
      </w:r>
    </w:p>
    <w:p w:rsidR="00CC24B5" w:rsidRPr="00CC24B5" w:rsidRDefault="00CC24B5" w:rsidP="003A564A">
      <w:pPr>
        <w:spacing w:after="0" w:line="288" w:lineRule="auto"/>
        <w:jc w:val="both"/>
        <w:rPr>
          <w:sz w:val="22"/>
        </w:rPr>
      </w:pPr>
      <w:r w:rsidRPr="00CC24B5">
        <w:rPr>
          <w:sz w:val="22"/>
        </w:rPr>
        <w:t>6. Σε όλα τα Τμήματα των Διευθύνσεων που υπάγονται στη Γενική Διεύθυνση Ελέγχων προΐστανται υπάλληλοι κατηγορίας ΠΕ κλάδου/ ειδικότητας Διοικητικού Οικονομικού ή ΠΕ Αναλογιστών ή υπάλληλοι κατηγορίας ΤΕ κλάδου /ειδικότητας Διοικητικού-Λογιστικού και ελλείψει αυτών υπάλληλοι κατηγορίας ΔΕ κλάδου/ειδικότητας Διοικητικών Γραμματέων.</w:t>
      </w:r>
    </w:p>
    <w:p w:rsidR="00CC24B5" w:rsidRPr="00CC24B5" w:rsidRDefault="00CC24B5" w:rsidP="003A564A">
      <w:pPr>
        <w:spacing w:after="0" w:line="288" w:lineRule="auto"/>
        <w:jc w:val="both"/>
        <w:rPr>
          <w:sz w:val="22"/>
        </w:rPr>
      </w:pPr>
      <w:r w:rsidRPr="00CC24B5">
        <w:rPr>
          <w:sz w:val="22"/>
        </w:rPr>
        <w:t>7. Στα Τμήματα που υπάγονται στις Γενικές Διευθύνσεις Συντάξεων</w:t>
      </w:r>
      <w:r w:rsidRPr="00CC24B5">
        <w:rPr>
          <w:rFonts w:eastAsia="Times New Roman"/>
          <w:color w:val="666666"/>
          <w:sz w:val="20"/>
          <w:szCs w:val="20"/>
          <w:lang w:eastAsia="el-GR"/>
        </w:rPr>
        <w:t xml:space="preserve">, </w:t>
      </w:r>
      <w:r w:rsidRPr="00CC24B5">
        <w:rPr>
          <w:rFonts w:eastAsia="Times New Roman"/>
          <w:color w:val="000000"/>
          <w:sz w:val="20"/>
          <w:szCs w:val="20"/>
          <w:lang w:eastAsia="el-GR"/>
        </w:rPr>
        <w:t>Συντάξεων Δημοσίου Τομέα, Επικουρικής Ασφάλισης και Εφάπαξ Παροχών</w:t>
      </w:r>
      <w:r w:rsidRPr="00CC24B5">
        <w:rPr>
          <w:sz w:val="22"/>
        </w:rPr>
        <w:t xml:space="preserve"> προΐστανται υπάλληλοι κατηγορίας ΠΕ κλάδου/ειδικότητας Διοικητικού-Οικονομικού ή ΠΕ Αναλογιστών ή ΠΕ Δημοσιονομικών ή υπάλληλοι κατηγορίας ΤΕ κλάδου/ειδικότητας Διοικητικού-Λογιστικού ή ΤΕ Δημοσιονομικών και ελλείψει αυτών υπάλληλοι κατηγορίας ΔΕ κλάδου/ειδικότητας Διοικητικών Γραμματέων ή ΔΕ Δημοσιονομικών.</w:t>
      </w:r>
    </w:p>
    <w:p w:rsidR="00CC24B5" w:rsidRPr="00CC24B5" w:rsidRDefault="00CC24B5" w:rsidP="003A564A">
      <w:pPr>
        <w:spacing w:after="0" w:line="288" w:lineRule="auto"/>
        <w:jc w:val="both"/>
        <w:rPr>
          <w:sz w:val="22"/>
        </w:rPr>
      </w:pPr>
      <w:r w:rsidRPr="00CC24B5">
        <w:rPr>
          <w:sz w:val="22"/>
        </w:rPr>
        <w:lastRenderedPageBreak/>
        <w:t>8. Στα Τμήματα που υπάγονται στη Γενική Διεύθυνση Παροχών και Υγείας προΐστανται υπάλληλοι κατηγορίας ΠΕ κλάδου/ειδικότητας Διοικητικού−Οικονομικού ή ΠΕ Αναλογιστών, ή υπάλληλοι κατηγορίας ΤΕ κλάδου/ ειδικότητας Διοικητικού-Λογιστικού και ελλείψει αυτών υπάλληλοι κατηγορίας ΔΕ κλάδου/ειδικότητας Διοικητικών Γραμματέων.</w:t>
      </w:r>
    </w:p>
    <w:p w:rsidR="00CC24B5" w:rsidRPr="00CC24B5" w:rsidRDefault="00CC24B5" w:rsidP="003A564A">
      <w:pPr>
        <w:spacing w:after="0" w:line="288" w:lineRule="auto"/>
        <w:jc w:val="both"/>
        <w:rPr>
          <w:sz w:val="22"/>
        </w:rPr>
      </w:pPr>
      <w:r w:rsidRPr="00CC24B5">
        <w:rPr>
          <w:sz w:val="22"/>
        </w:rPr>
        <w:t>9. Στα Τμήματα που υπάγονται στη Γενική Διεύθυνση Υπηρεσιών και Διαχείρισης Λειτουργίας προΐστανται υπάλληλοι κατηγορίας ΠΕ κλάδου/ειδικότητας Διοικητικού−Οικονομικού ή ΠΕ Αναλογιστών ή υπάλληλοι κατηγορίας ΤΕ κλάδου/ειδικότητας Διοικητικού-Λογιστικού και ελλείψει αυτών, υπάλληλοι κατηγορίας ΔΕ κλάδου/ ειδικότητας Διοικητικών Γραμματέων.</w:t>
      </w:r>
    </w:p>
    <w:p w:rsidR="00CC24B5" w:rsidRPr="00CC24B5" w:rsidRDefault="00CC24B5" w:rsidP="003A564A">
      <w:pPr>
        <w:spacing w:after="0" w:line="288" w:lineRule="auto"/>
        <w:jc w:val="both"/>
        <w:rPr>
          <w:sz w:val="22"/>
        </w:rPr>
      </w:pPr>
      <w:r w:rsidRPr="00CC24B5">
        <w:rPr>
          <w:sz w:val="22"/>
        </w:rPr>
        <w:t>10. Στα Τμήματα που υπάγονται στη Γενική Διεύθυνση Οικονομικών Υπηρεσιών προΐστανται υπάλληλοι κατηγορίας ΠΕ κλάδου/ειδικότητας Διοικητικού−Οικονομικού ή ΠΕ Αναλογιστών ή υπάλληλοι κατηγορίας ΤΕ κλάδου/ειδικότητας Διοικητικού-Λογιστικού και ελλείψει αυτών υπάλληλοι κατηγορίας ΔΕ κλάδου/ειδικότητας Διοικητικών Γραμματέων.</w:t>
      </w:r>
    </w:p>
    <w:p w:rsidR="00CC24B5" w:rsidRPr="00CC24B5" w:rsidRDefault="00CC24B5" w:rsidP="003A564A">
      <w:pPr>
        <w:spacing w:after="0" w:line="288" w:lineRule="auto"/>
        <w:jc w:val="both"/>
        <w:rPr>
          <w:sz w:val="22"/>
        </w:rPr>
      </w:pPr>
      <w:r w:rsidRPr="00CC24B5">
        <w:rPr>
          <w:sz w:val="22"/>
        </w:rPr>
        <w:t>11. Στα Τμήματα που υπάγονται στη Γενική Διεύθυνση Διοικητικής Υποστήριξης, Τεχνικών Υπηρεσιών και Στέγασης προΐστανται υπάλληλοι κατηγορίας ΠΕ κλάδου/ειδικότητας Διοικητικού</w:t>
      </w:r>
      <w:r w:rsidR="0098303C">
        <w:rPr>
          <w:sz w:val="22"/>
        </w:rPr>
        <w:t>-</w:t>
      </w:r>
      <w:r w:rsidRPr="00CC24B5">
        <w:rPr>
          <w:sz w:val="22"/>
        </w:rPr>
        <w:t>Οικονομικού ή ΠΕ Αναλογιστών ή υπάλληλοι κατηγορίας ΤΕ κλάδου/ειδικότητας Διοικητικού Λογιστικού και ελλείψει αυτών υπάλληλοι κατηγορίας ΔΕ κλάδου/ειδικότητας Διοικητικών Γραμματέων, εκτός:</w:t>
      </w:r>
    </w:p>
    <w:p w:rsidR="00CC24B5" w:rsidRPr="00CC24B5" w:rsidRDefault="00CC24B5" w:rsidP="003A564A">
      <w:pPr>
        <w:spacing w:after="0" w:line="288" w:lineRule="auto"/>
        <w:jc w:val="both"/>
        <w:rPr>
          <w:sz w:val="22"/>
        </w:rPr>
      </w:pPr>
      <w:r w:rsidRPr="00CC24B5">
        <w:rPr>
          <w:sz w:val="22"/>
        </w:rPr>
        <w:t>α. Των Τμημάτων των  Διευθύνσεων Διαχείρισης Ακίνητης Περιουσίας και Στέγασης, όπου προΐστανται και υπάλληλοι του κλάδου ΠΕ Μηχανικών όλων των ειδικοτήτων ή υπάλληλοι κλάδου ΤΕ Μηχανικών όλων των ειδικοτήτων.</w:t>
      </w:r>
    </w:p>
    <w:p w:rsidR="00CC24B5" w:rsidRPr="00CC24B5" w:rsidRDefault="00CC24B5" w:rsidP="003A564A">
      <w:pPr>
        <w:spacing w:after="0" w:line="288" w:lineRule="auto"/>
        <w:jc w:val="both"/>
        <w:rPr>
          <w:sz w:val="22"/>
        </w:rPr>
      </w:pPr>
      <w:r w:rsidRPr="00CC24B5">
        <w:rPr>
          <w:sz w:val="22"/>
        </w:rPr>
        <w:t>β. Των Τμημάτων της Διεύθυνσης Τεχνικών Υπηρεσιών και της Υποδιεύθυνσης Τεχνικών Υπηρεσιών Θεσσαλονίκης, όπου προΐστανται υπάλληλοι του κλάδου ΠΕ Μηχανικών όλων των ειδικοτήτων ή υπάλληλοι ΤΕ Μηχανικών όλων των ειδικοτήτων.</w:t>
      </w:r>
    </w:p>
    <w:p w:rsidR="00CC24B5" w:rsidRPr="00CC24B5" w:rsidRDefault="00CC24B5" w:rsidP="003A564A">
      <w:pPr>
        <w:spacing w:after="0" w:line="288" w:lineRule="auto"/>
        <w:jc w:val="both"/>
        <w:rPr>
          <w:sz w:val="22"/>
        </w:rPr>
      </w:pPr>
      <w:r w:rsidRPr="00CC24B5">
        <w:rPr>
          <w:sz w:val="22"/>
        </w:rPr>
        <w:t>12. Στα Τμήματα που υπάγονται στη Γενική Διεύθυνση Πληροφορικής και Επικοινωνιών προΐστανται υπάλληλοι κατηγορίας ΠΕ κλάδου/ειδικότητας Πληροφορικής ή κατηγορίας TE κλάδου/ειδικότητας Πληροφορικής και ελλείψει αυτών υπάλληλοι κατηγορίας ΔΕ Προσωπικού Η/Υ.</w:t>
      </w:r>
    </w:p>
    <w:p w:rsidR="00CC24B5" w:rsidRPr="00CC24B5" w:rsidRDefault="00CC24B5" w:rsidP="003A564A">
      <w:pPr>
        <w:spacing w:after="0" w:line="288" w:lineRule="auto"/>
        <w:jc w:val="both"/>
        <w:rPr>
          <w:sz w:val="22"/>
        </w:rPr>
      </w:pPr>
      <w:r w:rsidRPr="00CC24B5">
        <w:rPr>
          <w:sz w:val="22"/>
        </w:rPr>
        <w:t>13. Στα Τμήματα που υπάγονται στη Γενική Διεύθυνση Στρατηγικής και Ανάπτυξης προΐστανται υπάλληλοι κατηγορίας ΠΕ όλων των κλάδων/ειδικοτήτων ή υπάλληλοι κατηγορίας ΤΕ όλων των κλάδων/ειδικοτήτων και ελλείψει αυτών υπάλληλοι κατηγορίας ΔΕ Διοικητικών Γραμματέων.</w:t>
      </w:r>
    </w:p>
    <w:p w:rsidR="00CC24B5" w:rsidRPr="00CC24B5" w:rsidRDefault="00CC24B5" w:rsidP="003A564A">
      <w:pPr>
        <w:spacing w:after="0" w:line="288" w:lineRule="auto"/>
        <w:jc w:val="both"/>
        <w:rPr>
          <w:sz w:val="22"/>
        </w:rPr>
      </w:pPr>
      <w:r w:rsidRPr="00CC24B5">
        <w:rPr>
          <w:sz w:val="22"/>
        </w:rPr>
        <w:t>14. Σε όλα τα Τμήματα Διοικητικής Μέριμνας που υπάγονται απευθείας στις Γενικές Διευθύνσεις προΐστανται υπάλληλοι κατηγορίας ΠΕ όλων των κλάδων/ειδικοτήτων ή υπάλληλοι κατηγορίας ΤΕ όλων των κλάδων/ειδικοτήτων και ελλείψει αυτών υπάλληλοι κατηγορίας ΔΕ Διοικητικών Γραμματέων.</w:t>
      </w:r>
    </w:p>
    <w:p w:rsidR="00CC24B5" w:rsidRPr="00CC24B5" w:rsidRDefault="00CC24B5" w:rsidP="003A564A">
      <w:pPr>
        <w:spacing w:after="0" w:line="288" w:lineRule="auto"/>
        <w:jc w:val="both"/>
        <w:rPr>
          <w:sz w:val="22"/>
        </w:rPr>
      </w:pPr>
      <w:r w:rsidRPr="00CC24B5">
        <w:rPr>
          <w:sz w:val="22"/>
        </w:rPr>
        <w:t>15. Στο  Αυτοτελές Τμήμα Προστασίας Δεδομένων προΐσταται δικηγόρος με έμμισθη εντολή ή  υπάλληλος κατηγορίας ΠΕ όλων των κλάδων/ειδικοτήτων ή υπάλληλος κατηγορίας ΤΕ όλων των κλάδων/ειδικοτήτων.</w:t>
      </w:r>
      <w:r w:rsidR="00DB26C8">
        <w:rPr>
          <w:sz w:val="22"/>
        </w:rPr>
        <w:t>»</w:t>
      </w:r>
    </w:p>
    <w:p w:rsidR="00CC24B5" w:rsidRPr="00CC24B5" w:rsidRDefault="00CC24B5" w:rsidP="003A564A">
      <w:pPr>
        <w:spacing w:after="0" w:line="288" w:lineRule="auto"/>
        <w:jc w:val="both"/>
        <w:rPr>
          <w:sz w:val="22"/>
        </w:rPr>
      </w:pPr>
    </w:p>
    <w:p w:rsidR="00CC24B5" w:rsidRPr="00186679" w:rsidRDefault="0098303C" w:rsidP="002F1B81">
      <w:pPr>
        <w:pStyle w:val="3"/>
      </w:pPr>
      <w:bookmarkStart w:id="572" w:name="_Toc30688497"/>
      <w:r>
        <w:t xml:space="preserve">Άρθρο </w:t>
      </w:r>
      <w:r w:rsidR="00DB26C8" w:rsidRPr="002F1B81">
        <w:t>10</w:t>
      </w:r>
      <w:r w:rsidR="00D776D3">
        <w:t>1</w:t>
      </w:r>
      <w:bookmarkEnd w:id="572"/>
    </w:p>
    <w:p w:rsidR="00CC24B5" w:rsidRPr="002F1B81" w:rsidRDefault="00D17B08" w:rsidP="002F1B81">
      <w:pPr>
        <w:jc w:val="both"/>
        <w:rPr>
          <w:sz w:val="22"/>
        </w:rPr>
      </w:pPr>
      <w:r w:rsidRPr="002F1B81">
        <w:rPr>
          <w:sz w:val="22"/>
        </w:rPr>
        <w:t xml:space="preserve">Το  </w:t>
      </w:r>
      <w:r w:rsidR="00CC24B5" w:rsidRPr="002F1B81">
        <w:rPr>
          <w:sz w:val="22"/>
        </w:rPr>
        <w:t xml:space="preserve">άρθρο  75 του π.δ 8/2019  </w:t>
      </w:r>
      <w:r>
        <w:rPr>
          <w:sz w:val="22"/>
        </w:rPr>
        <w:t xml:space="preserve">αντικαθίσταται </w:t>
      </w:r>
      <w:r w:rsidR="00CC24B5" w:rsidRPr="002F1B81">
        <w:rPr>
          <w:sz w:val="22"/>
        </w:rPr>
        <w:t>ως εξής :</w:t>
      </w:r>
    </w:p>
    <w:p w:rsidR="00CC24B5" w:rsidRPr="00CC24B5" w:rsidRDefault="00DB26C8" w:rsidP="003A564A">
      <w:pPr>
        <w:pStyle w:val="3"/>
        <w:spacing w:before="0" w:line="288" w:lineRule="auto"/>
      </w:pPr>
      <w:bookmarkStart w:id="573" w:name="_Toc29574623"/>
      <w:bookmarkStart w:id="574" w:name="_Toc30688498"/>
      <w:r>
        <w:lastRenderedPageBreak/>
        <w:t>«</w:t>
      </w:r>
      <w:r w:rsidR="00CC24B5" w:rsidRPr="00CC24B5">
        <w:t>Άρθρο 75</w:t>
      </w:r>
      <w:bookmarkEnd w:id="573"/>
      <w:bookmarkEnd w:id="574"/>
    </w:p>
    <w:p w:rsidR="00CC24B5" w:rsidRPr="00CC24B5" w:rsidRDefault="00CC24B5" w:rsidP="003A564A">
      <w:pPr>
        <w:pStyle w:val="3"/>
        <w:spacing w:before="0" w:line="288" w:lineRule="auto"/>
      </w:pPr>
      <w:bookmarkStart w:id="575" w:name="_Toc29574624"/>
      <w:bookmarkStart w:id="576" w:name="_Toc30688499"/>
      <w:r w:rsidRPr="00CC24B5">
        <w:t>Προϊστάμενοι Περιφερειακών Υπηρεσιών Συντονισμού και Υποστήριξης (ΠΥΣΥ)</w:t>
      </w:r>
      <w:bookmarkEnd w:id="575"/>
      <w:bookmarkEnd w:id="576"/>
    </w:p>
    <w:p w:rsidR="00CC24B5" w:rsidRPr="00CC24B5" w:rsidRDefault="00CC24B5" w:rsidP="003A564A">
      <w:pPr>
        <w:spacing w:after="0" w:line="288" w:lineRule="auto"/>
        <w:jc w:val="both"/>
        <w:rPr>
          <w:sz w:val="22"/>
        </w:rPr>
      </w:pPr>
      <w:r w:rsidRPr="00CC24B5">
        <w:rPr>
          <w:sz w:val="22"/>
        </w:rPr>
        <w:t>1. Στις Διευθύνσεις των ΠΥΣΥ προΐστανται υπάλληλοι κατηγορίας ΠΕ</w:t>
      </w:r>
      <w:r w:rsidR="00C04C50">
        <w:rPr>
          <w:sz w:val="22"/>
        </w:rPr>
        <w:t xml:space="preserve"> όλων των ειδικοτήτων</w:t>
      </w:r>
      <w:r w:rsidRPr="00CC24B5">
        <w:rPr>
          <w:sz w:val="22"/>
        </w:rPr>
        <w:t>. Οι προϊστάμενοι των Διευθύνσεων των ΠΥΣΥ λαμβάνουν επίδομα θέσης που αντιστοιχεί στο 80% του επιδόματος θέσης που προβλέπεται για τη βαθμίδα  του Γενικού Διευθυντή/Συντονιστή Αποκεντρωμένης Διοίκησης.</w:t>
      </w:r>
    </w:p>
    <w:p w:rsidR="00CC24B5" w:rsidRPr="00CC24B5" w:rsidRDefault="00CC24B5" w:rsidP="003A564A">
      <w:pPr>
        <w:spacing w:after="0" w:line="288" w:lineRule="auto"/>
        <w:jc w:val="both"/>
        <w:rPr>
          <w:sz w:val="22"/>
        </w:rPr>
      </w:pPr>
      <w:r w:rsidRPr="00CC24B5">
        <w:rPr>
          <w:sz w:val="22"/>
        </w:rPr>
        <w:t>2. Στα Τμήματα Συντονισμού και Υποστήριξης των ΠΥΣΥ προΐστανται υπάλληλοι κατηγορίας ΠΕ όλων των κλάδων/ειδικοτήτων ή κατηγορίας TE όλων των κλάδων/ ειδικοτήτων ή υπάλληλοι κατηγορίας ΔΕ κλάδου/ειδικότητας Διοικητικών Γραμματέων.</w:t>
      </w:r>
    </w:p>
    <w:p w:rsidR="00CC24B5" w:rsidRPr="00CC24B5" w:rsidRDefault="00CC24B5" w:rsidP="003A564A">
      <w:pPr>
        <w:spacing w:after="0" w:line="288" w:lineRule="auto"/>
        <w:jc w:val="both"/>
        <w:rPr>
          <w:sz w:val="22"/>
        </w:rPr>
      </w:pPr>
      <w:r w:rsidRPr="00CC24B5">
        <w:rPr>
          <w:sz w:val="22"/>
        </w:rPr>
        <w:t>3. Στα Τμήματα Οικονομικής Διαχείρισης προΐστανται υπάλληλοι κατηγορίας ΠΕ κλάδου/ειδικότητας Διοικητικού−Οικονομικού ή ΠΕ Αναλογιστών ή κατηγορίας TE κλάδου/ειδικότητας Διοικητικού-Λογιστικού ή υπάλληλοι κατηγορίας ΔΕ κλάδου/ειδικότητας Διοικητικών Γραμματέων.</w:t>
      </w:r>
      <w:r w:rsidR="00DB26C8">
        <w:rPr>
          <w:sz w:val="22"/>
        </w:rPr>
        <w:t>»</w:t>
      </w:r>
    </w:p>
    <w:p w:rsidR="00CC24B5" w:rsidRPr="00CC24B5" w:rsidRDefault="00CC24B5" w:rsidP="003A564A">
      <w:pPr>
        <w:spacing w:after="0" w:line="288" w:lineRule="auto"/>
        <w:jc w:val="both"/>
        <w:rPr>
          <w:sz w:val="22"/>
        </w:rPr>
      </w:pPr>
    </w:p>
    <w:p w:rsidR="00CC24B5" w:rsidRPr="00186679" w:rsidRDefault="0098303C" w:rsidP="0098303C">
      <w:pPr>
        <w:pStyle w:val="3"/>
      </w:pPr>
      <w:bookmarkStart w:id="577" w:name="_Toc30688500"/>
      <w:r>
        <w:t>Άρθρο</w:t>
      </w:r>
      <w:r w:rsidR="00DB26C8" w:rsidRPr="002F1B81">
        <w:t xml:space="preserve"> 10</w:t>
      </w:r>
      <w:r w:rsidR="00D776D3">
        <w:t>2</w:t>
      </w:r>
      <w:bookmarkEnd w:id="577"/>
    </w:p>
    <w:p w:rsidR="00CC24B5" w:rsidRPr="002F1B81" w:rsidRDefault="00CC24B5" w:rsidP="002F1B81">
      <w:pPr>
        <w:jc w:val="both"/>
        <w:rPr>
          <w:sz w:val="22"/>
        </w:rPr>
      </w:pPr>
      <w:r w:rsidRPr="002F1B81">
        <w:rPr>
          <w:sz w:val="22"/>
          <w:lang w:eastAsia="el-GR"/>
        </w:rPr>
        <w:t xml:space="preserve">Το </w:t>
      </w:r>
      <w:r w:rsidRPr="002F1B81">
        <w:rPr>
          <w:sz w:val="22"/>
        </w:rPr>
        <w:t xml:space="preserve">άρθρο 87 του π.δ. 8/2019    </w:t>
      </w:r>
      <w:r w:rsidR="00D17B08">
        <w:rPr>
          <w:sz w:val="22"/>
        </w:rPr>
        <w:t xml:space="preserve">αντικαθίσταται </w:t>
      </w:r>
      <w:r w:rsidRPr="002F1B81">
        <w:rPr>
          <w:sz w:val="22"/>
        </w:rPr>
        <w:t>ως εξής :</w:t>
      </w:r>
    </w:p>
    <w:p w:rsidR="00CC24B5" w:rsidRPr="00CC24B5" w:rsidRDefault="00DB26C8" w:rsidP="003A564A">
      <w:pPr>
        <w:pStyle w:val="3"/>
        <w:spacing w:before="0" w:line="288" w:lineRule="auto"/>
      </w:pPr>
      <w:bookmarkStart w:id="578" w:name="_Toc29574625"/>
      <w:bookmarkStart w:id="579" w:name="_Toc30688501"/>
      <w:r>
        <w:t>«</w:t>
      </w:r>
      <w:r w:rsidR="00CC24B5" w:rsidRPr="00CC24B5">
        <w:t>Άρθρο 87</w:t>
      </w:r>
      <w:bookmarkEnd w:id="578"/>
      <w:bookmarkEnd w:id="579"/>
    </w:p>
    <w:p w:rsidR="00CC24B5" w:rsidRPr="00CC24B5" w:rsidRDefault="00CC24B5" w:rsidP="003A564A">
      <w:pPr>
        <w:pStyle w:val="3"/>
        <w:spacing w:before="0" w:line="288" w:lineRule="auto"/>
      </w:pPr>
      <w:bookmarkStart w:id="580" w:name="_Toc29574626"/>
      <w:bookmarkStart w:id="581" w:name="_Toc30688502"/>
      <w:r w:rsidRPr="00CC24B5">
        <w:t>Έναρξη λειτουργίας Υπηρεσιών του e-</w:t>
      </w:r>
      <w:r w:rsidR="00A22254">
        <w:t>Ε.Φ.Κ.Α.</w:t>
      </w:r>
      <w:bookmarkEnd w:id="580"/>
      <w:bookmarkEnd w:id="581"/>
    </w:p>
    <w:p w:rsidR="00CC24B5" w:rsidRPr="00CC24B5" w:rsidRDefault="00CC24B5" w:rsidP="003A564A">
      <w:pPr>
        <w:spacing w:after="0" w:line="288" w:lineRule="auto"/>
        <w:jc w:val="both"/>
        <w:rPr>
          <w:sz w:val="22"/>
        </w:rPr>
      </w:pPr>
      <w:r w:rsidRPr="00CC24B5">
        <w:rPr>
          <w:sz w:val="22"/>
        </w:rPr>
        <w:t>Με απόφαση του Υπουργού Εργασίας, Κοινωνικής Ασφάλισης και Κοινωνικής Αλληλεγγύης μετά από πρόταση του Διοικητή του e-</w:t>
      </w:r>
      <w:r w:rsidR="00A22254">
        <w:rPr>
          <w:sz w:val="22"/>
        </w:rPr>
        <w:t>Ε.Φ.Κ.Α.</w:t>
      </w:r>
      <w:r w:rsidRPr="00CC24B5">
        <w:rPr>
          <w:sz w:val="22"/>
        </w:rPr>
        <w:t>, καθορίζεται ο χρόνος έναρξης λειτουργίας των Περιφερειακών και Τοπικών Υπηρεσιών του e-</w:t>
      </w:r>
      <w:r w:rsidR="00A22254">
        <w:rPr>
          <w:sz w:val="22"/>
        </w:rPr>
        <w:t>Ε.Φ.Κ.Α.</w:t>
      </w:r>
      <w:r w:rsidRPr="00CC24B5">
        <w:rPr>
          <w:sz w:val="22"/>
        </w:rPr>
        <w:t>, ως κάτωθι:</w:t>
      </w:r>
    </w:p>
    <w:p w:rsidR="00CC24B5" w:rsidRPr="00CC24B5" w:rsidRDefault="00CC24B5" w:rsidP="003A564A">
      <w:pPr>
        <w:spacing w:after="0" w:line="288" w:lineRule="auto"/>
        <w:jc w:val="both"/>
        <w:rPr>
          <w:sz w:val="22"/>
        </w:rPr>
      </w:pPr>
      <w:r w:rsidRPr="00CC24B5">
        <w:rPr>
          <w:sz w:val="22"/>
        </w:rPr>
        <w:t>α. Των Περιφερειακών Ελεγκτικών Κέντρων Ασφάλισης (ΠΕΚΑ) εντός έξι (6) μηνών από την έναρξη ισχύος του παρόντος.</w:t>
      </w:r>
    </w:p>
    <w:p w:rsidR="00CC24B5" w:rsidRPr="00CC24B5" w:rsidRDefault="00CC24B5" w:rsidP="003A564A">
      <w:pPr>
        <w:spacing w:after="0" w:line="288" w:lineRule="auto"/>
        <w:jc w:val="both"/>
        <w:rPr>
          <w:sz w:val="22"/>
        </w:rPr>
      </w:pPr>
      <w:r w:rsidRPr="00CC24B5">
        <w:rPr>
          <w:sz w:val="22"/>
        </w:rPr>
        <w:t>β. Των Περιφερειακών Υπηρεσιών του Κέντρου Είσπραξης Ασφαλιστικών Οφειλών (ΚΕΑΟ) εντός έξι (6) μηνών από την έναρξη ισχύος του παρόντος.</w:t>
      </w:r>
    </w:p>
    <w:p w:rsidR="00CC24B5" w:rsidRPr="00CC24B5" w:rsidRDefault="00CC24B5" w:rsidP="003A564A">
      <w:pPr>
        <w:spacing w:after="0" w:line="288" w:lineRule="auto"/>
        <w:jc w:val="both"/>
        <w:rPr>
          <w:sz w:val="22"/>
        </w:rPr>
      </w:pPr>
      <w:r w:rsidRPr="00CC24B5">
        <w:rPr>
          <w:sz w:val="22"/>
        </w:rPr>
        <w:t>γ. Των Περιφερειακών Υπηρεσιών Συντονισμού και Υποστήριξης (ΠΥΣΥ) εντός τεσσάρων (4) μηνών από την έναρξη ισχύος του παρόντος. Από την έναρξη της παραγωγικής λειτουργίας της κάθε ΠΥΣΥ υπάγονται σε αυτή όλες οι Τοπικές Υπηρεσίες του e-</w:t>
      </w:r>
      <w:r w:rsidR="00A22254">
        <w:rPr>
          <w:sz w:val="22"/>
        </w:rPr>
        <w:t>Ε.Φ.Κ.Α.</w:t>
      </w:r>
      <w:r w:rsidRPr="00CC24B5">
        <w:rPr>
          <w:sz w:val="22"/>
        </w:rPr>
        <w:t xml:space="preserve"> που ανήκουν στη χωρική της αρμοδιότητα.</w:t>
      </w:r>
    </w:p>
    <w:p w:rsidR="001D182D" w:rsidRPr="00C708EB" w:rsidRDefault="00CC24B5" w:rsidP="003A564A">
      <w:pPr>
        <w:spacing w:after="0" w:line="288" w:lineRule="auto"/>
        <w:jc w:val="both"/>
        <w:rPr>
          <w:sz w:val="22"/>
        </w:rPr>
      </w:pPr>
      <w:r w:rsidRPr="00CC24B5">
        <w:rPr>
          <w:sz w:val="22"/>
        </w:rPr>
        <w:t xml:space="preserve">δ. Των Τοπικών Διευθύνσεων: </w:t>
      </w:r>
    </w:p>
    <w:p w:rsidR="001D182D" w:rsidRPr="00C708EB" w:rsidRDefault="00CC24B5" w:rsidP="003A564A">
      <w:pPr>
        <w:spacing w:after="0" w:line="288" w:lineRule="auto"/>
        <w:jc w:val="both"/>
        <w:rPr>
          <w:sz w:val="22"/>
        </w:rPr>
      </w:pPr>
      <w:r w:rsidRPr="00CC24B5">
        <w:rPr>
          <w:sz w:val="22"/>
        </w:rPr>
        <w:t xml:space="preserve">δα. Ροδόπης, Δράμας, Καβάλας, Ξάνθης </w:t>
      </w:r>
    </w:p>
    <w:p w:rsidR="001D182D" w:rsidRPr="001D182D" w:rsidRDefault="00CC24B5" w:rsidP="003A564A">
      <w:pPr>
        <w:spacing w:after="0" w:line="288" w:lineRule="auto"/>
        <w:jc w:val="both"/>
        <w:rPr>
          <w:sz w:val="22"/>
        </w:rPr>
      </w:pPr>
      <w:r w:rsidRPr="00CC24B5">
        <w:rPr>
          <w:sz w:val="22"/>
        </w:rPr>
        <w:t xml:space="preserve">δβ. Κιλκίς, Πιερίας, Σερρών, Χαλκιδικής </w:t>
      </w:r>
    </w:p>
    <w:p w:rsidR="001D182D" w:rsidRPr="00C708EB" w:rsidRDefault="00CC24B5" w:rsidP="003A564A">
      <w:pPr>
        <w:spacing w:after="0" w:line="288" w:lineRule="auto"/>
        <w:jc w:val="both"/>
        <w:rPr>
          <w:sz w:val="22"/>
        </w:rPr>
      </w:pPr>
      <w:r w:rsidRPr="00CC24B5">
        <w:rPr>
          <w:sz w:val="22"/>
        </w:rPr>
        <w:t xml:space="preserve">δγ. Γρεβενών, Καστοριάς, Φλώρινας </w:t>
      </w:r>
    </w:p>
    <w:p w:rsidR="001D182D" w:rsidRPr="00C708EB" w:rsidRDefault="00CC24B5" w:rsidP="003A564A">
      <w:pPr>
        <w:spacing w:after="0" w:line="288" w:lineRule="auto"/>
        <w:jc w:val="both"/>
        <w:rPr>
          <w:sz w:val="22"/>
        </w:rPr>
      </w:pPr>
      <w:r w:rsidRPr="00CC24B5">
        <w:rPr>
          <w:sz w:val="22"/>
        </w:rPr>
        <w:t xml:space="preserve">δδ. Άρτας, Θεσπρωτίας, Πρέβεζας </w:t>
      </w:r>
    </w:p>
    <w:p w:rsidR="001D182D" w:rsidRPr="00C708EB" w:rsidRDefault="00CC24B5" w:rsidP="003A564A">
      <w:pPr>
        <w:spacing w:after="0" w:line="288" w:lineRule="auto"/>
        <w:jc w:val="both"/>
        <w:rPr>
          <w:sz w:val="22"/>
        </w:rPr>
      </w:pPr>
      <w:r w:rsidRPr="00CC24B5">
        <w:rPr>
          <w:sz w:val="22"/>
        </w:rPr>
        <w:t xml:space="preserve">δε. Καρδίτσας, Τρικάλων </w:t>
      </w:r>
    </w:p>
    <w:p w:rsidR="001D182D" w:rsidRPr="00C708EB" w:rsidRDefault="00CC24B5" w:rsidP="003A564A">
      <w:pPr>
        <w:spacing w:after="0" w:line="288" w:lineRule="auto"/>
        <w:jc w:val="both"/>
        <w:rPr>
          <w:sz w:val="22"/>
        </w:rPr>
      </w:pPr>
      <w:r w:rsidRPr="00CC24B5">
        <w:rPr>
          <w:sz w:val="22"/>
        </w:rPr>
        <w:t xml:space="preserve">δστ. Ευρυτανίας, Φωκίδας </w:t>
      </w:r>
    </w:p>
    <w:p w:rsidR="001D182D" w:rsidRPr="00C708EB" w:rsidRDefault="00CC24B5" w:rsidP="003A564A">
      <w:pPr>
        <w:spacing w:after="0" w:line="288" w:lineRule="auto"/>
        <w:jc w:val="both"/>
        <w:rPr>
          <w:sz w:val="22"/>
        </w:rPr>
      </w:pPr>
      <w:r w:rsidRPr="00CC24B5">
        <w:rPr>
          <w:sz w:val="22"/>
        </w:rPr>
        <w:t xml:space="preserve">δζ. Κέρκυρας, Λευκάδας, Κεφαλληνίας, Ζακύνθου δη. Αρκαδίας, Λακωνίας δθ. Λέσβου, Σάμου, Χίου </w:t>
      </w:r>
    </w:p>
    <w:p w:rsidR="00CC24B5" w:rsidRPr="00CC24B5" w:rsidRDefault="00CC24B5" w:rsidP="003A564A">
      <w:pPr>
        <w:spacing w:after="0" w:line="288" w:lineRule="auto"/>
        <w:jc w:val="both"/>
        <w:rPr>
          <w:sz w:val="22"/>
        </w:rPr>
      </w:pPr>
      <w:r w:rsidRPr="00CC24B5">
        <w:rPr>
          <w:sz w:val="22"/>
        </w:rPr>
        <w:t>δι. Α΄, Β΄, Γ΄ Κυκλάδων, Α΄, Β΄, Γ΄ Δωδεκανήσου, εντός έξι (6) μηνών από την έναρξη ισχύος του παρόντος.</w:t>
      </w:r>
    </w:p>
    <w:p w:rsidR="001D182D" w:rsidRPr="00C708EB" w:rsidRDefault="00CC24B5" w:rsidP="003A564A">
      <w:pPr>
        <w:spacing w:after="0" w:line="288" w:lineRule="auto"/>
        <w:jc w:val="both"/>
        <w:rPr>
          <w:sz w:val="22"/>
        </w:rPr>
      </w:pPr>
      <w:r w:rsidRPr="00CC24B5">
        <w:rPr>
          <w:sz w:val="22"/>
        </w:rPr>
        <w:lastRenderedPageBreak/>
        <w:t xml:space="preserve">ε. Των Τοπικών Διευθύνσεων: </w:t>
      </w:r>
    </w:p>
    <w:p w:rsidR="001D182D" w:rsidRPr="00C708EB" w:rsidRDefault="00CC24B5" w:rsidP="003A564A">
      <w:pPr>
        <w:spacing w:after="0" w:line="288" w:lineRule="auto"/>
        <w:jc w:val="both"/>
        <w:rPr>
          <w:sz w:val="22"/>
        </w:rPr>
      </w:pPr>
      <w:r w:rsidRPr="00CC24B5">
        <w:rPr>
          <w:sz w:val="22"/>
        </w:rPr>
        <w:t xml:space="preserve">εα. Α΄, Β΄ Έβρου </w:t>
      </w:r>
    </w:p>
    <w:p w:rsidR="001D182D" w:rsidRPr="00C708EB" w:rsidRDefault="00CC24B5" w:rsidP="003A564A">
      <w:pPr>
        <w:spacing w:after="0" w:line="288" w:lineRule="auto"/>
        <w:jc w:val="both"/>
        <w:rPr>
          <w:sz w:val="22"/>
        </w:rPr>
      </w:pPr>
      <w:r w:rsidRPr="00CC24B5">
        <w:rPr>
          <w:sz w:val="22"/>
        </w:rPr>
        <w:t>εβ</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Ημαθίας</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Πέλλας</w:t>
      </w:r>
      <w:r w:rsidRPr="00C708EB">
        <w:rPr>
          <w:sz w:val="22"/>
        </w:rPr>
        <w:t xml:space="preserve"> </w:t>
      </w:r>
    </w:p>
    <w:p w:rsidR="001D182D" w:rsidRPr="00C708EB" w:rsidRDefault="00CC24B5" w:rsidP="003A564A">
      <w:pPr>
        <w:spacing w:after="0" w:line="288" w:lineRule="auto"/>
        <w:jc w:val="both"/>
        <w:rPr>
          <w:sz w:val="22"/>
        </w:rPr>
      </w:pPr>
      <w:r w:rsidRPr="00CC24B5">
        <w:rPr>
          <w:sz w:val="22"/>
        </w:rPr>
        <w:t>εγ</w:t>
      </w:r>
      <w:r w:rsidRPr="001D182D">
        <w:rPr>
          <w:sz w:val="22"/>
        </w:rPr>
        <w:t xml:space="preserve">. </w:t>
      </w:r>
      <w:r w:rsidRPr="00CC24B5">
        <w:rPr>
          <w:sz w:val="22"/>
        </w:rPr>
        <w:t xml:space="preserve">Α΄, Β΄ Κοζάνης </w:t>
      </w:r>
    </w:p>
    <w:p w:rsidR="001D182D" w:rsidRPr="00C708EB" w:rsidRDefault="00CC24B5" w:rsidP="003A564A">
      <w:pPr>
        <w:spacing w:after="0" w:line="288" w:lineRule="auto"/>
        <w:jc w:val="both"/>
        <w:rPr>
          <w:sz w:val="22"/>
        </w:rPr>
      </w:pPr>
      <w:r w:rsidRPr="00CC24B5">
        <w:rPr>
          <w:sz w:val="22"/>
        </w:rPr>
        <w:t>εδ</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Ιωαννίνων</w:t>
      </w:r>
      <w:r w:rsidRPr="00C708EB">
        <w:rPr>
          <w:sz w:val="22"/>
        </w:rPr>
        <w:t xml:space="preserve"> </w:t>
      </w:r>
    </w:p>
    <w:p w:rsidR="001D182D" w:rsidRPr="00C708EB" w:rsidRDefault="00CC24B5" w:rsidP="003A564A">
      <w:pPr>
        <w:spacing w:after="0" w:line="288" w:lineRule="auto"/>
        <w:jc w:val="both"/>
        <w:rPr>
          <w:sz w:val="22"/>
        </w:rPr>
      </w:pPr>
      <w:r w:rsidRPr="00CC24B5">
        <w:rPr>
          <w:sz w:val="22"/>
        </w:rPr>
        <w:t>εε</w:t>
      </w:r>
      <w:r w:rsidRPr="001D182D">
        <w:rPr>
          <w:sz w:val="22"/>
        </w:rPr>
        <w:t xml:space="preserve">. </w:t>
      </w:r>
      <w:r w:rsidRPr="00CC24B5">
        <w:rPr>
          <w:sz w:val="22"/>
        </w:rPr>
        <w:t xml:space="preserve">Α΄, Β΄ Λάρισας, Α΄, Β΄ Μαγνησίας </w:t>
      </w:r>
    </w:p>
    <w:p w:rsidR="001D182D" w:rsidRPr="00C708EB" w:rsidRDefault="00CC24B5" w:rsidP="003A564A">
      <w:pPr>
        <w:spacing w:after="0" w:line="288" w:lineRule="auto"/>
        <w:jc w:val="both"/>
        <w:rPr>
          <w:sz w:val="22"/>
        </w:rPr>
      </w:pPr>
      <w:r w:rsidRPr="00CC24B5">
        <w:rPr>
          <w:sz w:val="22"/>
        </w:rPr>
        <w:t>εστ</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Φθιώτιδας</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Βοιωτίας</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Γ΄</w:t>
      </w:r>
      <w:r w:rsidRPr="00C708EB">
        <w:rPr>
          <w:sz w:val="22"/>
        </w:rPr>
        <w:t xml:space="preserve"> </w:t>
      </w:r>
      <w:r w:rsidRPr="00CC24B5">
        <w:rPr>
          <w:sz w:val="22"/>
        </w:rPr>
        <w:t>Εύβοιας</w:t>
      </w:r>
      <w:r w:rsidRPr="00C708EB">
        <w:rPr>
          <w:sz w:val="22"/>
        </w:rPr>
        <w:t xml:space="preserve"> </w:t>
      </w:r>
    </w:p>
    <w:p w:rsidR="001D182D" w:rsidRPr="00C708EB" w:rsidRDefault="00CC24B5" w:rsidP="003A564A">
      <w:pPr>
        <w:spacing w:after="0" w:line="288" w:lineRule="auto"/>
        <w:jc w:val="both"/>
        <w:rPr>
          <w:sz w:val="22"/>
        </w:rPr>
      </w:pPr>
      <w:r w:rsidRPr="00CC24B5">
        <w:rPr>
          <w:sz w:val="22"/>
        </w:rPr>
        <w:t>εζ</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Γ΄</w:t>
      </w:r>
      <w:r w:rsidRPr="00C708EB">
        <w:rPr>
          <w:sz w:val="22"/>
        </w:rPr>
        <w:t xml:space="preserve"> </w:t>
      </w:r>
      <w:r w:rsidRPr="00CC24B5">
        <w:rPr>
          <w:sz w:val="22"/>
        </w:rPr>
        <w:t>Αχαΐας</w:t>
      </w:r>
      <w:r w:rsidRPr="00C708EB">
        <w:rPr>
          <w:sz w:val="22"/>
        </w:rPr>
        <w:t xml:space="preserve">, </w:t>
      </w:r>
      <w:r w:rsidRPr="00CC24B5">
        <w:rPr>
          <w:sz w:val="22"/>
        </w:rPr>
        <w:t>Α΄</w:t>
      </w:r>
      <w:r w:rsidRPr="00C708EB">
        <w:rPr>
          <w:sz w:val="22"/>
        </w:rPr>
        <w:t xml:space="preserve">, </w:t>
      </w:r>
      <w:r w:rsidRPr="00CC24B5">
        <w:rPr>
          <w:sz w:val="22"/>
        </w:rPr>
        <w:t>Β΄</w:t>
      </w:r>
      <w:r w:rsidRPr="00C708EB">
        <w:rPr>
          <w:sz w:val="22"/>
        </w:rPr>
        <w:t xml:space="preserve">, </w:t>
      </w:r>
      <w:r w:rsidRPr="00CC24B5">
        <w:rPr>
          <w:sz w:val="22"/>
        </w:rPr>
        <w:t>Γ΄</w:t>
      </w:r>
      <w:r w:rsidRPr="00C708EB">
        <w:rPr>
          <w:sz w:val="22"/>
        </w:rPr>
        <w:t xml:space="preserve"> </w:t>
      </w:r>
      <w:r w:rsidRPr="00CC24B5">
        <w:rPr>
          <w:sz w:val="22"/>
        </w:rPr>
        <w:t>Αιτωλοακαρνανίας</w:t>
      </w:r>
      <w:r w:rsidRPr="00C708EB">
        <w:rPr>
          <w:sz w:val="22"/>
        </w:rPr>
        <w:t xml:space="preserve">, </w:t>
      </w:r>
      <w:r w:rsidRPr="00CC24B5">
        <w:rPr>
          <w:sz w:val="22"/>
        </w:rPr>
        <w:t>Α΄</w:t>
      </w:r>
      <w:r w:rsidRPr="00C708EB">
        <w:rPr>
          <w:sz w:val="22"/>
        </w:rPr>
        <w:t>,</w:t>
      </w:r>
      <w:r w:rsidRPr="00CC24B5">
        <w:rPr>
          <w:sz w:val="22"/>
        </w:rPr>
        <w:t>Β΄</w:t>
      </w:r>
      <w:r w:rsidRPr="00C708EB">
        <w:rPr>
          <w:sz w:val="22"/>
        </w:rPr>
        <w:t xml:space="preserve"> </w:t>
      </w:r>
      <w:r w:rsidRPr="00CC24B5">
        <w:rPr>
          <w:sz w:val="22"/>
        </w:rPr>
        <w:t>Ηλείας</w:t>
      </w:r>
      <w:r w:rsidRPr="00C708EB">
        <w:rPr>
          <w:sz w:val="22"/>
        </w:rPr>
        <w:t xml:space="preserve"> </w:t>
      </w:r>
    </w:p>
    <w:p w:rsidR="001D182D" w:rsidRPr="00C708EB" w:rsidRDefault="00CC24B5" w:rsidP="003A564A">
      <w:pPr>
        <w:spacing w:after="0" w:line="288" w:lineRule="auto"/>
        <w:jc w:val="both"/>
        <w:rPr>
          <w:sz w:val="22"/>
        </w:rPr>
      </w:pPr>
      <w:r w:rsidRPr="00CC24B5">
        <w:rPr>
          <w:sz w:val="22"/>
        </w:rPr>
        <w:t>εη</w:t>
      </w:r>
      <w:r w:rsidRPr="001D182D">
        <w:rPr>
          <w:sz w:val="22"/>
        </w:rPr>
        <w:t xml:space="preserve">. </w:t>
      </w:r>
      <w:r w:rsidRPr="00CC24B5">
        <w:rPr>
          <w:sz w:val="22"/>
        </w:rPr>
        <w:t xml:space="preserve">Αργολίδας, Α΄, Β΄ Κορινθίας, Α΄, Β΄ Μεσσηνίας </w:t>
      </w:r>
    </w:p>
    <w:p w:rsidR="00CC24B5" w:rsidRPr="00CC24B5" w:rsidRDefault="00CC24B5" w:rsidP="003A564A">
      <w:pPr>
        <w:spacing w:after="0" w:line="288" w:lineRule="auto"/>
        <w:jc w:val="both"/>
        <w:rPr>
          <w:sz w:val="22"/>
        </w:rPr>
      </w:pPr>
      <w:r w:rsidRPr="00CC24B5">
        <w:rPr>
          <w:sz w:val="22"/>
        </w:rPr>
        <w:t>εθ. Α΄, Β΄, Γ΄ Ηρακλείου, Λασιθίου, Ρεθύμνου, Χανίων, εντός οκτώ (8) μηνών από την έναρξη ισχύος του παρόντος.</w:t>
      </w:r>
    </w:p>
    <w:p w:rsidR="00CC24B5" w:rsidRPr="00CC24B5" w:rsidRDefault="00CC24B5" w:rsidP="003A564A">
      <w:pPr>
        <w:spacing w:after="0" w:line="288" w:lineRule="auto"/>
        <w:jc w:val="both"/>
        <w:rPr>
          <w:sz w:val="22"/>
        </w:rPr>
      </w:pPr>
      <w:r w:rsidRPr="00CC24B5">
        <w:rPr>
          <w:sz w:val="22"/>
        </w:rPr>
        <w:t>στ. Των Τοπικών Διευθύνσεων που έχουν την έδρα τους στην Περιφερειακή Ενότητα Θεσσαλονίκης εντός δέκα (10) μηνών από την έναρξη ισχύος του παρόντος.</w:t>
      </w:r>
    </w:p>
    <w:p w:rsidR="00CC24B5" w:rsidRPr="00CC24B5" w:rsidRDefault="00CC24B5" w:rsidP="003A564A">
      <w:pPr>
        <w:spacing w:after="0" w:line="288" w:lineRule="auto"/>
        <w:jc w:val="both"/>
        <w:rPr>
          <w:sz w:val="22"/>
        </w:rPr>
      </w:pPr>
      <w:r w:rsidRPr="00CC24B5">
        <w:rPr>
          <w:sz w:val="22"/>
        </w:rPr>
        <w:t>ζ. Των Τοπικών Διευθύνσεων που έχουν την έδρα τους στην Περιφέρεια Αττικής εντός δώδεκα (12) μηνών από την έναρξη ισχύος του παρόντος.</w:t>
      </w:r>
    </w:p>
    <w:p w:rsidR="00CC24B5" w:rsidRPr="00CC24B5" w:rsidRDefault="00CC24B5" w:rsidP="003A564A">
      <w:pPr>
        <w:spacing w:after="0" w:line="288" w:lineRule="auto"/>
        <w:jc w:val="both"/>
        <w:rPr>
          <w:sz w:val="22"/>
        </w:rPr>
      </w:pPr>
      <w:r w:rsidRPr="00CC24B5">
        <w:rPr>
          <w:sz w:val="22"/>
        </w:rPr>
        <w:t>η. Όλες οι περιφερειακές και τοπικές Υπηρεσίες του e-</w:t>
      </w:r>
      <w:r w:rsidR="00A22254">
        <w:rPr>
          <w:sz w:val="22"/>
        </w:rPr>
        <w:t>Ε.Φ.Κ.Α.</w:t>
      </w:r>
      <w:r w:rsidRPr="00CC24B5">
        <w:rPr>
          <w:sz w:val="22"/>
        </w:rPr>
        <w:t>, καθώς και η Διεύθυνση Ασφάλισης Παροχών ΟΠΑΔ διατηρούν την αρμοδιότητα της εκκαθάρισης, ενταλματοποίησης και πληρωμής των ληξιπρόθεσμων υποχρεώσεων του κλάδου υγείας των ενταχθέντων ΦΚΑ στον e-</w:t>
      </w:r>
      <w:r w:rsidR="00A22254">
        <w:rPr>
          <w:sz w:val="22"/>
        </w:rPr>
        <w:t>Ε.Φ.Κ.Α.</w:t>
      </w:r>
      <w:r w:rsidRPr="00CC24B5">
        <w:rPr>
          <w:sz w:val="22"/>
        </w:rPr>
        <w:t>, έως τη δημοσίευση της απόφασης του Υπουργού Εργασίας, Κοινωνικής Ασφάλισης και Κοινωνικής Αλληλεγγύης για την έναρξη της παραγωγικής λειτουργίας των Τοπικών Διευθύνσεων του e-</w:t>
      </w:r>
      <w:r w:rsidR="00A22254">
        <w:rPr>
          <w:sz w:val="22"/>
        </w:rPr>
        <w:t>Ε.Φ.Κ.Α.</w:t>
      </w:r>
      <w:r w:rsidRPr="00CC24B5">
        <w:rPr>
          <w:sz w:val="22"/>
        </w:rPr>
        <w:t>, σύμφωνα με τις διατάξεις του παρόντος άρθρου.</w:t>
      </w:r>
    </w:p>
    <w:p w:rsidR="00CC24B5" w:rsidRPr="00CC24B5" w:rsidRDefault="00CC24B5" w:rsidP="003A564A">
      <w:pPr>
        <w:spacing w:after="0" w:line="288" w:lineRule="auto"/>
        <w:jc w:val="both"/>
        <w:rPr>
          <w:sz w:val="22"/>
        </w:rPr>
      </w:pPr>
      <w:r w:rsidRPr="00CC24B5">
        <w:rPr>
          <w:sz w:val="22"/>
        </w:rPr>
        <w:t>θ. Τα Τμήματα που περιγράφονται στην με αριθμ. οικ. 11317/3547/9.3.2017 (Β΄ 1643) απόφαση του Υφυπουργού Εργασίας, Κοινωνικής Ασφάλισης και Κοινωνικής Αλληλεγγύης και του Αναπληρωτή Υπουργού Οικονομικών, συνεχίζουν να λειτουργούν και υπάγονται στη Γενική Διεύθυνση Παροχών και Υγείας με τις αρμοδιότητες που αναφέρονται στην ως άνω απόφαση. Η λειτουργία των Τμημάτων αυτών παύει με τη δημοσίευση της απόφασης του Υπουργού Εργασίας, Κοινωνικής Ασφάλισης και Κοινωνικής Αλληλεγγύης για την έναρξη της παραγωγικής λειτουργίας των Τοπικών Διευθύνσεων του e-</w:t>
      </w:r>
      <w:r w:rsidR="00A22254">
        <w:rPr>
          <w:sz w:val="22"/>
        </w:rPr>
        <w:t>Ε.Φ.Κ.Α.</w:t>
      </w:r>
      <w:r w:rsidRPr="00CC24B5">
        <w:rPr>
          <w:sz w:val="22"/>
        </w:rPr>
        <w:t>, σύμφωνα με τις διατάξεις του παρόντος άρθρου, καθώς το σύνολο των αρμοδιοτήτων τους μεταφέρεται στις Τοπικές Διευθύνσεις του e-</w:t>
      </w:r>
      <w:r w:rsidR="00A22254">
        <w:rPr>
          <w:sz w:val="22"/>
        </w:rPr>
        <w:t>Ε.Φ.Κ.Α.</w:t>
      </w:r>
      <w:r w:rsidRPr="00CC24B5">
        <w:rPr>
          <w:sz w:val="22"/>
        </w:rPr>
        <w:t>.</w:t>
      </w:r>
    </w:p>
    <w:p w:rsidR="00CC24B5" w:rsidRPr="00CC24B5" w:rsidRDefault="00CC24B5" w:rsidP="003A564A">
      <w:pPr>
        <w:spacing w:after="0" w:line="288" w:lineRule="auto"/>
        <w:jc w:val="both"/>
        <w:rPr>
          <w:sz w:val="22"/>
        </w:rPr>
      </w:pPr>
      <w:r w:rsidRPr="00CC24B5">
        <w:rPr>
          <w:sz w:val="22"/>
        </w:rPr>
        <w:t>ι. Με απόφαση του Διοικητή του e-</w:t>
      </w:r>
      <w:r w:rsidR="00A22254">
        <w:rPr>
          <w:sz w:val="22"/>
        </w:rPr>
        <w:t>Ε.Φ.Κ.Α.</w:t>
      </w:r>
      <w:r w:rsidRPr="00CC24B5">
        <w:rPr>
          <w:sz w:val="22"/>
        </w:rPr>
        <w:t xml:space="preserve"> που εκδίδεται ύστερα από γνώμη του Δ.Σ. του e-</w:t>
      </w:r>
      <w:r w:rsidR="00A22254">
        <w:rPr>
          <w:sz w:val="22"/>
        </w:rPr>
        <w:t>Ε.Φ.Κ.Α.</w:t>
      </w:r>
      <w:r w:rsidRPr="00CC24B5">
        <w:rPr>
          <w:sz w:val="22"/>
        </w:rPr>
        <w:t>, μπορούν να συγχωνεύονται Υπηρεσιακές Μονάδες των σημείων η. και θ. ή και να μεταφέρονται αρμοδιότητες μεταξύ των Υπηρεσιακών Μονάδων των σημείων η. και θ. του e-</w:t>
      </w:r>
      <w:r w:rsidR="00A22254">
        <w:rPr>
          <w:sz w:val="22"/>
        </w:rPr>
        <w:t>Ε.Φ.Κ.Α.</w:t>
      </w:r>
      <w:r w:rsidRPr="00CC24B5">
        <w:rPr>
          <w:sz w:val="22"/>
        </w:rPr>
        <w:t xml:space="preserve"> σε κεντρικό, περιφερειακό και τοπικό επίπεδο, έως τη δημοσίευση της απόφασης του Υπουργού Εργασίας, Κοινωνικής Ασφάλισης και Κοινωνικής Αλληλεγγύης για την έναρξη της παραγωγικής λειτουργίας των Τοπικών Διευθύνσεων του e-</w:t>
      </w:r>
      <w:r w:rsidR="00A22254">
        <w:rPr>
          <w:sz w:val="22"/>
        </w:rPr>
        <w:t>Ε.Φ.Κ.Α.</w:t>
      </w:r>
      <w:r w:rsidRPr="00CC24B5">
        <w:rPr>
          <w:sz w:val="22"/>
        </w:rPr>
        <w:t>, σύμφωνα με τις διατάξεις του παρόντος άρθρου.</w:t>
      </w:r>
      <w:r w:rsidR="00DB26C8">
        <w:rPr>
          <w:sz w:val="22"/>
        </w:rPr>
        <w:t>»</w:t>
      </w:r>
    </w:p>
    <w:p w:rsidR="00CC24B5" w:rsidRPr="00CC24B5" w:rsidRDefault="00CC24B5" w:rsidP="003A564A">
      <w:pPr>
        <w:spacing w:after="0" w:line="288" w:lineRule="auto"/>
        <w:jc w:val="both"/>
        <w:rPr>
          <w:sz w:val="22"/>
        </w:rPr>
      </w:pPr>
    </w:p>
    <w:p w:rsidR="00CC24B5" w:rsidRPr="00186679" w:rsidRDefault="0098303C" w:rsidP="0098303C">
      <w:pPr>
        <w:pStyle w:val="3"/>
      </w:pPr>
      <w:bookmarkStart w:id="582" w:name="_Toc30688503"/>
      <w:r>
        <w:t>Άρθρο</w:t>
      </w:r>
      <w:r w:rsidR="00CC24B5" w:rsidRPr="00CC24B5">
        <w:t xml:space="preserve"> 10</w:t>
      </w:r>
      <w:r w:rsidR="00D776D3">
        <w:t>3</w:t>
      </w:r>
      <w:bookmarkEnd w:id="582"/>
    </w:p>
    <w:p w:rsidR="00CC24B5" w:rsidRPr="00CC24B5" w:rsidRDefault="00CC24B5" w:rsidP="003A564A">
      <w:pPr>
        <w:spacing w:after="0" w:line="288" w:lineRule="auto"/>
        <w:jc w:val="both"/>
        <w:rPr>
          <w:sz w:val="22"/>
        </w:rPr>
      </w:pPr>
      <w:r w:rsidRPr="00CC24B5">
        <w:rPr>
          <w:sz w:val="22"/>
        </w:rPr>
        <w:t xml:space="preserve">α. Η από 09.04.2012 Προγραμματική Συμφωνία  μεταξύ του Νομικού Προσώπου Δημοσίου Δικαίου (Ν.Π.Δ.Δ.) με την ονομασία Εθνικός Οργανισμός Παροχής Υπηρεσιών Υγείας </w:t>
      </w:r>
      <w:r w:rsidRPr="00CC24B5">
        <w:rPr>
          <w:sz w:val="22"/>
        </w:rPr>
        <w:lastRenderedPageBreak/>
        <w:t>(Ε.Ο.Π.Υ.Υ) και του Νομικού Προσώπου Δημοσίου Δικαίου (Ν.Π.Δ.Δ.) με την ονομασία Ίδρυμα Κοινωνικών Ασφαλίσεων (ΙΚΑ-ΕΤΑΜ), η οποία κατόπιν αποφάσεων των ΔΣ των δύο Φορέων ίσχυε τροποποιημένη έως 31/12/2018, παρατείνεται αυτοδικαίως από τη λήξη της έως την ημερομηνία υπογραφής της νέας Συμφωνίας που θα συναφθεί μεταξύ των δύο Φορέων.</w:t>
      </w:r>
    </w:p>
    <w:p w:rsidR="00CC24B5" w:rsidRPr="00CC24B5" w:rsidRDefault="00CC24B5" w:rsidP="003A564A">
      <w:pPr>
        <w:spacing w:after="0" w:line="288" w:lineRule="auto"/>
        <w:jc w:val="both"/>
        <w:rPr>
          <w:sz w:val="22"/>
        </w:rPr>
      </w:pPr>
      <w:r w:rsidRPr="00CC24B5">
        <w:rPr>
          <w:sz w:val="22"/>
        </w:rPr>
        <w:t>Η παράταση του προηγούμενου εδαφίου δεν δύναται να εκτείνεται πέραν της 30/06/2020</w:t>
      </w:r>
    </w:p>
    <w:p w:rsidR="00CC24B5" w:rsidRPr="00CC24B5" w:rsidRDefault="00CC64E7" w:rsidP="003A564A">
      <w:pPr>
        <w:spacing w:after="0" w:line="288" w:lineRule="auto"/>
        <w:jc w:val="both"/>
        <w:rPr>
          <w:sz w:val="22"/>
        </w:rPr>
      </w:pPr>
      <w:bookmarkStart w:id="583" w:name="__DdeLink__48_1982142809"/>
      <w:r>
        <w:rPr>
          <w:sz w:val="22"/>
        </w:rPr>
        <w:t>β</w:t>
      </w:r>
      <w:r w:rsidR="00CC24B5" w:rsidRPr="00CC24B5">
        <w:rPr>
          <w:sz w:val="22"/>
        </w:rPr>
        <w:t>.</w:t>
      </w:r>
      <w:r w:rsidR="0098303C">
        <w:rPr>
          <w:sz w:val="22"/>
        </w:rPr>
        <w:t xml:space="preserve"> </w:t>
      </w:r>
      <w:r w:rsidR="00CC24B5" w:rsidRPr="00CC24B5">
        <w:rPr>
          <w:sz w:val="22"/>
        </w:rPr>
        <w:t xml:space="preserve">Με απόφαση του Διοικητικού του Συμβουλίου των επιστημονικών συλλόγων δικηγόρων, ιατρών, φαρμακοποιών, μηχανικών δύναται να διατίθεται στον Ε.Φ.Κ.Α, προσωπικό των επιστημονικών συλλόγων δικηγόρων, ιατρών, φαρμακοποιών, μηχανικών. Το προτεινόμενο προσωπικό τοποθετείται με απόφαση του Δ.Σ του Ε.Φ.Κ.Α </w:t>
      </w:r>
      <w:bookmarkEnd w:id="583"/>
      <w:r w:rsidR="00CC24B5" w:rsidRPr="00CC24B5">
        <w:rPr>
          <w:sz w:val="22"/>
        </w:rPr>
        <w:t xml:space="preserve">κατ’ επιλογή και απασχολείται προσωρινά στην υλοποίηση υποστηρικτικών διαδικασιών ή προπαρασκευαστικών εργασιών των Περιφερειακών Διευθύνσεων των τομέων Νομικών, Υγειονομικών, Μηχανικών και ΕΔΕ. Με απόφαση του Δ.Σ του Ε.Φ.Κ.Α μπορεί να ρυθμίζεται η διαδικασία, οι κατηγορίες των θέσεων, η κατανομή, ο αριθμός, ο χρόνος απασχόλησης καθώς και κάθε άλλη αναγκαία λεπτομέρεια για την εφαρμογή της παρούσας. </w:t>
      </w:r>
    </w:p>
    <w:p w:rsidR="00CC24B5" w:rsidRPr="00CC24B5" w:rsidRDefault="00CC24B5" w:rsidP="003A564A">
      <w:pPr>
        <w:spacing w:after="0" w:line="288" w:lineRule="auto"/>
        <w:jc w:val="both"/>
        <w:rPr>
          <w:sz w:val="22"/>
        </w:rPr>
      </w:pPr>
      <w:r w:rsidRPr="00CC24B5">
        <w:rPr>
          <w:sz w:val="22"/>
        </w:rPr>
        <w:t>Η δαπάνη της μισθοδοσίας και εν γένει οι πάσης φύσεως αμοιβές των διατιθέμενων με την παράγραφο 1 βαρύνει τον φορέα προέλευσης.</w:t>
      </w:r>
    </w:p>
    <w:p w:rsidR="00120F9B" w:rsidRDefault="00CC24B5" w:rsidP="003A564A">
      <w:pPr>
        <w:spacing w:after="0" w:line="288" w:lineRule="auto"/>
        <w:jc w:val="both"/>
        <w:rPr>
          <w:sz w:val="22"/>
        </w:rPr>
      </w:pPr>
      <w:r w:rsidRPr="00CC24B5">
        <w:rPr>
          <w:color w:val="000000"/>
          <w:sz w:val="22"/>
        </w:rPr>
        <w:t>γ</w:t>
      </w:r>
      <w:r w:rsidRPr="00CC24B5">
        <w:rPr>
          <w:sz w:val="22"/>
        </w:rPr>
        <w:t>. Στις συνιστώμενες με τον παρόντα νόμο οργανωτικές μονάδες και στις δομές του π.δ.8/2019 που με τον παρόντα νόμο τροποποιείται η αρμοδιότητα και το αντικείμενο τους, δύναται να τοποθετηθούν σε θέσεις προϊσταμένου υπάλληλοι προερχόμενοι από τον  Ε.Φ.Κ.Α. και το Ε.Τ.Ε.Α.Ε.Π. Οι υπάλληλοι τοποθετούνται με τις διατάξεις του άρθρου 18 του ν. 4492/2017, μέχρι την επιλογή νέων  προϊσταμένων, σύμφωνα με τις ισχύουσες διατάξεις.</w:t>
      </w:r>
    </w:p>
    <w:p w:rsidR="00DF1A5B" w:rsidRDefault="00120F9B" w:rsidP="00DF1A5B">
      <w:pPr>
        <w:spacing w:after="0" w:line="240" w:lineRule="auto"/>
        <w:jc w:val="both"/>
        <w:rPr>
          <w:sz w:val="22"/>
        </w:rPr>
      </w:pPr>
      <w:r w:rsidRPr="00AC7CDE">
        <w:rPr>
          <w:sz w:val="22"/>
        </w:rPr>
        <w:t xml:space="preserve">δ. </w:t>
      </w:r>
      <w:r w:rsidR="00CC24B5" w:rsidRPr="00AC7CDE">
        <w:rPr>
          <w:sz w:val="22"/>
        </w:rPr>
        <w:t xml:space="preserve"> </w:t>
      </w:r>
      <w:r w:rsidR="00AC7CDE" w:rsidRPr="00AC7CDE">
        <w:rPr>
          <w:sz w:val="22"/>
        </w:rPr>
        <w:t>Στην παράγραφο 4 του άρθρου 12 του νόμου 4578/2018 (Α΄200) προστίθεται περίπτωση δ΄ ως ακολούθως:</w:t>
      </w:r>
      <w:r w:rsidR="00AC7CDE">
        <w:rPr>
          <w:sz w:val="22"/>
        </w:rPr>
        <w:t xml:space="preserve"> «</w:t>
      </w:r>
      <w:r w:rsidR="00AC7CDE" w:rsidRPr="00AC7CDE">
        <w:rPr>
          <w:sz w:val="22"/>
        </w:rPr>
        <w:t>δ) διασταυρωθεί  η μη ύπαρξη εκχώρησης του τιμολογίου σε πιστωτικά ιδρύματα, εταιρείες πρακτόρευσης και δικαιούχους - φυσικά ή νομικά πρόσωπα σύμφωνα με τα οριζόμενα στο επόμενο εδάφιο. Μέχρι την 31-03-2020 τα πιστωτικά ιδρύματα, εταιρείες πρακτόρευσης και δικαιούχοι-φυσικά ή νομικά  πρόσωπα υποχρεούνται να αποστείλουν στον ΕΦΚΑ με μαγνητικό μέσο τα στοιχεία τιμολογίων που αφορούν τις ρυθμιζόμενες με το άρθρο αυτό υποχρεώσεις, που τους έχουν εκχωρηθεί. Ο  ΕΦΚΑ δεν ευθύνεται με οιονδήποτε τρόπο έναντι πιστωτικού ιδρύματος που παρέλειψε να αποστείλει τα στοιχεία του προηγούμενου εδαφίου, ακόμα και αν σε οποιονδήποτε χρόνο ε</w:t>
      </w:r>
      <w:r w:rsidR="00831671">
        <w:rPr>
          <w:sz w:val="22"/>
        </w:rPr>
        <w:t>ίχε προηγηθεί επίδοση εκχώρησης</w:t>
      </w:r>
      <w:r w:rsidR="00831671" w:rsidRPr="00831671">
        <w:rPr>
          <w:sz w:val="22"/>
        </w:rPr>
        <w:t>.</w:t>
      </w:r>
    </w:p>
    <w:p w:rsidR="00831671" w:rsidRPr="007B1721" w:rsidRDefault="00DF1A5B" w:rsidP="00DF1A5B">
      <w:pPr>
        <w:spacing w:after="0" w:line="240" w:lineRule="auto"/>
        <w:jc w:val="both"/>
        <w:rPr>
          <w:sz w:val="22"/>
        </w:rPr>
      </w:pPr>
      <w:r>
        <w:rPr>
          <w:sz w:val="22"/>
        </w:rPr>
        <w:t xml:space="preserve">ε. </w:t>
      </w:r>
      <w:r w:rsidR="00831671" w:rsidRPr="007B1721">
        <w:rPr>
          <w:sz w:val="22"/>
        </w:rPr>
        <w:t>Ο Διοικητής μπορεί με απόφασή του να μεταβιβάζει στους Υποδιοικητές ή σε Προϊσταμένους των οργανικών μονάδων του Ε.Φ.Κ.Α. αρμοδιότητές του ή το δικαίωμα να υπογράφουν κατά περίπτωση «με εντολή Διοικητή». Οι Υποδιοικητές δύνανται στην περίπτωση μεταβίβασης σε αυτούς αρμοδιοτήτων του Διοικητή ή του δικαιώματος υπογραφής «με εντολή Διοικητή» να προβαίνουν σε περαιτέρω μεταβίβαση τους σε Προϊσταμένους των οργανικών μονάδων του Ε.Φ.Κ.Α.</w:t>
      </w:r>
    </w:p>
    <w:p w:rsidR="00831671" w:rsidRPr="007B1721" w:rsidRDefault="00831671" w:rsidP="007B1721">
      <w:pPr>
        <w:jc w:val="both"/>
        <w:rPr>
          <w:sz w:val="22"/>
        </w:rPr>
      </w:pPr>
    </w:p>
    <w:p w:rsidR="00AC7CDE" w:rsidRPr="00AC7CDE" w:rsidRDefault="00AC7CDE" w:rsidP="00AC7CDE">
      <w:pPr>
        <w:jc w:val="both"/>
        <w:rPr>
          <w:sz w:val="22"/>
        </w:rPr>
      </w:pPr>
      <w:r w:rsidRPr="00AC7CDE">
        <w:rPr>
          <w:sz w:val="22"/>
        </w:rPr>
        <w:t xml:space="preserve">»  </w:t>
      </w:r>
    </w:p>
    <w:p w:rsidR="00014BDB" w:rsidRDefault="00CC24B5" w:rsidP="003A564A">
      <w:pPr>
        <w:spacing w:after="0" w:line="288" w:lineRule="auto"/>
        <w:jc w:val="both"/>
        <w:rPr>
          <w:sz w:val="22"/>
        </w:rPr>
      </w:pPr>
      <w:r w:rsidRPr="00CC24B5">
        <w:rPr>
          <w:sz w:val="22"/>
        </w:rPr>
        <w:t xml:space="preserve"> </w:t>
      </w:r>
    </w:p>
    <w:p w:rsidR="00CC24B5" w:rsidRPr="00186679" w:rsidRDefault="00CC24B5" w:rsidP="003A564A">
      <w:pPr>
        <w:pStyle w:val="3"/>
        <w:spacing w:before="0" w:line="288" w:lineRule="auto"/>
      </w:pPr>
      <w:bookmarkStart w:id="584" w:name="_Toc30688504"/>
      <w:r w:rsidRPr="00CC24B5">
        <w:t>Άρθρο 10</w:t>
      </w:r>
      <w:r w:rsidR="00D776D3">
        <w:t>4</w:t>
      </w:r>
      <w:bookmarkEnd w:id="584"/>
    </w:p>
    <w:p w:rsidR="00CC24B5" w:rsidRPr="00CC24B5" w:rsidRDefault="00CC24B5" w:rsidP="003A564A">
      <w:pPr>
        <w:pStyle w:val="3"/>
        <w:spacing w:before="0" w:line="288" w:lineRule="auto"/>
      </w:pPr>
      <w:bookmarkStart w:id="585" w:name="_Toc30688505"/>
      <w:r w:rsidRPr="00CC24B5">
        <w:t>Έναρξη ισχύος</w:t>
      </w:r>
      <w:bookmarkEnd w:id="585"/>
    </w:p>
    <w:p w:rsidR="00DB26C8" w:rsidRDefault="00694B84" w:rsidP="003A564A">
      <w:pPr>
        <w:spacing w:after="0" w:line="288" w:lineRule="auto"/>
        <w:jc w:val="both"/>
        <w:rPr>
          <w:sz w:val="22"/>
        </w:rPr>
      </w:pPr>
      <w:r>
        <w:rPr>
          <w:sz w:val="22"/>
        </w:rPr>
        <w:t>1.</w:t>
      </w:r>
      <w:r w:rsidR="00014BDB">
        <w:rPr>
          <w:sz w:val="22"/>
        </w:rPr>
        <w:t xml:space="preserve"> </w:t>
      </w:r>
      <w:r w:rsidR="005A2D67">
        <w:rPr>
          <w:sz w:val="22"/>
        </w:rPr>
        <w:t>Το Πρώτο,</w:t>
      </w:r>
      <w:r w:rsidR="00BF39C9" w:rsidRPr="00BF39C9">
        <w:rPr>
          <w:sz w:val="22"/>
        </w:rPr>
        <w:t xml:space="preserve"> </w:t>
      </w:r>
      <w:r w:rsidR="005A2D67">
        <w:rPr>
          <w:sz w:val="22"/>
        </w:rPr>
        <w:t xml:space="preserve">το Δεύτερο και Τέταρτο  Μέρος τίθεται σε ισχύ </w:t>
      </w:r>
      <w:r w:rsidR="00DB26C8">
        <w:rPr>
          <w:sz w:val="22"/>
        </w:rPr>
        <w:t xml:space="preserve"> από 1-3-2020.</w:t>
      </w:r>
    </w:p>
    <w:p w:rsidR="00CC24B5" w:rsidRDefault="00694B84" w:rsidP="003A564A">
      <w:pPr>
        <w:spacing w:after="0" w:line="288" w:lineRule="auto"/>
        <w:jc w:val="both"/>
        <w:rPr>
          <w:sz w:val="22"/>
        </w:rPr>
      </w:pPr>
      <w:r>
        <w:rPr>
          <w:sz w:val="22"/>
        </w:rPr>
        <w:lastRenderedPageBreak/>
        <w:t>2.</w:t>
      </w:r>
      <w:r w:rsidR="005A2D67">
        <w:rPr>
          <w:sz w:val="22"/>
        </w:rPr>
        <w:t xml:space="preserve"> Το Τρίτο </w:t>
      </w:r>
      <w:r w:rsidR="00DB26C8">
        <w:rPr>
          <w:sz w:val="22"/>
        </w:rPr>
        <w:t>Μ</w:t>
      </w:r>
      <w:r w:rsidR="005A2D67">
        <w:rPr>
          <w:sz w:val="22"/>
        </w:rPr>
        <w:t>έρος</w:t>
      </w:r>
      <w:r w:rsidR="00DB26C8">
        <w:rPr>
          <w:sz w:val="22"/>
        </w:rPr>
        <w:t xml:space="preserve"> </w:t>
      </w:r>
      <w:r w:rsidR="005A2D67">
        <w:rPr>
          <w:sz w:val="22"/>
        </w:rPr>
        <w:t xml:space="preserve">τίθεται σε ισχύ </w:t>
      </w:r>
      <w:r w:rsidR="00CC24B5" w:rsidRPr="00CC24B5">
        <w:rPr>
          <w:sz w:val="22"/>
        </w:rPr>
        <w:t>από τη δημοσίευσή του στην Εφημερίδα της Κυβερνήσεως, εκτός εάν ορίζεται διαφορετικά σε επιμέρους διατάξεις.</w:t>
      </w:r>
    </w:p>
    <w:p w:rsidR="00E264C9" w:rsidRDefault="00E264C9" w:rsidP="003A564A">
      <w:pPr>
        <w:spacing w:after="0" w:line="288" w:lineRule="auto"/>
        <w:jc w:val="both"/>
        <w:rPr>
          <w:sz w:val="22"/>
        </w:rPr>
      </w:pPr>
    </w:p>
    <w:p w:rsidR="00014BDB" w:rsidRDefault="00014BDB" w:rsidP="003A564A">
      <w:pPr>
        <w:spacing w:after="0" w:line="288" w:lineRule="auto"/>
        <w:jc w:val="both"/>
        <w:rPr>
          <w:sz w:val="22"/>
        </w:rPr>
      </w:pPr>
    </w:p>
    <w:p w:rsidR="00E264C9" w:rsidRDefault="00E264C9" w:rsidP="003A564A">
      <w:pPr>
        <w:spacing w:after="0" w:line="288" w:lineRule="auto"/>
        <w:jc w:val="both"/>
        <w:rPr>
          <w:sz w:val="22"/>
        </w:rPr>
      </w:pPr>
    </w:p>
    <w:tbl>
      <w:tblPr>
        <w:tblW w:w="0" w:type="auto"/>
        <w:tblLook w:val="04A0" w:firstRow="1" w:lastRow="0" w:firstColumn="1" w:lastColumn="0" w:noHBand="0" w:noVBand="1"/>
      </w:tblPr>
      <w:tblGrid>
        <w:gridCol w:w="4261"/>
        <w:gridCol w:w="4261"/>
      </w:tblGrid>
      <w:tr w:rsidR="00E264C9" w:rsidRPr="007A0554" w:rsidTr="007A0554">
        <w:tc>
          <w:tcPr>
            <w:tcW w:w="4261" w:type="dxa"/>
            <w:vAlign w:val="center"/>
          </w:tcPr>
          <w:p w:rsidR="00E264C9" w:rsidRPr="007A0554" w:rsidRDefault="00E264C9" w:rsidP="007A0554">
            <w:pPr>
              <w:spacing w:after="0" w:line="288" w:lineRule="auto"/>
              <w:jc w:val="center"/>
              <w:rPr>
                <w:rFonts w:eastAsia="Times New Roman"/>
                <w:sz w:val="22"/>
              </w:rPr>
            </w:pPr>
            <w:r w:rsidRPr="007A0554">
              <w:rPr>
                <w:rFonts w:eastAsia="Times New Roman"/>
                <w:sz w:val="22"/>
              </w:rPr>
              <w:t>Ο ΥΠΟΥΡΓΟΣ ΕΡΓΑΣΙΑΣ ΚΑΙ ΚΟΙΝΩΝΙΚΩΝ ΥΠΟΘΕΣΕΩΝ</w:t>
            </w: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r w:rsidRPr="007A0554">
              <w:rPr>
                <w:rFonts w:eastAsia="Times New Roman"/>
                <w:sz w:val="22"/>
              </w:rPr>
              <w:t>ΙΩΑΝΝΗΣ ΒΡΟΥΤΣΗΣ</w:t>
            </w:r>
          </w:p>
          <w:p w:rsidR="00E264C9" w:rsidRPr="007A0554" w:rsidRDefault="00E264C9" w:rsidP="007A0554">
            <w:pPr>
              <w:spacing w:after="0" w:line="288" w:lineRule="auto"/>
              <w:jc w:val="center"/>
              <w:rPr>
                <w:rFonts w:eastAsia="Times New Roman"/>
                <w:sz w:val="22"/>
              </w:rPr>
            </w:pPr>
          </w:p>
        </w:tc>
        <w:tc>
          <w:tcPr>
            <w:tcW w:w="4261" w:type="dxa"/>
            <w:vAlign w:val="center"/>
          </w:tcPr>
          <w:p w:rsidR="00E264C9" w:rsidRPr="007A0554" w:rsidRDefault="00E264C9" w:rsidP="007A0554">
            <w:pPr>
              <w:spacing w:after="0" w:line="288" w:lineRule="auto"/>
              <w:jc w:val="center"/>
              <w:rPr>
                <w:rFonts w:eastAsia="Times New Roman"/>
                <w:sz w:val="22"/>
              </w:rPr>
            </w:pPr>
            <w:r w:rsidRPr="007A0554">
              <w:rPr>
                <w:rFonts w:eastAsia="Times New Roman"/>
                <w:sz w:val="22"/>
              </w:rPr>
              <w:t>Ο ΥΠΟΥΡΓΟΣ ΟΙΚΟΝΟΜΙΚΩΝ</w:t>
            </w: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r w:rsidRPr="007A0554">
              <w:rPr>
                <w:rFonts w:eastAsia="Times New Roman"/>
                <w:sz w:val="22"/>
              </w:rPr>
              <w:t>ΧΡΗΣΤΟΣ ΣΤΑΪΚΟΥΡΑΣ</w:t>
            </w:r>
          </w:p>
          <w:p w:rsidR="00E264C9" w:rsidRPr="007A0554" w:rsidRDefault="00E264C9" w:rsidP="007A0554">
            <w:pPr>
              <w:spacing w:after="0" w:line="288" w:lineRule="auto"/>
              <w:jc w:val="center"/>
              <w:rPr>
                <w:rFonts w:eastAsia="Times New Roman"/>
                <w:sz w:val="22"/>
              </w:rPr>
            </w:pPr>
          </w:p>
        </w:tc>
      </w:tr>
      <w:tr w:rsidR="00E264C9" w:rsidRPr="007A0554" w:rsidTr="007A0554">
        <w:tc>
          <w:tcPr>
            <w:tcW w:w="4261" w:type="dxa"/>
            <w:vAlign w:val="center"/>
          </w:tcPr>
          <w:p w:rsidR="00E264C9" w:rsidRPr="007A0554" w:rsidRDefault="00E264C9" w:rsidP="007A0554">
            <w:pPr>
              <w:spacing w:after="0" w:line="288" w:lineRule="auto"/>
              <w:jc w:val="center"/>
              <w:rPr>
                <w:rFonts w:eastAsia="Times New Roman"/>
                <w:sz w:val="22"/>
              </w:rPr>
            </w:pPr>
            <w:r w:rsidRPr="007A0554">
              <w:rPr>
                <w:rFonts w:eastAsia="Times New Roman"/>
                <w:sz w:val="22"/>
              </w:rPr>
              <w:t>Ο ΥΠΟΥΡΓΟΣ ΕΣΩΤΕΡΙΚΩΝ</w:t>
            </w: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r w:rsidRPr="007A0554">
              <w:rPr>
                <w:rFonts w:eastAsia="Times New Roman"/>
                <w:sz w:val="22"/>
              </w:rPr>
              <w:t>ΠΑΝΑΓΙΩΤΗΣ ΘΕΟΔΩΡΙΚΑΚΟΣ</w:t>
            </w:r>
          </w:p>
        </w:tc>
        <w:tc>
          <w:tcPr>
            <w:tcW w:w="4261" w:type="dxa"/>
            <w:vAlign w:val="center"/>
          </w:tcPr>
          <w:p w:rsidR="00E264C9" w:rsidRPr="007A0554" w:rsidRDefault="00E264C9" w:rsidP="007A0554">
            <w:pPr>
              <w:spacing w:after="0" w:line="288" w:lineRule="auto"/>
              <w:jc w:val="center"/>
              <w:rPr>
                <w:rFonts w:eastAsia="Times New Roman"/>
                <w:sz w:val="22"/>
              </w:rPr>
            </w:pPr>
            <w:r w:rsidRPr="007A0554">
              <w:rPr>
                <w:rFonts w:eastAsia="Times New Roman"/>
                <w:sz w:val="22"/>
              </w:rPr>
              <w:t>Ο ΥΠΟΥΡΓΟΣ ΨΗΦΙΑΚΗΣ ΔΙΑΚΥΒΕΡΝΗΣΗΣ</w:t>
            </w: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r w:rsidRPr="007A0554">
              <w:rPr>
                <w:rFonts w:eastAsia="Times New Roman"/>
                <w:sz w:val="22"/>
              </w:rPr>
              <w:t>ΚΥΡΙΑΚΟΣ ΠΙΕΡΡΑΚΑΚΗΣ</w:t>
            </w:r>
          </w:p>
          <w:p w:rsidR="00E264C9" w:rsidRPr="007A0554" w:rsidRDefault="00E264C9" w:rsidP="007A0554">
            <w:pPr>
              <w:spacing w:after="0" w:line="288" w:lineRule="auto"/>
              <w:jc w:val="center"/>
              <w:rPr>
                <w:rFonts w:eastAsia="Times New Roman"/>
                <w:sz w:val="22"/>
              </w:rPr>
            </w:pPr>
          </w:p>
        </w:tc>
      </w:tr>
      <w:tr w:rsidR="00E264C9" w:rsidRPr="007A0554" w:rsidTr="007A0554">
        <w:tc>
          <w:tcPr>
            <w:tcW w:w="4261" w:type="dxa"/>
            <w:vAlign w:val="center"/>
          </w:tcPr>
          <w:p w:rsidR="00E264C9" w:rsidRPr="007A0554" w:rsidRDefault="00E264C9" w:rsidP="007A0554">
            <w:pPr>
              <w:spacing w:after="0" w:line="288" w:lineRule="auto"/>
              <w:jc w:val="center"/>
              <w:rPr>
                <w:rFonts w:eastAsia="Times New Roman"/>
                <w:sz w:val="22"/>
              </w:rPr>
            </w:pPr>
            <w:r w:rsidRPr="007A0554">
              <w:rPr>
                <w:rFonts w:eastAsia="Times New Roman"/>
                <w:sz w:val="22"/>
              </w:rPr>
              <w:t>Ο ΥΠΟΥΡΓΟΣ ΥΓΕΙΑΣ</w:t>
            </w: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p>
          <w:p w:rsidR="00E264C9" w:rsidRPr="007A0554" w:rsidRDefault="00E264C9" w:rsidP="007A0554">
            <w:pPr>
              <w:spacing w:after="0" w:line="288" w:lineRule="auto"/>
              <w:jc w:val="center"/>
              <w:rPr>
                <w:rFonts w:eastAsia="Times New Roman"/>
                <w:sz w:val="22"/>
              </w:rPr>
            </w:pPr>
            <w:r w:rsidRPr="007A0554">
              <w:rPr>
                <w:rFonts w:eastAsia="Times New Roman"/>
                <w:sz w:val="22"/>
              </w:rPr>
              <w:t>ΒΑΣΙΛΕΙΟΣ ΚΙΚΙΛΙΑΣ</w:t>
            </w:r>
          </w:p>
        </w:tc>
        <w:tc>
          <w:tcPr>
            <w:tcW w:w="4261" w:type="dxa"/>
            <w:vAlign w:val="center"/>
          </w:tcPr>
          <w:p w:rsidR="00E264C9" w:rsidRPr="007A0554" w:rsidRDefault="00E264C9" w:rsidP="007A0554">
            <w:pPr>
              <w:spacing w:after="0" w:line="288" w:lineRule="auto"/>
              <w:jc w:val="center"/>
              <w:rPr>
                <w:rFonts w:eastAsia="Times New Roman"/>
                <w:sz w:val="22"/>
              </w:rPr>
            </w:pPr>
          </w:p>
        </w:tc>
      </w:tr>
      <w:bookmarkEnd w:id="316"/>
      <w:bookmarkEnd w:id="317"/>
    </w:tbl>
    <w:p w:rsidR="0098303C" w:rsidRPr="00CC24B5" w:rsidRDefault="0098303C" w:rsidP="003A564A">
      <w:pPr>
        <w:spacing w:after="0" w:line="288" w:lineRule="auto"/>
        <w:jc w:val="both"/>
        <w:rPr>
          <w:sz w:val="22"/>
        </w:rPr>
      </w:pPr>
    </w:p>
    <w:sectPr w:rsidR="0098303C" w:rsidRPr="00CC24B5" w:rsidSect="00AF5DDC">
      <w:footerReference w:type="default" r:id="rId89"/>
      <w:pgSz w:w="11906" w:h="16838"/>
      <w:pgMar w:top="1440" w:right="1800" w:bottom="1440" w:left="1800"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artemisdedouli" w:date="2020-01-22T18:34:00Z" w:initials="ad">
    <w:p w:rsidR="00290B35" w:rsidRPr="00C01EEA" w:rsidRDefault="00290B35">
      <w:pPr>
        <w:pStyle w:val="a4"/>
      </w:pPr>
      <w:r>
        <w:rPr>
          <w:rStyle w:val="a3"/>
        </w:rPr>
        <w:annotationRef/>
      </w:r>
      <w:r>
        <w:t>Όχι  διότι  αφορά τους φορείς και θα αναζητώνται οίκοθεν</w:t>
      </w:r>
    </w:p>
  </w:comment>
  <w:comment w:id="82" w:author="artemisdedouli" w:date="2020-01-22T15:42:00Z" w:initials="ad">
    <w:p w:rsidR="00290B35" w:rsidRDefault="00290B35">
      <w:pPr>
        <w:pStyle w:val="a4"/>
      </w:pPr>
      <w:r>
        <w:rPr>
          <w:rStyle w:val="a3"/>
        </w:rPr>
        <w:annotationRef/>
      </w:r>
    </w:p>
  </w:comment>
  <w:comment w:id="89" w:author="artemisdedouli" w:date="2020-01-22T15:44:00Z" w:initials="ad">
    <w:p w:rsidR="00290B35" w:rsidRPr="008D0462" w:rsidRDefault="00290B35">
      <w:pPr>
        <w:pStyle w:val="a4"/>
      </w:pPr>
      <w:r>
        <w:rPr>
          <w:rStyle w:val="a3"/>
        </w:rPr>
        <w:annotationRef/>
      </w:r>
      <w:r>
        <w:t>Συνθήκη Λισσαβώνας  και στις αποφάσεςι του Στε</w:t>
      </w:r>
    </w:p>
  </w:comment>
  <w:comment w:id="90" w:author="artemisdedouli" w:date="2020-01-22T15:43:00Z" w:initials="ad">
    <w:p w:rsidR="00290B35" w:rsidRPr="008D0462" w:rsidRDefault="00290B35">
      <w:pPr>
        <w:pStyle w:val="a4"/>
      </w:pPr>
      <w:r>
        <w:rPr>
          <w:rStyle w:val="a3"/>
        </w:rPr>
        <w:annotationRef/>
      </w:r>
      <w:r>
        <w:t>Υπάρχει ήδη στο ν.4387/16</w:t>
      </w:r>
    </w:p>
  </w:comment>
  <w:comment w:id="97" w:author="artemisdedouli" w:date="2020-01-22T15:46:00Z" w:initials="ad">
    <w:p w:rsidR="00290B35" w:rsidRPr="008D0462" w:rsidRDefault="00290B35">
      <w:pPr>
        <w:pStyle w:val="a4"/>
      </w:pPr>
      <w:r>
        <w:rPr>
          <w:rStyle w:val="a3"/>
        </w:rPr>
        <w:annotationRef/>
      </w:r>
      <w:r>
        <w:t xml:space="preserve">Όπου και όταν  προβλέπεται κα ιειδικότερα αναφέρονται μέσα στο κείμενο </w:t>
      </w:r>
    </w:p>
  </w:comment>
  <w:comment w:id="111" w:author="artemisdedouli" w:date="2020-01-22T15:47:00Z" w:initials="ad">
    <w:p w:rsidR="00290B35" w:rsidRPr="008D0462" w:rsidRDefault="00290B35">
      <w:pPr>
        <w:pStyle w:val="a4"/>
      </w:pPr>
      <w:r>
        <w:rPr>
          <w:rStyle w:val="a3"/>
        </w:rPr>
        <w:annotationRef/>
      </w:r>
      <w:r>
        <w:t xml:space="preserve">Προβλεέπονται αναλυτικά στις οικείες διτα΄ξεις των καταστατικών </w:t>
      </w:r>
    </w:p>
  </w:comment>
  <w:comment w:id="112" w:author="artemisdedouli" w:date="2020-01-22T15:48:00Z" w:initials="ad">
    <w:p w:rsidR="00290B35" w:rsidRPr="008D0462" w:rsidRDefault="00290B35">
      <w:pPr>
        <w:pStyle w:val="a4"/>
      </w:pPr>
      <w:r>
        <w:rPr>
          <w:rStyle w:val="a3"/>
        </w:rPr>
        <w:annotationRef/>
      </w:r>
      <w:r>
        <w:t>Η πολλαπλή ήταν στον ίδιο φορέα</w:t>
      </w:r>
    </w:p>
  </w:comment>
  <w:comment w:id="113" w:author="artemisdedouli" w:date="2020-01-22T15:49:00Z" w:initials="ad">
    <w:p w:rsidR="00290B35" w:rsidRPr="008D0462" w:rsidRDefault="00290B35">
      <w:pPr>
        <w:pStyle w:val="a4"/>
      </w:pPr>
      <w:r>
        <w:rPr>
          <w:rStyle w:val="a3"/>
        </w:rPr>
        <w:annotationRef/>
      </w:r>
      <w:r>
        <w:t xml:space="preserve">Ναι με ειδικές διατα΄ξεις </w:t>
      </w:r>
    </w:p>
  </w:comment>
  <w:comment w:id="132" w:author="artemisdedouli" w:date="2020-01-22T15:51:00Z" w:initials="ad">
    <w:p w:rsidR="00290B35" w:rsidRPr="00174103" w:rsidRDefault="00290B35">
      <w:pPr>
        <w:pStyle w:val="a4"/>
      </w:pPr>
      <w:r>
        <w:rPr>
          <w:rStyle w:val="a3"/>
        </w:rPr>
        <w:annotationRef/>
      </w:r>
      <w:r>
        <w:t>Δεν είναι δυνατή ,ούτε με ασφάλεια δικαίου  να γίνει καταγραφή γιατί πολλοί από αυτούς είναι ιδιωτικού δικαίου καιδεν καταγράφονται ούτε στους φορεείς της Γ.Κ</w:t>
      </w:r>
    </w:p>
  </w:comment>
  <w:comment w:id="153" w:author="artemisdedouli" w:date="2020-01-22T15:52:00Z" w:initials="ad">
    <w:p w:rsidR="00290B35" w:rsidRPr="00762C1E" w:rsidRDefault="00290B35">
      <w:pPr>
        <w:pStyle w:val="a4"/>
      </w:pPr>
      <w:r>
        <w:rPr>
          <w:rStyle w:val="a3"/>
        </w:rPr>
        <w:annotationRef/>
      </w:r>
      <w:r>
        <w:t>Όχι είναι όρος του Κώδικα Δημοσίων Υπαλλήλων και Στρατιωτικών</w:t>
      </w:r>
    </w:p>
  </w:comment>
  <w:comment w:id="160" w:author="artemisdedouli" w:date="2020-01-22T15:53:00Z" w:initials="ad">
    <w:p w:rsidR="00290B35" w:rsidRPr="00762C1E" w:rsidRDefault="00290B35">
      <w:pPr>
        <w:pStyle w:val="a4"/>
      </w:pPr>
      <w:r>
        <w:rPr>
          <w:rStyle w:val="a3"/>
        </w:rPr>
        <w:annotationRef/>
      </w:r>
      <w:r>
        <w:t xml:space="preserve">Μετά τρεις μήνες </w:t>
      </w:r>
    </w:p>
  </w:comment>
  <w:comment w:id="169" w:author="artemisdedouli" w:date="2020-01-22T15:55:00Z" w:initials="ad">
    <w:p w:rsidR="00290B35" w:rsidRPr="00762C1E" w:rsidRDefault="00290B35">
      <w:pPr>
        <w:pStyle w:val="a4"/>
      </w:pPr>
      <w:r>
        <w:rPr>
          <w:rStyle w:val="a3"/>
        </w:rPr>
        <w:annotationRef/>
      </w:r>
      <w:r>
        <w:t>Υπακτέα είναι διαφορετικό από το υπαγόμενη .υπακτεα σημαίνει  «….ότι πρέπει να υπαχθεί ή ότι οφείλει να υπαχθεί…» ενώ το υπαγ΄’ομενη ότι ΄γηδη έχει υπαχθεί.</w:t>
      </w:r>
    </w:p>
  </w:comment>
  <w:comment w:id="170" w:author="artemisdedouli" w:date="2020-01-22T15:55:00Z" w:initials="ad">
    <w:p w:rsidR="00290B35" w:rsidRPr="00762C1E" w:rsidRDefault="00290B35">
      <w:pPr>
        <w:pStyle w:val="a4"/>
      </w:pPr>
      <w:r>
        <w:rPr>
          <w:rStyle w:val="a3"/>
        </w:rPr>
        <w:annotationRef/>
      </w:r>
      <w:r>
        <w:t>Ως προς τις ρυθμίσεςι του άρθρου π.20</w:t>
      </w:r>
    </w:p>
  </w:comment>
  <w:comment w:id="171" w:author="artemisdedouli" w:date="2020-01-22T15:57:00Z" w:initials="ad">
    <w:p w:rsidR="00290B35" w:rsidRPr="00762C1E" w:rsidRDefault="00290B35">
      <w:pPr>
        <w:pStyle w:val="a4"/>
      </w:pPr>
      <w:r>
        <w:rPr>
          <w:rStyle w:val="a3"/>
        </w:rPr>
        <w:annotationRef/>
      </w:r>
      <w:r>
        <w:t>΄πεχουμε ειδική ρύθμιση ανωτέρω παρ.α δεύτερο εδάφιο</w:t>
      </w:r>
    </w:p>
  </w:comment>
  <w:comment w:id="190" w:author="artemisdedouli" w:date="2020-01-22T16:02:00Z" w:initials="ad">
    <w:p w:rsidR="00290B35" w:rsidRPr="0042157A" w:rsidRDefault="00290B35">
      <w:pPr>
        <w:pStyle w:val="a4"/>
      </w:pPr>
      <w:r>
        <w:rPr>
          <w:rStyle w:val="a3"/>
        </w:rPr>
        <w:annotationRef/>
      </w:r>
      <w:r>
        <w:t>Υπάρχουν αναλυτ5ικές καταστατικές διατάξεις</w:t>
      </w:r>
    </w:p>
  </w:comment>
  <w:comment w:id="191" w:author="artemisdedouli" w:date="2020-01-22T16:07:00Z" w:initials="ad">
    <w:p w:rsidR="00290B35" w:rsidRPr="0042157A" w:rsidRDefault="00290B35">
      <w:pPr>
        <w:pStyle w:val="a4"/>
      </w:pPr>
      <w:r>
        <w:rPr>
          <w:rStyle w:val="a3"/>
        </w:rPr>
        <w:annotationRef/>
      </w:r>
      <w:r>
        <w:t>Δεν υπάρχει πρόβλημα γιαυτό</w:t>
      </w:r>
    </w:p>
  </w:comment>
  <w:comment w:id="196" w:author="artemisdedouli" w:date="2020-01-22T16:09:00Z" w:initials="ad">
    <w:p w:rsidR="00290B35" w:rsidRPr="0042157A" w:rsidRDefault="00290B35">
      <w:pPr>
        <w:pStyle w:val="a4"/>
      </w:pPr>
      <w:r>
        <w:rPr>
          <w:rStyle w:val="a3"/>
        </w:rPr>
        <w:annotationRef/>
      </w:r>
      <w:r>
        <w:t xml:space="preserve">Οι διατάξεις του ασφαλιστικου δικαίου  είναι </w:t>
      </w:r>
      <w:r>
        <w:rPr>
          <w:lang w:val="en-US"/>
        </w:rPr>
        <w:t>jus</w:t>
      </w:r>
      <w:r w:rsidRPr="0042157A">
        <w:t xml:space="preserve"> </w:t>
      </w:r>
      <w:r>
        <w:rPr>
          <w:lang w:val="en-US"/>
        </w:rPr>
        <w:t>cogens</w:t>
      </w:r>
      <w:r w:rsidRPr="0042157A">
        <w:t xml:space="preserve"> </w:t>
      </w:r>
      <w:r>
        <w:t xml:space="preserve"> και δεν εφαρμόζεται το ιδιωτικού δικαίου</w:t>
      </w:r>
    </w:p>
  </w:comment>
  <w:comment w:id="218" w:author="artemisdedouli" w:date="2020-01-23T14:09:00Z" w:initials="ad">
    <w:p w:rsidR="00290B35" w:rsidRPr="004A2F36" w:rsidRDefault="00290B35">
      <w:pPr>
        <w:pStyle w:val="a4"/>
      </w:pPr>
      <w:r>
        <w:rPr>
          <w:rStyle w:val="a3"/>
        </w:rPr>
        <w:annotationRef/>
      </w:r>
      <w:r>
        <w:t>Οι προσαρμογές έγιναν ακριβώς πάνω στις αποφάσεις του ΣτΕ  που έκρινε ακριβώς το αντίθετο</w:t>
      </w:r>
    </w:p>
  </w:comment>
  <w:comment w:id="225" w:author="artemisdedouli" w:date="2020-01-22T16:25:00Z" w:initials="ad">
    <w:p w:rsidR="00290B35" w:rsidRPr="004A2F36" w:rsidRDefault="00290B35">
      <w:pPr>
        <w:pStyle w:val="a4"/>
      </w:pPr>
      <w:r>
        <w:rPr>
          <w:rStyle w:val="a3"/>
        </w:rPr>
        <w:annotationRef/>
      </w:r>
      <w:r>
        <w:t>Συμφωνούμε με την παρατήρησή σας αλλά η δια΄τξη ετέθη με επιμονή του κου . Διοικητού του ΕΦΚΑ</w:t>
      </w:r>
    </w:p>
  </w:comment>
  <w:comment w:id="238" w:author="artemisdedouli" w:date="2020-01-22T16:26:00Z" w:initials="ad">
    <w:p w:rsidR="00290B35" w:rsidRPr="004A2F36" w:rsidRDefault="00290B35">
      <w:pPr>
        <w:pStyle w:val="a4"/>
      </w:pPr>
      <w:r>
        <w:rPr>
          <w:rStyle w:val="a3"/>
        </w:rPr>
        <w:annotationRef/>
      </w:r>
      <w:r>
        <w:t xml:space="preserve"> Αυτό ακριβώς που θεσπίζουμε κεκρινε το ΣτΕ  αντίθετα με το σχόλιό σας δυστυχώς γιατου ςμισθωτού;</w:t>
      </w:r>
    </w:p>
  </w:comment>
  <w:comment w:id="243" w:author="artemisdedouli" w:date="2020-01-22T16:29:00Z" w:initials="ad">
    <w:p w:rsidR="00290B35" w:rsidRPr="004A2F36" w:rsidRDefault="00290B35">
      <w:pPr>
        <w:pStyle w:val="a4"/>
      </w:pPr>
      <w:r>
        <w:rPr>
          <w:rStyle w:val="a3"/>
        </w:rPr>
        <w:annotationRef/>
      </w:r>
      <w:r>
        <w:t>Είναι μεταβατική η διαταη εκκαθάρισης του εργοσήμου για την ουσία και τροποποίηση του εργοσήμου έχει συσταθεί επιτροπή και αναμένεται το πόρισμά της</w:t>
      </w:r>
    </w:p>
  </w:comment>
  <w:comment w:id="252" w:author="artemisdedouli" w:date="2020-01-22T16:30:00Z" w:initials="ad">
    <w:p w:rsidR="00290B35" w:rsidRPr="00983197" w:rsidRDefault="00290B35">
      <w:pPr>
        <w:pStyle w:val="a4"/>
      </w:pPr>
      <w:r>
        <w:rPr>
          <w:rStyle w:val="a3"/>
        </w:rPr>
        <w:annotationRef/>
      </w:r>
      <w:r>
        <w:t>Απάντηση  ως ανωτέρω</w:t>
      </w:r>
    </w:p>
  </w:comment>
  <w:comment w:id="262" w:author="artemisdedouli" w:date="2020-01-22T16:32:00Z" w:initials="ad">
    <w:p w:rsidR="00290B35" w:rsidRPr="00983197" w:rsidRDefault="00290B35">
      <w:pPr>
        <w:pStyle w:val="a4"/>
      </w:pPr>
      <w:r>
        <w:rPr>
          <w:rStyle w:val="a3"/>
        </w:rPr>
        <w:annotationRef/>
      </w:r>
      <w:r>
        <w:t>Το ΜΤΠΥ ΔΕΝ ανήκει πλέον στο ΥΠ.ΟΙΚ.</w:t>
      </w:r>
    </w:p>
  </w:comment>
  <w:comment w:id="270" w:author="artemisdedouli" w:date="2020-01-22T16:44:00Z" w:initials="ad">
    <w:p w:rsidR="00290B35" w:rsidRPr="003E709B" w:rsidRDefault="00290B35">
      <w:pPr>
        <w:pStyle w:val="a4"/>
      </w:pPr>
      <w:r>
        <w:rPr>
          <w:rStyle w:val="a3"/>
        </w:rPr>
        <w:annotationRef/>
      </w:r>
      <w:r>
        <w:t>Έχουν ηδη ένα ταμείο για αεφάπαξ (τα δικά τους τα στρατιωτκά ) και επειδή υπάρχει δφιάσπαση και άλλοι έχου συγχρόως και ασφάλιση στο π.Τ.Π.Δ.Υ  τους δίνεται η δυνατότητα να ασφαλιστουν προαιρετικ΄α και όσοι δεν έχουν.</w:t>
      </w:r>
    </w:p>
  </w:comment>
  <w:comment w:id="296" w:author="artemisdedouli" w:date="2020-01-22T16:37:00Z" w:initials="ad">
    <w:p w:rsidR="00290B35" w:rsidRPr="00707859" w:rsidRDefault="00290B35">
      <w:pPr>
        <w:pStyle w:val="a4"/>
      </w:pPr>
      <w:r>
        <w:rPr>
          <w:rStyle w:val="a3"/>
        </w:rPr>
        <w:annotationRef/>
      </w:r>
      <w:r>
        <w:t>Ότι έχουμ αναφέρει και ανωτέω ,σύμφωνα με τις αποφάσεςι του ΣτΕ</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29" w:rsidRDefault="00901929" w:rsidP="0001132E">
      <w:pPr>
        <w:spacing w:after="0" w:line="240" w:lineRule="auto"/>
      </w:pPr>
      <w:r>
        <w:separator/>
      </w:r>
    </w:p>
  </w:endnote>
  <w:endnote w:type="continuationSeparator" w:id="0">
    <w:p w:rsidR="00901929" w:rsidRDefault="00901929" w:rsidP="0001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ont393">
    <w:altName w:val="MS Mincho"/>
    <w:charset w:val="80"/>
    <w:family w:val="auto"/>
    <w:pitch w:val="variable"/>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35" w:rsidRDefault="00290B35">
    <w:pPr>
      <w:pStyle w:val="a9"/>
      <w:jc w:val="right"/>
    </w:pPr>
    <w:r>
      <w:rPr>
        <w:noProof/>
      </w:rPr>
      <w:fldChar w:fldCharType="begin"/>
    </w:r>
    <w:r>
      <w:rPr>
        <w:noProof/>
      </w:rPr>
      <w:instrText xml:space="preserve"> PAGE   \* MERGEFORMAT </w:instrText>
    </w:r>
    <w:r>
      <w:rPr>
        <w:noProof/>
      </w:rPr>
      <w:fldChar w:fldCharType="separate"/>
    </w:r>
    <w:r w:rsidR="00C23D14">
      <w:rPr>
        <w:noProof/>
      </w:rPr>
      <w:t>184</w:t>
    </w:r>
    <w:r>
      <w:rPr>
        <w:noProof/>
      </w:rPr>
      <w:fldChar w:fldCharType="end"/>
    </w:r>
  </w:p>
  <w:p w:rsidR="00290B35" w:rsidRDefault="00290B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29" w:rsidRDefault="00901929" w:rsidP="0001132E">
      <w:pPr>
        <w:spacing w:after="0" w:line="240" w:lineRule="auto"/>
      </w:pPr>
      <w:r>
        <w:separator/>
      </w:r>
    </w:p>
  </w:footnote>
  <w:footnote w:type="continuationSeparator" w:id="0">
    <w:p w:rsidR="00901929" w:rsidRDefault="00901929" w:rsidP="00011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FF"/>
    <w:rsid w:val="0001132E"/>
    <w:rsid w:val="0001223D"/>
    <w:rsid w:val="00014810"/>
    <w:rsid w:val="00014A7E"/>
    <w:rsid w:val="00014BDB"/>
    <w:rsid w:val="00022315"/>
    <w:rsid w:val="00023877"/>
    <w:rsid w:val="00023D3C"/>
    <w:rsid w:val="00024F98"/>
    <w:rsid w:val="00024FC7"/>
    <w:rsid w:val="000253BE"/>
    <w:rsid w:val="000267F3"/>
    <w:rsid w:val="00026BBF"/>
    <w:rsid w:val="0003697A"/>
    <w:rsid w:val="00040822"/>
    <w:rsid w:val="00042187"/>
    <w:rsid w:val="000425A3"/>
    <w:rsid w:val="0004377B"/>
    <w:rsid w:val="000459F9"/>
    <w:rsid w:val="00052146"/>
    <w:rsid w:val="00054758"/>
    <w:rsid w:val="00054D52"/>
    <w:rsid w:val="00055C48"/>
    <w:rsid w:val="000661F1"/>
    <w:rsid w:val="000669B3"/>
    <w:rsid w:val="0006712A"/>
    <w:rsid w:val="000712C6"/>
    <w:rsid w:val="00072021"/>
    <w:rsid w:val="000724B3"/>
    <w:rsid w:val="000756E7"/>
    <w:rsid w:val="0007768E"/>
    <w:rsid w:val="00080195"/>
    <w:rsid w:val="000818F9"/>
    <w:rsid w:val="000819C3"/>
    <w:rsid w:val="00083CBF"/>
    <w:rsid w:val="00086884"/>
    <w:rsid w:val="00087C65"/>
    <w:rsid w:val="00090293"/>
    <w:rsid w:val="00090660"/>
    <w:rsid w:val="00090711"/>
    <w:rsid w:val="00091CAC"/>
    <w:rsid w:val="0009294D"/>
    <w:rsid w:val="00095100"/>
    <w:rsid w:val="00095891"/>
    <w:rsid w:val="000A38ED"/>
    <w:rsid w:val="000A4629"/>
    <w:rsid w:val="000A497F"/>
    <w:rsid w:val="000A5E1F"/>
    <w:rsid w:val="000A7A55"/>
    <w:rsid w:val="000B0806"/>
    <w:rsid w:val="000B0900"/>
    <w:rsid w:val="000B0DE6"/>
    <w:rsid w:val="000B35C8"/>
    <w:rsid w:val="000B40BA"/>
    <w:rsid w:val="000B5270"/>
    <w:rsid w:val="000B6E01"/>
    <w:rsid w:val="000C31A7"/>
    <w:rsid w:val="000C33AA"/>
    <w:rsid w:val="000C39B8"/>
    <w:rsid w:val="000C3A6C"/>
    <w:rsid w:val="000C73F8"/>
    <w:rsid w:val="000C7C1A"/>
    <w:rsid w:val="000D06C6"/>
    <w:rsid w:val="000D20AD"/>
    <w:rsid w:val="000D5C22"/>
    <w:rsid w:val="000D6C5A"/>
    <w:rsid w:val="000D72A2"/>
    <w:rsid w:val="000E1B7C"/>
    <w:rsid w:val="000E1E67"/>
    <w:rsid w:val="000E2253"/>
    <w:rsid w:val="000E30CE"/>
    <w:rsid w:val="000E5312"/>
    <w:rsid w:val="000E53BA"/>
    <w:rsid w:val="000E595C"/>
    <w:rsid w:val="000E5CC7"/>
    <w:rsid w:val="000E79AB"/>
    <w:rsid w:val="000F0639"/>
    <w:rsid w:val="000F0806"/>
    <w:rsid w:val="000F6384"/>
    <w:rsid w:val="000F72DB"/>
    <w:rsid w:val="001007F2"/>
    <w:rsid w:val="00104535"/>
    <w:rsid w:val="00112613"/>
    <w:rsid w:val="00112CBF"/>
    <w:rsid w:val="001143E3"/>
    <w:rsid w:val="00120F9B"/>
    <w:rsid w:val="00121BE1"/>
    <w:rsid w:val="0012207E"/>
    <w:rsid w:val="0012571B"/>
    <w:rsid w:val="00127635"/>
    <w:rsid w:val="00131704"/>
    <w:rsid w:val="0013338F"/>
    <w:rsid w:val="00133870"/>
    <w:rsid w:val="00133CC9"/>
    <w:rsid w:val="001367A6"/>
    <w:rsid w:val="00137B5B"/>
    <w:rsid w:val="001410DC"/>
    <w:rsid w:val="0014714A"/>
    <w:rsid w:val="00147DAD"/>
    <w:rsid w:val="001509C0"/>
    <w:rsid w:val="001530E2"/>
    <w:rsid w:val="00153652"/>
    <w:rsid w:val="00153C4E"/>
    <w:rsid w:val="00154C86"/>
    <w:rsid w:val="00156BCF"/>
    <w:rsid w:val="00156C7A"/>
    <w:rsid w:val="00157A60"/>
    <w:rsid w:val="001612E2"/>
    <w:rsid w:val="00161648"/>
    <w:rsid w:val="00161A6F"/>
    <w:rsid w:val="00162355"/>
    <w:rsid w:val="00162E5D"/>
    <w:rsid w:val="00163D57"/>
    <w:rsid w:val="00163EBD"/>
    <w:rsid w:val="00164615"/>
    <w:rsid w:val="00170E90"/>
    <w:rsid w:val="00172590"/>
    <w:rsid w:val="00173BD0"/>
    <w:rsid w:val="00174103"/>
    <w:rsid w:val="001746A1"/>
    <w:rsid w:val="001748B3"/>
    <w:rsid w:val="00176385"/>
    <w:rsid w:val="0017695B"/>
    <w:rsid w:val="00176BAF"/>
    <w:rsid w:val="00177F1C"/>
    <w:rsid w:val="00182003"/>
    <w:rsid w:val="0018558A"/>
    <w:rsid w:val="00186351"/>
    <w:rsid w:val="00186679"/>
    <w:rsid w:val="00190D8C"/>
    <w:rsid w:val="001949C7"/>
    <w:rsid w:val="00194F8D"/>
    <w:rsid w:val="001960C4"/>
    <w:rsid w:val="00197F1C"/>
    <w:rsid w:val="001A1B63"/>
    <w:rsid w:val="001A3ED5"/>
    <w:rsid w:val="001A4BC9"/>
    <w:rsid w:val="001A5D72"/>
    <w:rsid w:val="001B2468"/>
    <w:rsid w:val="001B5320"/>
    <w:rsid w:val="001B5F7B"/>
    <w:rsid w:val="001C1B86"/>
    <w:rsid w:val="001C20FA"/>
    <w:rsid w:val="001C2211"/>
    <w:rsid w:val="001C3AF7"/>
    <w:rsid w:val="001C3CFF"/>
    <w:rsid w:val="001C4F99"/>
    <w:rsid w:val="001C6457"/>
    <w:rsid w:val="001C7A9B"/>
    <w:rsid w:val="001D182D"/>
    <w:rsid w:val="001D42CD"/>
    <w:rsid w:val="001D526D"/>
    <w:rsid w:val="001D721F"/>
    <w:rsid w:val="001E0613"/>
    <w:rsid w:val="001E17C0"/>
    <w:rsid w:val="001E448B"/>
    <w:rsid w:val="001F1309"/>
    <w:rsid w:val="001F220B"/>
    <w:rsid w:val="002006A6"/>
    <w:rsid w:val="00200E82"/>
    <w:rsid w:val="00201039"/>
    <w:rsid w:val="00201653"/>
    <w:rsid w:val="00203A15"/>
    <w:rsid w:val="00203B02"/>
    <w:rsid w:val="00206625"/>
    <w:rsid w:val="00207A1D"/>
    <w:rsid w:val="002103BD"/>
    <w:rsid w:val="002146FA"/>
    <w:rsid w:val="002156A9"/>
    <w:rsid w:val="002163D3"/>
    <w:rsid w:val="0021731E"/>
    <w:rsid w:val="00221F05"/>
    <w:rsid w:val="002240AE"/>
    <w:rsid w:val="00230877"/>
    <w:rsid w:val="002319D1"/>
    <w:rsid w:val="00231C5B"/>
    <w:rsid w:val="00234B8C"/>
    <w:rsid w:val="00234E88"/>
    <w:rsid w:val="00236B87"/>
    <w:rsid w:val="00242790"/>
    <w:rsid w:val="002451C4"/>
    <w:rsid w:val="00245F4B"/>
    <w:rsid w:val="00246C18"/>
    <w:rsid w:val="00247244"/>
    <w:rsid w:val="002513EE"/>
    <w:rsid w:val="00254782"/>
    <w:rsid w:val="002553A7"/>
    <w:rsid w:val="00255E17"/>
    <w:rsid w:val="00257125"/>
    <w:rsid w:val="002643FE"/>
    <w:rsid w:val="00266688"/>
    <w:rsid w:val="00266B78"/>
    <w:rsid w:val="0026724C"/>
    <w:rsid w:val="00270CAC"/>
    <w:rsid w:val="00277DE6"/>
    <w:rsid w:val="002822EE"/>
    <w:rsid w:val="002825E2"/>
    <w:rsid w:val="00284423"/>
    <w:rsid w:val="00284470"/>
    <w:rsid w:val="002856F9"/>
    <w:rsid w:val="002866B1"/>
    <w:rsid w:val="00286CD8"/>
    <w:rsid w:val="002902EF"/>
    <w:rsid w:val="00290B35"/>
    <w:rsid w:val="00291960"/>
    <w:rsid w:val="00291D93"/>
    <w:rsid w:val="0029269F"/>
    <w:rsid w:val="002929A6"/>
    <w:rsid w:val="00293114"/>
    <w:rsid w:val="002941FF"/>
    <w:rsid w:val="002946AA"/>
    <w:rsid w:val="0029521B"/>
    <w:rsid w:val="00295259"/>
    <w:rsid w:val="00295C55"/>
    <w:rsid w:val="002A0566"/>
    <w:rsid w:val="002A1D92"/>
    <w:rsid w:val="002A1E19"/>
    <w:rsid w:val="002A222C"/>
    <w:rsid w:val="002A42DD"/>
    <w:rsid w:val="002A7379"/>
    <w:rsid w:val="002B0380"/>
    <w:rsid w:val="002B06C2"/>
    <w:rsid w:val="002B0B3B"/>
    <w:rsid w:val="002B25D9"/>
    <w:rsid w:val="002B5357"/>
    <w:rsid w:val="002B5A9A"/>
    <w:rsid w:val="002B68C4"/>
    <w:rsid w:val="002B6950"/>
    <w:rsid w:val="002B7A0E"/>
    <w:rsid w:val="002C30BC"/>
    <w:rsid w:val="002C3437"/>
    <w:rsid w:val="002C3C34"/>
    <w:rsid w:val="002C3FB9"/>
    <w:rsid w:val="002C6ACB"/>
    <w:rsid w:val="002C6FB7"/>
    <w:rsid w:val="002C7497"/>
    <w:rsid w:val="002C7F13"/>
    <w:rsid w:val="002D1367"/>
    <w:rsid w:val="002D537A"/>
    <w:rsid w:val="002D55A4"/>
    <w:rsid w:val="002D685C"/>
    <w:rsid w:val="002D6B8C"/>
    <w:rsid w:val="002E0BEC"/>
    <w:rsid w:val="002E3FFA"/>
    <w:rsid w:val="002E6A69"/>
    <w:rsid w:val="002F1B81"/>
    <w:rsid w:val="002F3CC4"/>
    <w:rsid w:val="002F4581"/>
    <w:rsid w:val="002F6C2C"/>
    <w:rsid w:val="00302937"/>
    <w:rsid w:val="003043C8"/>
    <w:rsid w:val="00305DFA"/>
    <w:rsid w:val="00306EEE"/>
    <w:rsid w:val="003079BF"/>
    <w:rsid w:val="00310396"/>
    <w:rsid w:val="00312481"/>
    <w:rsid w:val="00313F47"/>
    <w:rsid w:val="00314630"/>
    <w:rsid w:val="00314921"/>
    <w:rsid w:val="0031560D"/>
    <w:rsid w:val="003169C0"/>
    <w:rsid w:val="00321DC2"/>
    <w:rsid w:val="00322D4C"/>
    <w:rsid w:val="003235D2"/>
    <w:rsid w:val="003276FE"/>
    <w:rsid w:val="003277CD"/>
    <w:rsid w:val="00330C97"/>
    <w:rsid w:val="00331651"/>
    <w:rsid w:val="00332079"/>
    <w:rsid w:val="00332638"/>
    <w:rsid w:val="003336E4"/>
    <w:rsid w:val="00334A1B"/>
    <w:rsid w:val="003362D3"/>
    <w:rsid w:val="003376ED"/>
    <w:rsid w:val="003413BF"/>
    <w:rsid w:val="003421B6"/>
    <w:rsid w:val="00342CB4"/>
    <w:rsid w:val="00343915"/>
    <w:rsid w:val="00344B38"/>
    <w:rsid w:val="00345BDC"/>
    <w:rsid w:val="00346E26"/>
    <w:rsid w:val="00347036"/>
    <w:rsid w:val="00350DCD"/>
    <w:rsid w:val="00351EF7"/>
    <w:rsid w:val="00356FFD"/>
    <w:rsid w:val="00364A48"/>
    <w:rsid w:val="0036531A"/>
    <w:rsid w:val="003654DD"/>
    <w:rsid w:val="0036794A"/>
    <w:rsid w:val="00371D46"/>
    <w:rsid w:val="00373E7E"/>
    <w:rsid w:val="003752D1"/>
    <w:rsid w:val="00375783"/>
    <w:rsid w:val="0038095D"/>
    <w:rsid w:val="003824D2"/>
    <w:rsid w:val="00383FDB"/>
    <w:rsid w:val="0038444E"/>
    <w:rsid w:val="003877A1"/>
    <w:rsid w:val="00390424"/>
    <w:rsid w:val="003913C5"/>
    <w:rsid w:val="00392146"/>
    <w:rsid w:val="003923DB"/>
    <w:rsid w:val="00394510"/>
    <w:rsid w:val="00394E70"/>
    <w:rsid w:val="00396D02"/>
    <w:rsid w:val="003A14A7"/>
    <w:rsid w:val="003A1741"/>
    <w:rsid w:val="003A1794"/>
    <w:rsid w:val="003A564A"/>
    <w:rsid w:val="003B142A"/>
    <w:rsid w:val="003B42A9"/>
    <w:rsid w:val="003B77B4"/>
    <w:rsid w:val="003B7BFC"/>
    <w:rsid w:val="003C4D2B"/>
    <w:rsid w:val="003D0FDA"/>
    <w:rsid w:val="003D1B38"/>
    <w:rsid w:val="003D1DF1"/>
    <w:rsid w:val="003D3332"/>
    <w:rsid w:val="003D470B"/>
    <w:rsid w:val="003D4993"/>
    <w:rsid w:val="003D53F5"/>
    <w:rsid w:val="003D7E48"/>
    <w:rsid w:val="003E1065"/>
    <w:rsid w:val="003E184C"/>
    <w:rsid w:val="003E244E"/>
    <w:rsid w:val="003E365E"/>
    <w:rsid w:val="003E3B40"/>
    <w:rsid w:val="003E4A1F"/>
    <w:rsid w:val="003E709B"/>
    <w:rsid w:val="003F0540"/>
    <w:rsid w:val="003F15E8"/>
    <w:rsid w:val="003F3306"/>
    <w:rsid w:val="003F41DD"/>
    <w:rsid w:val="003F5D68"/>
    <w:rsid w:val="003F789A"/>
    <w:rsid w:val="00400345"/>
    <w:rsid w:val="00400A4E"/>
    <w:rsid w:val="00401C0A"/>
    <w:rsid w:val="004034FD"/>
    <w:rsid w:val="00403E10"/>
    <w:rsid w:val="00404658"/>
    <w:rsid w:val="00414FF6"/>
    <w:rsid w:val="004152E8"/>
    <w:rsid w:val="0042157A"/>
    <w:rsid w:val="004230D1"/>
    <w:rsid w:val="00425329"/>
    <w:rsid w:val="00426634"/>
    <w:rsid w:val="00426B50"/>
    <w:rsid w:val="00430E33"/>
    <w:rsid w:val="00434185"/>
    <w:rsid w:val="004368AF"/>
    <w:rsid w:val="004403BF"/>
    <w:rsid w:val="00440406"/>
    <w:rsid w:val="004413E7"/>
    <w:rsid w:val="00442E69"/>
    <w:rsid w:val="00443AFB"/>
    <w:rsid w:val="00444115"/>
    <w:rsid w:val="0045176A"/>
    <w:rsid w:val="00453113"/>
    <w:rsid w:val="00454C39"/>
    <w:rsid w:val="00462BD2"/>
    <w:rsid w:val="00464E67"/>
    <w:rsid w:val="004705F8"/>
    <w:rsid w:val="004708CF"/>
    <w:rsid w:val="00473CA9"/>
    <w:rsid w:val="0047487A"/>
    <w:rsid w:val="00475B1C"/>
    <w:rsid w:val="00475C57"/>
    <w:rsid w:val="004850C5"/>
    <w:rsid w:val="004910F2"/>
    <w:rsid w:val="00492F19"/>
    <w:rsid w:val="004931CE"/>
    <w:rsid w:val="00496F31"/>
    <w:rsid w:val="00497373"/>
    <w:rsid w:val="004977B4"/>
    <w:rsid w:val="004A2F36"/>
    <w:rsid w:val="004A4490"/>
    <w:rsid w:val="004A4C58"/>
    <w:rsid w:val="004A6CD6"/>
    <w:rsid w:val="004B0369"/>
    <w:rsid w:val="004B2E67"/>
    <w:rsid w:val="004B6AD6"/>
    <w:rsid w:val="004B6D3C"/>
    <w:rsid w:val="004B6FB2"/>
    <w:rsid w:val="004B71E6"/>
    <w:rsid w:val="004B7807"/>
    <w:rsid w:val="004C1801"/>
    <w:rsid w:val="004C2E59"/>
    <w:rsid w:val="004C3680"/>
    <w:rsid w:val="004C3FA5"/>
    <w:rsid w:val="004C455C"/>
    <w:rsid w:val="004C4A8D"/>
    <w:rsid w:val="004C5403"/>
    <w:rsid w:val="004C64BF"/>
    <w:rsid w:val="004D0634"/>
    <w:rsid w:val="004D06C7"/>
    <w:rsid w:val="004D1875"/>
    <w:rsid w:val="004D1951"/>
    <w:rsid w:val="004D2C1B"/>
    <w:rsid w:val="004D35F8"/>
    <w:rsid w:val="004D3EC5"/>
    <w:rsid w:val="004D4BF5"/>
    <w:rsid w:val="004D67AF"/>
    <w:rsid w:val="004E2776"/>
    <w:rsid w:val="004E28BB"/>
    <w:rsid w:val="004E5600"/>
    <w:rsid w:val="004E572E"/>
    <w:rsid w:val="004E62AC"/>
    <w:rsid w:val="004E6C7C"/>
    <w:rsid w:val="004F115B"/>
    <w:rsid w:val="004F3428"/>
    <w:rsid w:val="004F4DEC"/>
    <w:rsid w:val="004F75FD"/>
    <w:rsid w:val="00500BFE"/>
    <w:rsid w:val="00501819"/>
    <w:rsid w:val="00504C9A"/>
    <w:rsid w:val="00504E81"/>
    <w:rsid w:val="00504F6E"/>
    <w:rsid w:val="00506A44"/>
    <w:rsid w:val="00510071"/>
    <w:rsid w:val="00510392"/>
    <w:rsid w:val="005130CF"/>
    <w:rsid w:val="00513FD3"/>
    <w:rsid w:val="005141DE"/>
    <w:rsid w:val="0051521C"/>
    <w:rsid w:val="00515304"/>
    <w:rsid w:val="005154F5"/>
    <w:rsid w:val="0052054C"/>
    <w:rsid w:val="0052063E"/>
    <w:rsid w:val="005208E8"/>
    <w:rsid w:val="00521574"/>
    <w:rsid w:val="005226C2"/>
    <w:rsid w:val="005243E7"/>
    <w:rsid w:val="005256A5"/>
    <w:rsid w:val="00525885"/>
    <w:rsid w:val="00526112"/>
    <w:rsid w:val="00527CE2"/>
    <w:rsid w:val="00527D67"/>
    <w:rsid w:val="00530915"/>
    <w:rsid w:val="00531FDF"/>
    <w:rsid w:val="005324E1"/>
    <w:rsid w:val="00533041"/>
    <w:rsid w:val="0053341B"/>
    <w:rsid w:val="00533F88"/>
    <w:rsid w:val="005345BA"/>
    <w:rsid w:val="00535BE7"/>
    <w:rsid w:val="00536EC5"/>
    <w:rsid w:val="00537C19"/>
    <w:rsid w:val="005404F7"/>
    <w:rsid w:val="0054113B"/>
    <w:rsid w:val="005449A8"/>
    <w:rsid w:val="00544C47"/>
    <w:rsid w:val="00545959"/>
    <w:rsid w:val="0054614E"/>
    <w:rsid w:val="005466BB"/>
    <w:rsid w:val="00550488"/>
    <w:rsid w:val="00551142"/>
    <w:rsid w:val="0055643B"/>
    <w:rsid w:val="005615DC"/>
    <w:rsid w:val="005653F9"/>
    <w:rsid w:val="00566B84"/>
    <w:rsid w:val="005711A2"/>
    <w:rsid w:val="005736A0"/>
    <w:rsid w:val="00575203"/>
    <w:rsid w:val="00575D96"/>
    <w:rsid w:val="00575EF5"/>
    <w:rsid w:val="0057724F"/>
    <w:rsid w:val="00577B4E"/>
    <w:rsid w:val="005823F4"/>
    <w:rsid w:val="005829DD"/>
    <w:rsid w:val="00582B15"/>
    <w:rsid w:val="005846CE"/>
    <w:rsid w:val="005858BE"/>
    <w:rsid w:val="00587C00"/>
    <w:rsid w:val="005902B7"/>
    <w:rsid w:val="0059078A"/>
    <w:rsid w:val="00590B00"/>
    <w:rsid w:val="00592272"/>
    <w:rsid w:val="00592758"/>
    <w:rsid w:val="00595629"/>
    <w:rsid w:val="0059702C"/>
    <w:rsid w:val="005A0613"/>
    <w:rsid w:val="005A2D67"/>
    <w:rsid w:val="005A490E"/>
    <w:rsid w:val="005A4D75"/>
    <w:rsid w:val="005B0B12"/>
    <w:rsid w:val="005B0D80"/>
    <w:rsid w:val="005B1DA8"/>
    <w:rsid w:val="005B1F26"/>
    <w:rsid w:val="005B5E9C"/>
    <w:rsid w:val="005C106E"/>
    <w:rsid w:val="005C10B5"/>
    <w:rsid w:val="005C1E0F"/>
    <w:rsid w:val="005C36FA"/>
    <w:rsid w:val="005C6CEA"/>
    <w:rsid w:val="005D0DD2"/>
    <w:rsid w:val="005D1A99"/>
    <w:rsid w:val="005D25F4"/>
    <w:rsid w:val="005D5C44"/>
    <w:rsid w:val="005D63B5"/>
    <w:rsid w:val="005D72A4"/>
    <w:rsid w:val="005D7D08"/>
    <w:rsid w:val="005E22BA"/>
    <w:rsid w:val="005E4E1F"/>
    <w:rsid w:val="005E7342"/>
    <w:rsid w:val="005E7D0C"/>
    <w:rsid w:val="005F2599"/>
    <w:rsid w:val="005F2D69"/>
    <w:rsid w:val="005F43D5"/>
    <w:rsid w:val="005F5452"/>
    <w:rsid w:val="00601363"/>
    <w:rsid w:val="0060207A"/>
    <w:rsid w:val="00603DF6"/>
    <w:rsid w:val="00605891"/>
    <w:rsid w:val="006068DD"/>
    <w:rsid w:val="00607145"/>
    <w:rsid w:val="00611ECB"/>
    <w:rsid w:val="00612D37"/>
    <w:rsid w:val="006140B7"/>
    <w:rsid w:val="00615230"/>
    <w:rsid w:val="00620330"/>
    <w:rsid w:val="00620BD9"/>
    <w:rsid w:val="00621AEF"/>
    <w:rsid w:val="0062228D"/>
    <w:rsid w:val="006248B0"/>
    <w:rsid w:val="006276B7"/>
    <w:rsid w:val="006279AF"/>
    <w:rsid w:val="00627F6C"/>
    <w:rsid w:val="006325B0"/>
    <w:rsid w:val="006333FB"/>
    <w:rsid w:val="00636E82"/>
    <w:rsid w:val="00637FF9"/>
    <w:rsid w:val="006418E4"/>
    <w:rsid w:val="0064442C"/>
    <w:rsid w:val="006446BF"/>
    <w:rsid w:val="0064671A"/>
    <w:rsid w:val="00650844"/>
    <w:rsid w:val="00650C99"/>
    <w:rsid w:val="00652895"/>
    <w:rsid w:val="00652EE7"/>
    <w:rsid w:val="0065774D"/>
    <w:rsid w:val="00657877"/>
    <w:rsid w:val="00657B18"/>
    <w:rsid w:val="00657B2B"/>
    <w:rsid w:val="006605A1"/>
    <w:rsid w:val="00663D51"/>
    <w:rsid w:val="00667966"/>
    <w:rsid w:val="0067107B"/>
    <w:rsid w:val="00672558"/>
    <w:rsid w:val="006734A0"/>
    <w:rsid w:val="00674DBD"/>
    <w:rsid w:val="0067705F"/>
    <w:rsid w:val="00677198"/>
    <w:rsid w:val="0068043D"/>
    <w:rsid w:val="006809C3"/>
    <w:rsid w:val="00683CBB"/>
    <w:rsid w:val="00693000"/>
    <w:rsid w:val="00694B84"/>
    <w:rsid w:val="0069564E"/>
    <w:rsid w:val="0069600C"/>
    <w:rsid w:val="0069663D"/>
    <w:rsid w:val="00696F89"/>
    <w:rsid w:val="006A0497"/>
    <w:rsid w:val="006A1F39"/>
    <w:rsid w:val="006A4E1C"/>
    <w:rsid w:val="006A5356"/>
    <w:rsid w:val="006A552A"/>
    <w:rsid w:val="006B2E6E"/>
    <w:rsid w:val="006B54FC"/>
    <w:rsid w:val="006B6DC3"/>
    <w:rsid w:val="006C055D"/>
    <w:rsid w:val="006C075B"/>
    <w:rsid w:val="006C4F32"/>
    <w:rsid w:val="006D1AAC"/>
    <w:rsid w:val="006D1DB5"/>
    <w:rsid w:val="006D26C5"/>
    <w:rsid w:val="006D2937"/>
    <w:rsid w:val="006D3760"/>
    <w:rsid w:val="006E00AF"/>
    <w:rsid w:val="006E44FF"/>
    <w:rsid w:val="006E7234"/>
    <w:rsid w:val="006F0B95"/>
    <w:rsid w:val="006F2A54"/>
    <w:rsid w:val="006F4F1C"/>
    <w:rsid w:val="007020AF"/>
    <w:rsid w:val="00704D6A"/>
    <w:rsid w:val="0070670D"/>
    <w:rsid w:val="00706E6D"/>
    <w:rsid w:val="00707859"/>
    <w:rsid w:val="00707B33"/>
    <w:rsid w:val="00710DD4"/>
    <w:rsid w:val="007131E1"/>
    <w:rsid w:val="00713CA7"/>
    <w:rsid w:val="00715461"/>
    <w:rsid w:val="00716303"/>
    <w:rsid w:val="00717EC2"/>
    <w:rsid w:val="007238F2"/>
    <w:rsid w:val="007249A1"/>
    <w:rsid w:val="0073091B"/>
    <w:rsid w:val="00734DB0"/>
    <w:rsid w:val="007362CE"/>
    <w:rsid w:val="007370CA"/>
    <w:rsid w:val="00737D2E"/>
    <w:rsid w:val="007401E8"/>
    <w:rsid w:val="00740A04"/>
    <w:rsid w:val="00743071"/>
    <w:rsid w:val="00743CE9"/>
    <w:rsid w:val="007449ED"/>
    <w:rsid w:val="00744FD6"/>
    <w:rsid w:val="00745EBA"/>
    <w:rsid w:val="00753931"/>
    <w:rsid w:val="00760949"/>
    <w:rsid w:val="00760D02"/>
    <w:rsid w:val="00761380"/>
    <w:rsid w:val="00762C1E"/>
    <w:rsid w:val="00766890"/>
    <w:rsid w:val="00770007"/>
    <w:rsid w:val="00771B4E"/>
    <w:rsid w:val="00771C8D"/>
    <w:rsid w:val="00771D66"/>
    <w:rsid w:val="0077377D"/>
    <w:rsid w:val="00774364"/>
    <w:rsid w:val="00776522"/>
    <w:rsid w:val="00776F9F"/>
    <w:rsid w:val="00781518"/>
    <w:rsid w:val="00784F52"/>
    <w:rsid w:val="007863E6"/>
    <w:rsid w:val="007872EA"/>
    <w:rsid w:val="00791EC3"/>
    <w:rsid w:val="007929EE"/>
    <w:rsid w:val="0079614E"/>
    <w:rsid w:val="00796B27"/>
    <w:rsid w:val="00797BE1"/>
    <w:rsid w:val="007A0554"/>
    <w:rsid w:val="007A1CDB"/>
    <w:rsid w:val="007A233D"/>
    <w:rsid w:val="007A32F7"/>
    <w:rsid w:val="007A459F"/>
    <w:rsid w:val="007A65C2"/>
    <w:rsid w:val="007A7960"/>
    <w:rsid w:val="007B032C"/>
    <w:rsid w:val="007B14D4"/>
    <w:rsid w:val="007B1721"/>
    <w:rsid w:val="007B5F44"/>
    <w:rsid w:val="007B6565"/>
    <w:rsid w:val="007C062C"/>
    <w:rsid w:val="007C3469"/>
    <w:rsid w:val="007C486F"/>
    <w:rsid w:val="007C527B"/>
    <w:rsid w:val="007C6E51"/>
    <w:rsid w:val="007D2AC7"/>
    <w:rsid w:val="007D76DB"/>
    <w:rsid w:val="007E08E3"/>
    <w:rsid w:val="007E378B"/>
    <w:rsid w:val="007E41F9"/>
    <w:rsid w:val="007E6B5B"/>
    <w:rsid w:val="007F134B"/>
    <w:rsid w:val="007F3C95"/>
    <w:rsid w:val="007F3EB4"/>
    <w:rsid w:val="007F4823"/>
    <w:rsid w:val="007F5A8F"/>
    <w:rsid w:val="00800BD8"/>
    <w:rsid w:val="00801944"/>
    <w:rsid w:val="00804C57"/>
    <w:rsid w:val="00804D32"/>
    <w:rsid w:val="00805443"/>
    <w:rsid w:val="00807637"/>
    <w:rsid w:val="0080794F"/>
    <w:rsid w:val="0081520A"/>
    <w:rsid w:val="00816A6D"/>
    <w:rsid w:val="00817E8B"/>
    <w:rsid w:val="00820D2C"/>
    <w:rsid w:val="00821DA6"/>
    <w:rsid w:val="00822DF2"/>
    <w:rsid w:val="00823729"/>
    <w:rsid w:val="0082521D"/>
    <w:rsid w:val="00825637"/>
    <w:rsid w:val="00826B70"/>
    <w:rsid w:val="0082774B"/>
    <w:rsid w:val="0083046A"/>
    <w:rsid w:val="00830C14"/>
    <w:rsid w:val="00831671"/>
    <w:rsid w:val="00832748"/>
    <w:rsid w:val="0083274B"/>
    <w:rsid w:val="0083399E"/>
    <w:rsid w:val="00834EBB"/>
    <w:rsid w:val="00835D24"/>
    <w:rsid w:val="00837D00"/>
    <w:rsid w:val="00840E14"/>
    <w:rsid w:val="00842191"/>
    <w:rsid w:val="008463A2"/>
    <w:rsid w:val="00846B94"/>
    <w:rsid w:val="00850A74"/>
    <w:rsid w:val="008534E8"/>
    <w:rsid w:val="008550EA"/>
    <w:rsid w:val="00855B65"/>
    <w:rsid w:val="00863D55"/>
    <w:rsid w:val="008651F0"/>
    <w:rsid w:val="00867692"/>
    <w:rsid w:val="0086778F"/>
    <w:rsid w:val="00870A80"/>
    <w:rsid w:val="00870C27"/>
    <w:rsid w:val="00873F3F"/>
    <w:rsid w:val="008749B4"/>
    <w:rsid w:val="00874ABC"/>
    <w:rsid w:val="0087592E"/>
    <w:rsid w:val="00881240"/>
    <w:rsid w:val="008819BA"/>
    <w:rsid w:val="008849C4"/>
    <w:rsid w:val="00884F6C"/>
    <w:rsid w:val="00887319"/>
    <w:rsid w:val="00890BF6"/>
    <w:rsid w:val="00893745"/>
    <w:rsid w:val="00894DA8"/>
    <w:rsid w:val="00895FA7"/>
    <w:rsid w:val="008970AB"/>
    <w:rsid w:val="008A04F5"/>
    <w:rsid w:val="008A0F4B"/>
    <w:rsid w:val="008A1ADF"/>
    <w:rsid w:val="008A3E4F"/>
    <w:rsid w:val="008A4E56"/>
    <w:rsid w:val="008A5945"/>
    <w:rsid w:val="008A7255"/>
    <w:rsid w:val="008B016D"/>
    <w:rsid w:val="008B017A"/>
    <w:rsid w:val="008B28A9"/>
    <w:rsid w:val="008B2F3C"/>
    <w:rsid w:val="008B459E"/>
    <w:rsid w:val="008B4DB1"/>
    <w:rsid w:val="008B522C"/>
    <w:rsid w:val="008B738E"/>
    <w:rsid w:val="008B77BD"/>
    <w:rsid w:val="008C16C1"/>
    <w:rsid w:val="008C28ED"/>
    <w:rsid w:val="008C56BD"/>
    <w:rsid w:val="008C6BDA"/>
    <w:rsid w:val="008D0462"/>
    <w:rsid w:val="008D678E"/>
    <w:rsid w:val="008D72A2"/>
    <w:rsid w:val="008E0EB9"/>
    <w:rsid w:val="008E58C8"/>
    <w:rsid w:val="008F17A1"/>
    <w:rsid w:val="008F38A6"/>
    <w:rsid w:val="008F415A"/>
    <w:rsid w:val="008F424A"/>
    <w:rsid w:val="008F6334"/>
    <w:rsid w:val="008F6490"/>
    <w:rsid w:val="008F6E24"/>
    <w:rsid w:val="00900C82"/>
    <w:rsid w:val="009017CB"/>
    <w:rsid w:val="00901929"/>
    <w:rsid w:val="0090242C"/>
    <w:rsid w:val="00905851"/>
    <w:rsid w:val="00905A99"/>
    <w:rsid w:val="009060BC"/>
    <w:rsid w:val="00911CBD"/>
    <w:rsid w:val="00911FB3"/>
    <w:rsid w:val="009163AD"/>
    <w:rsid w:val="00916E01"/>
    <w:rsid w:val="0092015B"/>
    <w:rsid w:val="00920531"/>
    <w:rsid w:val="00921BFD"/>
    <w:rsid w:val="0092286D"/>
    <w:rsid w:val="00922ECF"/>
    <w:rsid w:val="00924455"/>
    <w:rsid w:val="009249FB"/>
    <w:rsid w:val="00924EBF"/>
    <w:rsid w:val="00926DCB"/>
    <w:rsid w:val="009273C3"/>
    <w:rsid w:val="00927C48"/>
    <w:rsid w:val="00927D57"/>
    <w:rsid w:val="00930B65"/>
    <w:rsid w:val="009337BB"/>
    <w:rsid w:val="009434FE"/>
    <w:rsid w:val="00944D64"/>
    <w:rsid w:val="00946752"/>
    <w:rsid w:val="0094721E"/>
    <w:rsid w:val="00956216"/>
    <w:rsid w:val="009570C8"/>
    <w:rsid w:val="00960523"/>
    <w:rsid w:val="00960D1B"/>
    <w:rsid w:val="00963C64"/>
    <w:rsid w:val="00964B0E"/>
    <w:rsid w:val="009656AA"/>
    <w:rsid w:val="00965B36"/>
    <w:rsid w:val="0096639A"/>
    <w:rsid w:val="0097426D"/>
    <w:rsid w:val="00974A73"/>
    <w:rsid w:val="00974E5F"/>
    <w:rsid w:val="00975241"/>
    <w:rsid w:val="0097541B"/>
    <w:rsid w:val="00975530"/>
    <w:rsid w:val="00977411"/>
    <w:rsid w:val="009825A9"/>
    <w:rsid w:val="00982A6E"/>
    <w:rsid w:val="0098303C"/>
    <w:rsid w:val="00983197"/>
    <w:rsid w:val="009847BD"/>
    <w:rsid w:val="00990DB0"/>
    <w:rsid w:val="009936F0"/>
    <w:rsid w:val="00993D78"/>
    <w:rsid w:val="009947BE"/>
    <w:rsid w:val="00995961"/>
    <w:rsid w:val="00995CD9"/>
    <w:rsid w:val="00995E30"/>
    <w:rsid w:val="0099673F"/>
    <w:rsid w:val="0099717F"/>
    <w:rsid w:val="009A09CD"/>
    <w:rsid w:val="009A286F"/>
    <w:rsid w:val="009A41F0"/>
    <w:rsid w:val="009A541B"/>
    <w:rsid w:val="009A642D"/>
    <w:rsid w:val="009A6B85"/>
    <w:rsid w:val="009A71F9"/>
    <w:rsid w:val="009B2769"/>
    <w:rsid w:val="009B3D8B"/>
    <w:rsid w:val="009B3EC0"/>
    <w:rsid w:val="009B4C16"/>
    <w:rsid w:val="009B4C98"/>
    <w:rsid w:val="009B6A99"/>
    <w:rsid w:val="009B7B97"/>
    <w:rsid w:val="009C2175"/>
    <w:rsid w:val="009C35E7"/>
    <w:rsid w:val="009C4132"/>
    <w:rsid w:val="009C42A1"/>
    <w:rsid w:val="009C4626"/>
    <w:rsid w:val="009C5426"/>
    <w:rsid w:val="009C5B4A"/>
    <w:rsid w:val="009C69E7"/>
    <w:rsid w:val="009C6AC7"/>
    <w:rsid w:val="009D0CBD"/>
    <w:rsid w:val="009D108C"/>
    <w:rsid w:val="009D192D"/>
    <w:rsid w:val="009D27DF"/>
    <w:rsid w:val="009D4BD1"/>
    <w:rsid w:val="009D4DB2"/>
    <w:rsid w:val="009D5571"/>
    <w:rsid w:val="009D5B98"/>
    <w:rsid w:val="009E019B"/>
    <w:rsid w:val="009E019D"/>
    <w:rsid w:val="009E57EB"/>
    <w:rsid w:val="009F1526"/>
    <w:rsid w:val="009F1E9E"/>
    <w:rsid w:val="009F21A8"/>
    <w:rsid w:val="009F2840"/>
    <w:rsid w:val="009F3447"/>
    <w:rsid w:val="009F353F"/>
    <w:rsid w:val="009F3CAA"/>
    <w:rsid w:val="009F4899"/>
    <w:rsid w:val="009F4D24"/>
    <w:rsid w:val="009F5257"/>
    <w:rsid w:val="009F715B"/>
    <w:rsid w:val="00A0181B"/>
    <w:rsid w:val="00A02678"/>
    <w:rsid w:val="00A03B4F"/>
    <w:rsid w:val="00A050FD"/>
    <w:rsid w:val="00A060DE"/>
    <w:rsid w:val="00A071D5"/>
    <w:rsid w:val="00A10D8E"/>
    <w:rsid w:val="00A12416"/>
    <w:rsid w:val="00A177C9"/>
    <w:rsid w:val="00A17F4D"/>
    <w:rsid w:val="00A2115A"/>
    <w:rsid w:val="00A22254"/>
    <w:rsid w:val="00A227DF"/>
    <w:rsid w:val="00A23E55"/>
    <w:rsid w:val="00A2431A"/>
    <w:rsid w:val="00A245C7"/>
    <w:rsid w:val="00A25DE2"/>
    <w:rsid w:val="00A275E3"/>
    <w:rsid w:val="00A30A98"/>
    <w:rsid w:val="00A30DFD"/>
    <w:rsid w:val="00A33118"/>
    <w:rsid w:val="00A349F4"/>
    <w:rsid w:val="00A34A9C"/>
    <w:rsid w:val="00A34D5A"/>
    <w:rsid w:val="00A36432"/>
    <w:rsid w:val="00A40863"/>
    <w:rsid w:val="00A41860"/>
    <w:rsid w:val="00A55828"/>
    <w:rsid w:val="00A61DF9"/>
    <w:rsid w:val="00A634BB"/>
    <w:rsid w:val="00A63A64"/>
    <w:rsid w:val="00A64C0E"/>
    <w:rsid w:val="00A65E45"/>
    <w:rsid w:val="00A666A0"/>
    <w:rsid w:val="00A6758B"/>
    <w:rsid w:val="00A71D25"/>
    <w:rsid w:val="00A74C54"/>
    <w:rsid w:val="00A80276"/>
    <w:rsid w:val="00A85600"/>
    <w:rsid w:val="00A87764"/>
    <w:rsid w:val="00A90874"/>
    <w:rsid w:val="00A932E8"/>
    <w:rsid w:val="00A94D43"/>
    <w:rsid w:val="00A95006"/>
    <w:rsid w:val="00A95BB5"/>
    <w:rsid w:val="00A97A01"/>
    <w:rsid w:val="00AA0607"/>
    <w:rsid w:val="00AA1096"/>
    <w:rsid w:val="00AA10EA"/>
    <w:rsid w:val="00AA24A2"/>
    <w:rsid w:val="00AA51B4"/>
    <w:rsid w:val="00AA6C7B"/>
    <w:rsid w:val="00AB1E2A"/>
    <w:rsid w:val="00AB6A0A"/>
    <w:rsid w:val="00AB7D35"/>
    <w:rsid w:val="00AC0155"/>
    <w:rsid w:val="00AC29F8"/>
    <w:rsid w:val="00AC4864"/>
    <w:rsid w:val="00AC7667"/>
    <w:rsid w:val="00AC7CDE"/>
    <w:rsid w:val="00AD4E85"/>
    <w:rsid w:val="00AD7120"/>
    <w:rsid w:val="00AD7D3B"/>
    <w:rsid w:val="00AE12B1"/>
    <w:rsid w:val="00AE1432"/>
    <w:rsid w:val="00AE1BD0"/>
    <w:rsid w:val="00AE5016"/>
    <w:rsid w:val="00AE6399"/>
    <w:rsid w:val="00AF1DBA"/>
    <w:rsid w:val="00AF4D73"/>
    <w:rsid w:val="00AF5DDC"/>
    <w:rsid w:val="00AF70C2"/>
    <w:rsid w:val="00B00D50"/>
    <w:rsid w:val="00B019D1"/>
    <w:rsid w:val="00B028A5"/>
    <w:rsid w:val="00B0460F"/>
    <w:rsid w:val="00B10D40"/>
    <w:rsid w:val="00B15247"/>
    <w:rsid w:val="00B167AC"/>
    <w:rsid w:val="00B167B8"/>
    <w:rsid w:val="00B16C98"/>
    <w:rsid w:val="00B2029F"/>
    <w:rsid w:val="00B208F1"/>
    <w:rsid w:val="00B2214A"/>
    <w:rsid w:val="00B24AA4"/>
    <w:rsid w:val="00B24C8B"/>
    <w:rsid w:val="00B2509F"/>
    <w:rsid w:val="00B252E1"/>
    <w:rsid w:val="00B260D8"/>
    <w:rsid w:val="00B3085F"/>
    <w:rsid w:val="00B30CA6"/>
    <w:rsid w:val="00B30E98"/>
    <w:rsid w:val="00B32A80"/>
    <w:rsid w:val="00B33F13"/>
    <w:rsid w:val="00B340C9"/>
    <w:rsid w:val="00B34B46"/>
    <w:rsid w:val="00B3502D"/>
    <w:rsid w:val="00B3599C"/>
    <w:rsid w:val="00B36A97"/>
    <w:rsid w:val="00B37886"/>
    <w:rsid w:val="00B41688"/>
    <w:rsid w:val="00B4200A"/>
    <w:rsid w:val="00B42EEC"/>
    <w:rsid w:val="00B43C00"/>
    <w:rsid w:val="00B47C15"/>
    <w:rsid w:val="00B507CF"/>
    <w:rsid w:val="00B5201B"/>
    <w:rsid w:val="00B52149"/>
    <w:rsid w:val="00B52D35"/>
    <w:rsid w:val="00B54E52"/>
    <w:rsid w:val="00B5591E"/>
    <w:rsid w:val="00B565B7"/>
    <w:rsid w:val="00B60C88"/>
    <w:rsid w:val="00B61A12"/>
    <w:rsid w:val="00B62071"/>
    <w:rsid w:val="00B631BD"/>
    <w:rsid w:val="00B656F6"/>
    <w:rsid w:val="00B66C89"/>
    <w:rsid w:val="00B70255"/>
    <w:rsid w:val="00B71127"/>
    <w:rsid w:val="00B712F9"/>
    <w:rsid w:val="00B717DE"/>
    <w:rsid w:val="00B7222C"/>
    <w:rsid w:val="00B765DF"/>
    <w:rsid w:val="00B82BC2"/>
    <w:rsid w:val="00B8361F"/>
    <w:rsid w:val="00B83867"/>
    <w:rsid w:val="00B84C8A"/>
    <w:rsid w:val="00B85F77"/>
    <w:rsid w:val="00B86406"/>
    <w:rsid w:val="00B86707"/>
    <w:rsid w:val="00B87BA9"/>
    <w:rsid w:val="00B905F3"/>
    <w:rsid w:val="00B9345B"/>
    <w:rsid w:val="00B93DF0"/>
    <w:rsid w:val="00B94266"/>
    <w:rsid w:val="00BA246C"/>
    <w:rsid w:val="00BA2B39"/>
    <w:rsid w:val="00BA2BA3"/>
    <w:rsid w:val="00BA6113"/>
    <w:rsid w:val="00BB18FB"/>
    <w:rsid w:val="00BB339D"/>
    <w:rsid w:val="00BB3A2A"/>
    <w:rsid w:val="00BB3FED"/>
    <w:rsid w:val="00BB442A"/>
    <w:rsid w:val="00BB519A"/>
    <w:rsid w:val="00BB659C"/>
    <w:rsid w:val="00BB7076"/>
    <w:rsid w:val="00BC140D"/>
    <w:rsid w:val="00BC1C27"/>
    <w:rsid w:val="00BC1DE5"/>
    <w:rsid w:val="00BC355C"/>
    <w:rsid w:val="00BC39CA"/>
    <w:rsid w:val="00BC4DBB"/>
    <w:rsid w:val="00BD1D0E"/>
    <w:rsid w:val="00BD2CF4"/>
    <w:rsid w:val="00BD31E7"/>
    <w:rsid w:val="00BD339B"/>
    <w:rsid w:val="00BD3852"/>
    <w:rsid w:val="00BD41FB"/>
    <w:rsid w:val="00BD75B4"/>
    <w:rsid w:val="00BD7B88"/>
    <w:rsid w:val="00BE1993"/>
    <w:rsid w:val="00BE27E9"/>
    <w:rsid w:val="00BE2B9A"/>
    <w:rsid w:val="00BE3038"/>
    <w:rsid w:val="00BE3107"/>
    <w:rsid w:val="00BE342A"/>
    <w:rsid w:val="00BE3E54"/>
    <w:rsid w:val="00BE44D4"/>
    <w:rsid w:val="00BE5EB3"/>
    <w:rsid w:val="00BE66AC"/>
    <w:rsid w:val="00BE74B5"/>
    <w:rsid w:val="00BF0404"/>
    <w:rsid w:val="00BF0811"/>
    <w:rsid w:val="00BF2B88"/>
    <w:rsid w:val="00BF39C9"/>
    <w:rsid w:val="00BF4B9F"/>
    <w:rsid w:val="00BF51C6"/>
    <w:rsid w:val="00BF64F6"/>
    <w:rsid w:val="00BF6C09"/>
    <w:rsid w:val="00BF6FF8"/>
    <w:rsid w:val="00BF706F"/>
    <w:rsid w:val="00C006EF"/>
    <w:rsid w:val="00C00D61"/>
    <w:rsid w:val="00C01EEA"/>
    <w:rsid w:val="00C022C4"/>
    <w:rsid w:val="00C04C50"/>
    <w:rsid w:val="00C064C5"/>
    <w:rsid w:val="00C076D0"/>
    <w:rsid w:val="00C102AB"/>
    <w:rsid w:val="00C1079F"/>
    <w:rsid w:val="00C1099B"/>
    <w:rsid w:val="00C10B6E"/>
    <w:rsid w:val="00C11376"/>
    <w:rsid w:val="00C11DBB"/>
    <w:rsid w:val="00C13291"/>
    <w:rsid w:val="00C1338B"/>
    <w:rsid w:val="00C1383B"/>
    <w:rsid w:val="00C142A5"/>
    <w:rsid w:val="00C14843"/>
    <w:rsid w:val="00C15420"/>
    <w:rsid w:val="00C15E13"/>
    <w:rsid w:val="00C16144"/>
    <w:rsid w:val="00C17697"/>
    <w:rsid w:val="00C22999"/>
    <w:rsid w:val="00C22DB0"/>
    <w:rsid w:val="00C2319D"/>
    <w:rsid w:val="00C23D14"/>
    <w:rsid w:val="00C248D4"/>
    <w:rsid w:val="00C26698"/>
    <w:rsid w:val="00C30233"/>
    <w:rsid w:val="00C30B04"/>
    <w:rsid w:val="00C31202"/>
    <w:rsid w:val="00C31D77"/>
    <w:rsid w:val="00C31FDF"/>
    <w:rsid w:val="00C34354"/>
    <w:rsid w:val="00C34DFA"/>
    <w:rsid w:val="00C359E9"/>
    <w:rsid w:val="00C36D4A"/>
    <w:rsid w:val="00C40127"/>
    <w:rsid w:val="00C40983"/>
    <w:rsid w:val="00C4119E"/>
    <w:rsid w:val="00C416A1"/>
    <w:rsid w:val="00C42EA3"/>
    <w:rsid w:val="00C436B0"/>
    <w:rsid w:val="00C438CF"/>
    <w:rsid w:val="00C444BE"/>
    <w:rsid w:val="00C44CBF"/>
    <w:rsid w:val="00C4719B"/>
    <w:rsid w:val="00C50F4C"/>
    <w:rsid w:val="00C51666"/>
    <w:rsid w:val="00C53F29"/>
    <w:rsid w:val="00C56210"/>
    <w:rsid w:val="00C573A1"/>
    <w:rsid w:val="00C57927"/>
    <w:rsid w:val="00C600AE"/>
    <w:rsid w:val="00C60411"/>
    <w:rsid w:val="00C619BF"/>
    <w:rsid w:val="00C64C1C"/>
    <w:rsid w:val="00C64EA9"/>
    <w:rsid w:val="00C666CE"/>
    <w:rsid w:val="00C708EB"/>
    <w:rsid w:val="00C70F5E"/>
    <w:rsid w:val="00C712BC"/>
    <w:rsid w:val="00C71DF4"/>
    <w:rsid w:val="00C72FB3"/>
    <w:rsid w:val="00C7370F"/>
    <w:rsid w:val="00C739EF"/>
    <w:rsid w:val="00C76E10"/>
    <w:rsid w:val="00C82778"/>
    <w:rsid w:val="00C83F64"/>
    <w:rsid w:val="00C85AB1"/>
    <w:rsid w:val="00C87034"/>
    <w:rsid w:val="00C879F2"/>
    <w:rsid w:val="00C911AD"/>
    <w:rsid w:val="00C92BA0"/>
    <w:rsid w:val="00C93CE2"/>
    <w:rsid w:val="00C94677"/>
    <w:rsid w:val="00C94E5F"/>
    <w:rsid w:val="00C970C5"/>
    <w:rsid w:val="00CA2B83"/>
    <w:rsid w:val="00CA30BD"/>
    <w:rsid w:val="00CA58BE"/>
    <w:rsid w:val="00CB33A4"/>
    <w:rsid w:val="00CB5554"/>
    <w:rsid w:val="00CB686E"/>
    <w:rsid w:val="00CB7C1E"/>
    <w:rsid w:val="00CC24B5"/>
    <w:rsid w:val="00CC3D0B"/>
    <w:rsid w:val="00CC64E7"/>
    <w:rsid w:val="00CC6922"/>
    <w:rsid w:val="00CC76E9"/>
    <w:rsid w:val="00CD003E"/>
    <w:rsid w:val="00CD1226"/>
    <w:rsid w:val="00CD1DF5"/>
    <w:rsid w:val="00CD3000"/>
    <w:rsid w:val="00CD4A17"/>
    <w:rsid w:val="00CD564C"/>
    <w:rsid w:val="00CE1659"/>
    <w:rsid w:val="00CE31B6"/>
    <w:rsid w:val="00CE711B"/>
    <w:rsid w:val="00CF00E9"/>
    <w:rsid w:val="00CF067E"/>
    <w:rsid w:val="00CF18F1"/>
    <w:rsid w:val="00CF22CE"/>
    <w:rsid w:val="00CF4D1C"/>
    <w:rsid w:val="00CF5D4C"/>
    <w:rsid w:val="00CF6AED"/>
    <w:rsid w:val="00CF6D82"/>
    <w:rsid w:val="00D01D5B"/>
    <w:rsid w:val="00D02FC1"/>
    <w:rsid w:val="00D034AC"/>
    <w:rsid w:val="00D03878"/>
    <w:rsid w:val="00D051B1"/>
    <w:rsid w:val="00D075B4"/>
    <w:rsid w:val="00D07E04"/>
    <w:rsid w:val="00D13100"/>
    <w:rsid w:val="00D13107"/>
    <w:rsid w:val="00D15BB8"/>
    <w:rsid w:val="00D17B08"/>
    <w:rsid w:val="00D20376"/>
    <w:rsid w:val="00D238FE"/>
    <w:rsid w:val="00D23AA0"/>
    <w:rsid w:val="00D24932"/>
    <w:rsid w:val="00D2641B"/>
    <w:rsid w:val="00D34B61"/>
    <w:rsid w:val="00D34BDB"/>
    <w:rsid w:val="00D3534C"/>
    <w:rsid w:val="00D35D2D"/>
    <w:rsid w:val="00D367D2"/>
    <w:rsid w:val="00D37727"/>
    <w:rsid w:val="00D41DF3"/>
    <w:rsid w:val="00D42B57"/>
    <w:rsid w:val="00D43108"/>
    <w:rsid w:val="00D442E4"/>
    <w:rsid w:val="00D44587"/>
    <w:rsid w:val="00D44645"/>
    <w:rsid w:val="00D447A4"/>
    <w:rsid w:val="00D44ADB"/>
    <w:rsid w:val="00D57673"/>
    <w:rsid w:val="00D576BC"/>
    <w:rsid w:val="00D60EDD"/>
    <w:rsid w:val="00D62DF8"/>
    <w:rsid w:val="00D63C84"/>
    <w:rsid w:val="00D64FBD"/>
    <w:rsid w:val="00D65214"/>
    <w:rsid w:val="00D6689C"/>
    <w:rsid w:val="00D67472"/>
    <w:rsid w:val="00D67688"/>
    <w:rsid w:val="00D67FCD"/>
    <w:rsid w:val="00D71D03"/>
    <w:rsid w:val="00D726CF"/>
    <w:rsid w:val="00D72F9C"/>
    <w:rsid w:val="00D744B9"/>
    <w:rsid w:val="00D776D3"/>
    <w:rsid w:val="00D77766"/>
    <w:rsid w:val="00D77D70"/>
    <w:rsid w:val="00D77E79"/>
    <w:rsid w:val="00D84E03"/>
    <w:rsid w:val="00D855A6"/>
    <w:rsid w:val="00D863DE"/>
    <w:rsid w:val="00D877BA"/>
    <w:rsid w:val="00D90DF6"/>
    <w:rsid w:val="00D91C83"/>
    <w:rsid w:val="00DA055A"/>
    <w:rsid w:val="00DA0A7C"/>
    <w:rsid w:val="00DA7264"/>
    <w:rsid w:val="00DA78E7"/>
    <w:rsid w:val="00DB0EFD"/>
    <w:rsid w:val="00DB182B"/>
    <w:rsid w:val="00DB26C8"/>
    <w:rsid w:val="00DB4D09"/>
    <w:rsid w:val="00DB709A"/>
    <w:rsid w:val="00DB76E8"/>
    <w:rsid w:val="00DC0FCB"/>
    <w:rsid w:val="00DC2386"/>
    <w:rsid w:val="00DC2B9C"/>
    <w:rsid w:val="00DC3A82"/>
    <w:rsid w:val="00DC5683"/>
    <w:rsid w:val="00DD0E8B"/>
    <w:rsid w:val="00DD16FC"/>
    <w:rsid w:val="00DD1DCC"/>
    <w:rsid w:val="00DD3B6C"/>
    <w:rsid w:val="00DD7066"/>
    <w:rsid w:val="00DE1D93"/>
    <w:rsid w:val="00DE4A3E"/>
    <w:rsid w:val="00DE4D1F"/>
    <w:rsid w:val="00DF1A5B"/>
    <w:rsid w:val="00DF1B92"/>
    <w:rsid w:val="00DF3365"/>
    <w:rsid w:val="00E00155"/>
    <w:rsid w:val="00E00E85"/>
    <w:rsid w:val="00E0196B"/>
    <w:rsid w:val="00E06D2E"/>
    <w:rsid w:val="00E06E21"/>
    <w:rsid w:val="00E11066"/>
    <w:rsid w:val="00E13449"/>
    <w:rsid w:val="00E157C6"/>
    <w:rsid w:val="00E16B8B"/>
    <w:rsid w:val="00E17005"/>
    <w:rsid w:val="00E21A0F"/>
    <w:rsid w:val="00E22B07"/>
    <w:rsid w:val="00E264C9"/>
    <w:rsid w:val="00E30E31"/>
    <w:rsid w:val="00E33634"/>
    <w:rsid w:val="00E33F2C"/>
    <w:rsid w:val="00E36BE7"/>
    <w:rsid w:val="00E42231"/>
    <w:rsid w:val="00E434B2"/>
    <w:rsid w:val="00E43B5D"/>
    <w:rsid w:val="00E45C18"/>
    <w:rsid w:val="00E4615B"/>
    <w:rsid w:val="00E4788F"/>
    <w:rsid w:val="00E47BA7"/>
    <w:rsid w:val="00E51A0C"/>
    <w:rsid w:val="00E526E7"/>
    <w:rsid w:val="00E535EC"/>
    <w:rsid w:val="00E54AB4"/>
    <w:rsid w:val="00E57AF9"/>
    <w:rsid w:val="00E60D81"/>
    <w:rsid w:val="00E62305"/>
    <w:rsid w:val="00E663B3"/>
    <w:rsid w:val="00E672BB"/>
    <w:rsid w:val="00E67A27"/>
    <w:rsid w:val="00E701E1"/>
    <w:rsid w:val="00E72788"/>
    <w:rsid w:val="00E73CDB"/>
    <w:rsid w:val="00E741DF"/>
    <w:rsid w:val="00E75E31"/>
    <w:rsid w:val="00E7745F"/>
    <w:rsid w:val="00E77D0F"/>
    <w:rsid w:val="00E8100A"/>
    <w:rsid w:val="00E82404"/>
    <w:rsid w:val="00E83622"/>
    <w:rsid w:val="00E8529B"/>
    <w:rsid w:val="00E874B4"/>
    <w:rsid w:val="00E874D7"/>
    <w:rsid w:val="00E90111"/>
    <w:rsid w:val="00E901BA"/>
    <w:rsid w:val="00E90589"/>
    <w:rsid w:val="00E91E0D"/>
    <w:rsid w:val="00E92617"/>
    <w:rsid w:val="00E9265E"/>
    <w:rsid w:val="00E929B4"/>
    <w:rsid w:val="00E93EFF"/>
    <w:rsid w:val="00E9591B"/>
    <w:rsid w:val="00E96487"/>
    <w:rsid w:val="00E97397"/>
    <w:rsid w:val="00EA341A"/>
    <w:rsid w:val="00EA46C0"/>
    <w:rsid w:val="00EA6094"/>
    <w:rsid w:val="00EB0C6B"/>
    <w:rsid w:val="00EB12A9"/>
    <w:rsid w:val="00EB25CD"/>
    <w:rsid w:val="00EB429D"/>
    <w:rsid w:val="00EB4C83"/>
    <w:rsid w:val="00EB5599"/>
    <w:rsid w:val="00EB58B4"/>
    <w:rsid w:val="00EB636B"/>
    <w:rsid w:val="00EB6E2D"/>
    <w:rsid w:val="00EB6FC8"/>
    <w:rsid w:val="00EB775D"/>
    <w:rsid w:val="00EC0292"/>
    <w:rsid w:val="00EC139F"/>
    <w:rsid w:val="00EC21AE"/>
    <w:rsid w:val="00EC25C1"/>
    <w:rsid w:val="00EC49BC"/>
    <w:rsid w:val="00EC5066"/>
    <w:rsid w:val="00EC692D"/>
    <w:rsid w:val="00EC6979"/>
    <w:rsid w:val="00ED0241"/>
    <w:rsid w:val="00ED231A"/>
    <w:rsid w:val="00ED2493"/>
    <w:rsid w:val="00ED4195"/>
    <w:rsid w:val="00ED5313"/>
    <w:rsid w:val="00ED68F4"/>
    <w:rsid w:val="00ED7461"/>
    <w:rsid w:val="00EE2965"/>
    <w:rsid w:val="00EE415E"/>
    <w:rsid w:val="00EF117A"/>
    <w:rsid w:val="00EF13EB"/>
    <w:rsid w:val="00EF5A64"/>
    <w:rsid w:val="00F00202"/>
    <w:rsid w:val="00F00671"/>
    <w:rsid w:val="00F00FCE"/>
    <w:rsid w:val="00F021FC"/>
    <w:rsid w:val="00F05314"/>
    <w:rsid w:val="00F07038"/>
    <w:rsid w:val="00F07280"/>
    <w:rsid w:val="00F11DDE"/>
    <w:rsid w:val="00F133F8"/>
    <w:rsid w:val="00F20C26"/>
    <w:rsid w:val="00F21EB0"/>
    <w:rsid w:val="00F233E3"/>
    <w:rsid w:val="00F241E3"/>
    <w:rsid w:val="00F258ED"/>
    <w:rsid w:val="00F26501"/>
    <w:rsid w:val="00F308B7"/>
    <w:rsid w:val="00F37C36"/>
    <w:rsid w:val="00F402D4"/>
    <w:rsid w:val="00F402F7"/>
    <w:rsid w:val="00F40D6B"/>
    <w:rsid w:val="00F4325A"/>
    <w:rsid w:val="00F435C7"/>
    <w:rsid w:val="00F459A5"/>
    <w:rsid w:val="00F467CC"/>
    <w:rsid w:val="00F47A40"/>
    <w:rsid w:val="00F52B65"/>
    <w:rsid w:val="00F5427F"/>
    <w:rsid w:val="00F57018"/>
    <w:rsid w:val="00F61447"/>
    <w:rsid w:val="00F67937"/>
    <w:rsid w:val="00F733D1"/>
    <w:rsid w:val="00F74FB0"/>
    <w:rsid w:val="00F77226"/>
    <w:rsid w:val="00F81F27"/>
    <w:rsid w:val="00F825EA"/>
    <w:rsid w:val="00F85348"/>
    <w:rsid w:val="00F85E6D"/>
    <w:rsid w:val="00F8613A"/>
    <w:rsid w:val="00F86B38"/>
    <w:rsid w:val="00F86D29"/>
    <w:rsid w:val="00F87506"/>
    <w:rsid w:val="00F902B4"/>
    <w:rsid w:val="00F907DA"/>
    <w:rsid w:val="00F91502"/>
    <w:rsid w:val="00F91887"/>
    <w:rsid w:val="00F92652"/>
    <w:rsid w:val="00F93390"/>
    <w:rsid w:val="00F95F16"/>
    <w:rsid w:val="00FA4AB1"/>
    <w:rsid w:val="00FA5F72"/>
    <w:rsid w:val="00FA7E2E"/>
    <w:rsid w:val="00FB0445"/>
    <w:rsid w:val="00FB2DB7"/>
    <w:rsid w:val="00FB4ACC"/>
    <w:rsid w:val="00FB5807"/>
    <w:rsid w:val="00FB70EB"/>
    <w:rsid w:val="00FC295C"/>
    <w:rsid w:val="00FC30B3"/>
    <w:rsid w:val="00FC4B34"/>
    <w:rsid w:val="00FD0DED"/>
    <w:rsid w:val="00FD0E93"/>
    <w:rsid w:val="00FD23A0"/>
    <w:rsid w:val="00FD40C7"/>
    <w:rsid w:val="00FD5A68"/>
    <w:rsid w:val="00FD5D50"/>
    <w:rsid w:val="00FD6405"/>
    <w:rsid w:val="00FD6886"/>
    <w:rsid w:val="00FD7EBC"/>
    <w:rsid w:val="00FE176A"/>
    <w:rsid w:val="00FE207C"/>
    <w:rsid w:val="00FE265C"/>
    <w:rsid w:val="00FE286C"/>
    <w:rsid w:val="00FE32B5"/>
    <w:rsid w:val="00FE32DC"/>
    <w:rsid w:val="00FE4F4B"/>
    <w:rsid w:val="00FF1BBC"/>
    <w:rsid w:val="00FF3618"/>
    <w:rsid w:val="00FF6B89"/>
    <w:rsid w:val="00FF6BBE"/>
    <w:rsid w:val="00FF7A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D8"/>
    <w:pPr>
      <w:spacing w:after="200" w:line="276" w:lineRule="auto"/>
    </w:pPr>
    <w:rPr>
      <w:sz w:val="24"/>
      <w:szCs w:val="22"/>
      <w:lang w:eastAsia="en-US"/>
    </w:rPr>
  </w:style>
  <w:style w:type="paragraph" w:styleId="1">
    <w:name w:val="heading 1"/>
    <w:basedOn w:val="a"/>
    <w:next w:val="a"/>
    <w:link w:val="1Char"/>
    <w:uiPriority w:val="9"/>
    <w:qFormat/>
    <w:rsid w:val="009A642D"/>
    <w:pPr>
      <w:keepNext/>
      <w:keepLines/>
      <w:spacing w:before="240" w:after="240"/>
      <w:jc w:val="center"/>
      <w:outlineLvl w:val="0"/>
    </w:pPr>
    <w:rPr>
      <w:rFonts w:ascii="Cambria" w:eastAsia="Times New Roman" w:hAnsi="Cambria"/>
      <w:b/>
      <w:bCs/>
      <w:sz w:val="28"/>
      <w:szCs w:val="28"/>
      <w:lang w:val="en-US" w:bidi="en-US"/>
    </w:rPr>
  </w:style>
  <w:style w:type="paragraph" w:styleId="2">
    <w:name w:val="heading 2"/>
    <w:basedOn w:val="a"/>
    <w:next w:val="a"/>
    <w:link w:val="2Char"/>
    <w:autoRedefine/>
    <w:uiPriority w:val="9"/>
    <w:unhideWhenUsed/>
    <w:qFormat/>
    <w:rsid w:val="00C076D0"/>
    <w:pPr>
      <w:keepNext/>
      <w:keepLines/>
      <w:spacing w:before="200" w:after="0"/>
      <w:jc w:val="both"/>
      <w:outlineLvl w:val="1"/>
    </w:pPr>
    <w:rPr>
      <w:rFonts w:ascii="Cambria" w:eastAsia="Times New Roman" w:hAnsi="Cambria"/>
      <w:b/>
      <w:bCs/>
      <w:color w:val="4F81BD"/>
      <w:sz w:val="26"/>
      <w:szCs w:val="26"/>
    </w:rPr>
  </w:style>
  <w:style w:type="paragraph" w:styleId="3">
    <w:name w:val="heading 3"/>
    <w:basedOn w:val="a"/>
    <w:next w:val="a"/>
    <w:link w:val="3Char"/>
    <w:uiPriority w:val="9"/>
    <w:unhideWhenUsed/>
    <w:qFormat/>
    <w:rsid w:val="00DF1B92"/>
    <w:pPr>
      <w:keepNext/>
      <w:keepLines/>
      <w:spacing w:before="320" w:after="120"/>
      <w:jc w:val="center"/>
      <w:outlineLvl w:val="2"/>
    </w:pPr>
    <w:rPr>
      <w:rFonts w:ascii="Cambria" w:eastAsia="Times New Roman" w:hAnsi="Cambria"/>
      <w:b/>
      <w:bCs/>
      <w:sz w:val="20"/>
      <w:szCs w:val="20"/>
    </w:rPr>
  </w:style>
  <w:style w:type="paragraph" w:styleId="4">
    <w:name w:val="heading 4"/>
    <w:basedOn w:val="a"/>
    <w:next w:val="a"/>
    <w:link w:val="4Char"/>
    <w:uiPriority w:val="9"/>
    <w:unhideWhenUsed/>
    <w:qFormat/>
    <w:rsid w:val="001D721F"/>
    <w:pPr>
      <w:keepNext/>
      <w:spacing w:before="240" w:after="60"/>
      <w:outlineLvl w:val="3"/>
    </w:pPr>
    <w:rPr>
      <w:rFonts w:eastAsia="Times New Roman"/>
      <w:b/>
      <w:bCs/>
      <w:sz w:val="28"/>
      <w:szCs w:val="28"/>
    </w:rPr>
  </w:style>
  <w:style w:type="paragraph" w:styleId="5">
    <w:name w:val="heading 5"/>
    <w:basedOn w:val="a"/>
    <w:next w:val="a"/>
    <w:link w:val="5Char"/>
    <w:uiPriority w:val="9"/>
    <w:unhideWhenUsed/>
    <w:qFormat/>
    <w:rsid w:val="008550EA"/>
    <w:pPr>
      <w:keepNext/>
      <w:keepLines/>
      <w:spacing w:before="200" w:after="0"/>
      <w:jc w:val="center"/>
      <w:outlineLvl w:val="4"/>
    </w:pPr>
    <w:rPr>
      <w:rFonts w:ascii="Cambria" w:eastAsia="Times New Roma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9A642D"/>
    <w:rPr>
      <w:rFonts w:ascii="Cambria" w:eastAsia="Times New Roman" w:hAnsi="Cambria"/>
      <w:b/>
      <w:bCs/>
      <w:sz w:val="28"/>
      <w:szCs w:val="28"/>
      <w:lang w:val="en-US" w:bidi="en-US"/>
    </w:rPr>
  </w:style>
  <w:style w:type="character" w:customStyle="1" w:styleId="3Char">
    <w:name w:val="Επικεφαλίδα 3 Char"/>
    <w:link w:val="3"/>
    <w:uiPriority w:val="9"/>
    <w:rsid w:val="00DF1B92"/>
    <w:rPr>
      <w:rFonts w:ascii="Cambria" w:eastAsia="Times New Roman" w:hAnsi="Cambria"/>
      <w:b/>
      <w:bCs/>
    </w:rPr>
  </w:style>
  <w:style w:type="character" w:customStyle="1" w:styleId="5Char">
    <w:name w:val="Επικεφαλίδα 5 Char"/>
    <w:link w:val="5"/>
    <w:uiPriority w:val="9"/>
    <w:rsid w:val="008550EA"/>
    <w:rPr>
      <w:rFonts w:ascii="Cambria" w:eastAsia="Times New Roman" w:hAnsi="Cambria" w:cs="Times New Roman"/>
      <w:color w:val="243F60"/>
    </w:rPr>
  </w:style>
  <w:style w:type="character" w:customStyle="1" w:styleId="2Char">
    <w:name w:val="Επικεφαλίδα 2 Char"/>
    <w:link w:val="2"/>
    <w:uiPriority w:val="9"/>
    <w:rsid w:val="00C076D0"/>
    <w:rPr>
      <w:rFonts w:ascii="Cambria" w:eastAsia="Times New Roman" w:hAnsi="Cambria" w:cs="Times New Roman"/>
      <w:b/>
      <w:bCs/>
      <w:color w:val="4F81BD"/>
      <w:sz w:val="26"/>
      <w:szCs w:val="26"/>
    </w:rPr>
  </w:style>
  <w:style w:type="character" w:styleId="a3">
    <w:name w:val="annotation reference"/>
    <w:uiPriority w:val="99"/>
    <w:semiHidden/>
    <w:unhideWhenUsed/>
    <w:rsid w:val="00E93EFF"/>
    <w:rPr>
      <w:sz w:val="16"/>
      <w:szCs w:val="16"/>
    </w:rPr>
  </w:style>
  <w:style w:type="paragraph" w:styleId="a4">
    <w:name w:val="annotation text"/>
    <w:basedOn w:val="a"/>
    <w:link w:val="Char"/>
    <w:uiPriority w:val="99"/>
    <w:unhideWhenUsed/>
    <w:rsid w:val="00E93EFF"/>
    <w:pPr>
      <w:spacing w:line="240" w:lineRule="auto"/>
    </w:pPr>
    <w:rPr>
      <w:sz w:val="20"/>
      <w:szCs w:val="20"/>
    </w:rPr>
  </w:style>
  <w:style w:type="character" w:customStyle="1" w:styleId="Char">
    <w:name w:val="Κείμενο σχολίου Char"/>
    <w:link w:val="a4"/>
    <w:uiPriority w:val="99"/>
    <w:rsid w:val="00E93EFF"/>
    <w:rPr>
      <w:sz w:val="20"/>
      <w:szCs w:val="20"/>
    </w:rPr>
  </w:style>
  <w:style w:type="paragraph" w:styleId="a5">
    <w:name w:val="annotation subject"/>
    <w:basedOn w:val="a4"/>
    <w:next w:val="a4"/>
    <w:link w:val="Char0"/>
    <w:uiPriority w:val="99"/>
    <w:semiHidden/>
    <w:unhideWhenUsed/>
    <w:rsid w:val="00E93EFF"/>
    <w:rPr>
      <w:b/>
      <w:bCs/>
    </w:rPr>
  </w:style>
  <w:style w:type="character" w:customStyle="1" w:styleId="Char0">
    <w:name w:val="Θέμα σχολίου Char"/>
    <w:link w:val="a5"/>
    <w:uiPriority w:val="99"/>
    <w:semiHidden/>
    <w:rsid w:val="00E93EFF"/>
    <w:rPr>
      <w:b/>
      <w:bCs/>
      <w:sz w:val="20"/>
      <w:szCs w:val="20"/>
    </w:rPr>
  </w:style>
  <w:style w:type="paragraph" w:styleId="a6">
    <w:name w:val="Balloon Text"/>
    <w:basedOn w:val="a"/>
    <w:link w:val="Char1"/>
    <w:uiPriority w:val="99"/>
    <w:semiHidden/>
    <w:unhideWhenUsed/>
    <w:rsid w:val="00E93EFF"/>
    <w:pPr>
      <w:spacing w:after="0" w:line="240" w:lineRule="auto"/>
    </w:pPr>
    <w:rPr>
      <w:rFonts w:ascii="Tahoma" w:hAnsi="Tahoma"/>
      <w:sz w:val="16"/>
      <w:szCs w:val="16"/>
    </w:rPr>
  </w:style>
  <w:style w:type="character" w:customStyle="1" w:styleId="Char1">
    <w:name w:val="Κείμενο πλαισίου Char"/>
    <w:link w:val="a6"/>
    <w:uiPriority w:val="99"/>
    <w:semiHidden/>
    <w:rsid w:val="00E93EFF"/>
    <w:rPr>
      <w:rFonts w:ascii="Tahoma" w:hAnsi="Tahoma" w:cs="Tahoma"/>
      <w:sz w:val="16"/>
      <w:szCs w:val="16"/>
    </w:rPr>
  </w:style>
  <w:style w:type="paragraph" w:styleId="a7">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2"/>
    <w:uiPriority w:val="34"/>
    <w:qFormat/>
    <w:rsid w:val="0004377B"/>
    <w:pPr>
      <w:ind w:left="720"/>
      <w:contextualSpacing/>
    </w:pPr>
  </w:style>
  <w:style w:type="paragraph" w:styleId="a8">
    <w:name w:val="header"/>
    <w:basedOn w:val="a"/>
    <w:link w:val="Char3"/>
    <w:uiPriority w:val="99"/>
    <w:unhideWhenUsed/>
    <w:rsid w:val="0001132E"/>
    <w:pPr>
      <w:tabs>
        <w:tab w:val="center" w:pos="4153"/>
        <w:tab w:val="right" w:pos="8306"/>
      </w:tabs>
      <w:spacing w:after="0" w:line="240" w:lineRule="auto"/>
    </w:pPr>
    <w:rPr>
      <w:szCs w:val="20"/>
    </w:rPr>
  </w:style>
  <w:style w:type="character" w:customStyle="1" w:styleId="Char3">
    <w:name w:val="Κεφαλίδα Char"/>
    <w:link w:val="a8"/>
    <w:uiPriority w:val="99"/>
    <w:rsid w:val="0001132E"/>
    <w:rPr>
      <w:sz w:val="24"/>
    </w:rPr>
  </w:style>
  <w:style w:type="paragraph" w:styleId="a9">
    <w:name w:val="footer"/>
    <w:basedOn w:val="a"/>
    <w:link w:val="Char4"/>
    <w:uiPriority w:val="99"/>
    <w:unhideWhenUsed/>
    <w:rsid w:val="0001132E"/>
    <w:pPr>
      <w:tabs>
        <w:tab w:val="center" w:pos="4153"/>
        <w:tab w:val="right" w:pos="8306"/>
      </w:tabs>
      <w:spacing w:after="0" w:line="240" w:lineRule="auto"/>
    </w:pPr>
    <w:rPr>
      <w:szCs w:val="20"/>
    </w:rPr>
  </w:style>
  <w:style w:type="character" w:customStyle="1" w:styleId="Char4">
    <w:name w:val="Υποσέλιδο Char"/>
    <w:link w:val="a9"/>
    <w:uiPriority w:val="99"/>
    <w:rsid w:val="0001132E"/>
    <w:rPr>
      <w:sz w:val="24"/>
    </w:rPr>
  </w:style>
  <w:style w:type="paragraph" w:styleId="aa">
    <w:name w:val="TOC Heading"/>
    <w:basedOn w:val="1"/>
    <w:next w:val="a"/>
    <w:uiPriority w:val="39"/>
    <w:unhideWhenUsed/>
    <w:qFormat/>
    <w:rsid w:val="00086884"/>
    <w:pPr>
      <w:spacing w:before="480" w:after="0"/>
      <w:jc w:val="left"/>
      <w:outlineLvl w:val="9"/>
    </w:pPr>
    <w:rPr>
      <w:color w:val="365F91"/>
      <w:lang w:val="el-GR" w:bidi="ar-SA"/>
    </w:rPr>
  </w:style>
  <w:style w:type="paragraph" w:styleId="20">
    <w:name w:val="toc 2"/>
    <w:basedOn w:val="a"/>
    <w:next w:val="a"/>
    <w:autoRedefine/>
    <w:uiPriority w:val="39"/>
    <w:unhideWhenUsed/>
    <w:rsid w:val="00086884"/>
    <w:pPr>
      <w:spacing w:after="100"/>
      <w:ind w:left="240"/>
    </w:pPr>
  </w:style>
  <w:style w:type="paragraph" w:styleId="30">
    <w:name w:val="toc 3"/>
    <w:basedOn w:val="a"/>
    <w:next w:val="a"/>
    <w:autoRedefine/>
    <w:uiPriority w:val="39"/>
    <w:unhideWhenUsed/>
    <w:rsid w:val="00120F9B"/>
    <w:pPr>
      <w:tabs>
        <w:tab w:val="right" w:leader="dot" w:pos="8296"/>
      </w:tabs>
      <w:spacing w:after="100"/>
      <w:ind w:left="480"/>
      <w:jc w:val="center"/>
    </w:pPr>
  </w:style>
  <w:style w:type="character" w:styleId="-">
    <w:name w:val="Hyperlink"/>
    <w:uiPriority w:val="99"/>
    <w:unhideWhenUsed/>
    <w:rsid w:val="00086884"/>
    <w:rPr>
      <w:color w:val="0000FF"/>
      <w:u w:val="single"/>
    </w:rPr>
  </w:style>
  <w:style w:type="paragraph" w:styleId="ab">
    <w:name w:val="Revision"/>
    <w:hidden/>
    <w:uiPriority w:val="99"/>
    <w:semiHidden/>
    <w:rsid w:val="00E434B2"/>
    <w:rPr>
      <w:sz w:val="24"/>
      <w:szCs w:val="22"/>
      <w:lang w:eastAsia="en-US"/>
    </w:rPr>
  </w:style>
  <w:style w:type="paragraph" w:styleId="Web">
    <w:name w:val="Normal (Web)"/>
    <w:basedOn w:val="a"/>
    <w:uiPriority w:val="99"/>
    <w:unhideWhenUsed/>
    <w:rsid w:val="009D5B98"/>
    <w:pPr>
      <w:spacing w:before="100" w:beforeAutospacing="1" w:after="100" w:afterAutospacing="1" w:line="240" w:lineRule="auto"/>
    </w:pPr>
    <w:rPr>
      <w:rFonts w:ascii="Times New Roman" w:eastAsia="Times New Roman" w:hAnsi="Times New Roman"/>
      <w:szCs w:val="24"/>
      <w:lang w:eastAsia="el-GR"/>
    </w:rPr>
  </w:style>
  <w:style w:type="paragraph" w:styleId="ac">
    <w:name w:val="Body Text"/>
    <w:basedOn w:val="a"/>
    <w:link w:val="Char5"/>
    <w:uiPriority w:val="1"/>
    <w:unhideWhenUsed/>
    <w:qFormat/>
    <w:rsid w:val="00B167AC"/>
    <w:pPr>
      <w:spacing w:after="120"/>
    </w:pPr>
    <w:rPr>
      <w:sz w:val="22"/>
    </w:rPr>
  </w:style>
  <w:style w:type="character" w:customStyle="1" w:styleId="Char5">
    <w:name w:val="Σώμα κειμένου Char"/>
    <w:basedOn w:val="a0"/>
    <w:link w:val="ac"/>
    <w:uiPriority w:val="1"/>
    <w:rsid w:val="00B167AC"/>
  </w:style>
  <w:style w:type="paragraph" w:styleId="-HTML">
    <w:name w:val="HTML Preformatted"/>
    <w:basedOn w:val="a"/>
    <w:link w:val="-HTMLChar"/>
    <w:uiPriority w:val="99"/>
    <w:unhideWhenUsed/>
    <w:rsid w:val="0065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l-GR"/>
    </w:rPr>
  </w:style>
  <w:style w:type="character" w:customStyle="1" w:styleId="-HTMLChar">
    <w:name w:val="Προ-διαμορφωμένο HTML Char"/>
    <w:link w:val="-HTML"/>
    <w:uiPriority w:val="99"/>
    <w:rsid w:val="00652895"/>
    <w:rPr>
      <w:rFonts w:ascii="Courier New" w:eastAsia="Times New Roman" w:hAnsi="Courier New" w:cs="Courier New"/>
      <w:sz w:val="20"/>
      <w:szCs w:val="20"/>
      <w:lang w:eastAsia="el-GR"/>
    </w:rPr>
  </w:style>
  <w:style w:type="table" w:styleId="ad">
    <w:name w:val="Table Grid"/>
    <w:basedOn w:val="a1"/>
    <w:uiPriority w:val="59"/>
    <w:rsid w:val="003376ED"/>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6"/>
    <w:uiPriority w:val="99"/>
    <w:semiHidden/>
    <w:unhideWhenUsed/>
    <w:rsid w:val="00D6689C"/>
    <w:pPr>
      <w:suppressAutoHyphens/>
      <w:spacing w:after="0" w:line="240" w:lineRule="auto"/>
      <w:jc w:val="both"/>
    </w:pPr>
    <w:rPr>
      <w:sz w:val="20"/>
      <w:szCs w:val="20"/>
      <w:lang w:eastAsia="ar-SA"/>
    </w:rPr>
  </w:style>
  <w:style w:type="character" w:customStyle="1" w:styleId="Char6">
    <w:name w:val="Κείμενο υποσημείωσης Char"/>
    <w:link w:val="ae"/>
    <w:uiPriority w:val="99"/>
    <w:semiHidden/>
    <w:rsid w:val="00D6689C"/>
    <w:rPr>
      <w:rFonts w:ascii="Calibri" w:eastAsia="Calibri" w:hAnsi="Calibri" w:cs="Times New Roman"/>
      <w:sz w:val="20"/>
      <w:szCs w:val="20"/>
      <w:lang w:eastAsia="ar-SA"/>
    </w:rPr>
  </w:style>
  <w:style w:type="character" w:styleId="af">
    <w:name w:val="footnote reference"/>
    <w:uiPriority w:val="99"/>
    <w:semiHidden/>
    <w:unhideWhenUsed/>
    <w:rsid w:val="00D6689C"/>
    <w:rPr>
      <w:vertAlign w:val="superscript"/>
    </w:rPr>
  </w:style>
  <w:style w:type="paragraph" w:styleId="10">
    <w:name w:val="toc 1"/>
    <w:basedOn w:val="a"/>
    <w:next w:val="a"/>
    <w:autoRedefine/>
    <w:uiPriority w:val="39"/>
    <w:unhideWhenUsed/>
    <w:rsid w:val="002902EF"/>
    <w:pPr>
      <w:spacing w:after="100"/>
    </w:pPr>
  </w:style>
  <w:style w:type="character" w:customStyle="1" w:styleId="apple-converted-space">
    <w:name w:val="apple-converted-space"/>
    <w:basedOn w:val="a0"/>
    <w:rsid w:val="00AE1BD0"/>
  </w:style>
  <w:style w:type="paragraph" w:customStyle="1" w:styleId="m7313924028114705643msocommenttext">
    <w:name w:val="m_7313924028114705643msocommenttext"/>
    <w:basedOn w:val="a"/>
    <w:rsid w:val="00FD6405"/>
    <w:pPr>
      <w:spacing w:before="100" w:beforeAutospacing="1" w:after="100" w:afterAutospacing="1" w:line="240" w:lineRule="auto"/>
    </w:pPr>
    <w:rPr>
      <w:rFonts w:ascii="Times New Roman" w:eastAsia="Times New Roman" w:hAnsi="Times New Roman"/>
      <w:szCs w:val="24"/>
      <w:lang w:eastAsia="el-GR"/>
    </w:rPr>
  </w:style>
  <w:style w:type="paragraph" w:styleId="af0">
    <w:name w:val="No Spacing"/>
    <w:link w:val="Char7"/>
    <w:uiPriority w:val="1"/>
    <w:qFormat/>
    <w:rsid w:val="007863E6"/>
    <w:rPr>
      <w:sz w:val="24"/>
      <w:szCs w:val="22"/>
      <w:lang w:eastAsia="en-US"/>
    </w:rPr>
  </w:style>
  <w:style w:type="paragraph" w:styleId="40">
    <w:name w:val="toc 4"/>
    <w:basedOn w:val="a"/>
    <w:next w:val="a"/>
    <w:autoRedefine/>
    <w:uiPriority w:val="39"/>
    <w:unhideWhenUsed/>
    <w:rsid w:val="000A5E1F"/>
    <w:pPr>
      <w:spacing w:after="100"/>
      <w:ind w:left="660"/>
    </w:pPr>
    <w:rPr>
      <w:rFonts w:eastAsia="Times New Roman"/>
      <w:sz w:val="22"/>
      <w:lang w:eastAsia="el-GR"/>
    </w:rPr>
  </w:style>
  <w:style w:type="paragraph" w:styleId="50">
    <w:name w:val="toc 5"/>
    <w:basedOn w:val="a"/>
    <w:next w:val="a"/>
    <w:autoRedefine/>
    <w:uiPriority w:val="39"/>
    <w:unhideWhenUsed/>
    <w:rsid w:val="000A5E1F"/>
    <w:pPr>
      <w:spacing w:after="100"/>
      <w:ind w:left="880"/>
    </w:pPr>
    <w:rPr>
      <w:rFonts w:eastAsia="Times New Roman"/>
      <w:sz w:val="22"/>
      <w:lang w:eastAsia="el-GR"/>
    </w:rPr>
  </w:style>
  <w:style w:type="paragraph" w:styleId="6">
    <w:name w:val="toc 6"/>
    <w:basedOn w:val="a"/>
    <w:next w:val="a"/>
    <w:autoRedefine/>
    <w:uiPriority w:val="39"/>
    <w:unhideWhenUsed/>
    <w:rsid w:val="000A5E1F"/>
    <w:pPr>
      <w:spacing w:after="100"/>
      <w:ind w:left="1100"/>
    </w:pPr>
    <w:rPr>
      <w:rFonts w:eastAsia="Times New Roman"/>
      <w:sz w:val="22"/>
      <w:lang w:eastAsia="el-GR"/>
    </w:rPr>
  </w:style>
  <w:style w:type="paragraph" w:styleId="7">
    <w:name w:val="toc 7"/>
    <w:basedOn w:val="a"/>
    <w:next w:val="a"/>
    <w:autoRedefine/>
    <w:uiPriority w:val="39"/>
    <w:unhideWhenUsed/>
    <w:rsid w:val="000A5E1F"/>
    <w:pPr>
      <w:spacing w:after="100"/>
      <w:ind w:left="1320"/>
    </w:pPr>
    <w:rPr>
      <w:rFonts w:eastAsia="Times New Roman"/>
      <w:sz w:val="22"/>
      <w:lang w:eastAsia="el-GR"/>
    </w:rPr>
  </w:style>
  <w:style w:type="paragraph" w:styleId="8">
    <w:name w:val="toc 8"/>
    <w:basedOn w:val="a"/>
    <w:next w:val="a"/>
    <w:autoRedefine/>
    <w:uiPriority w:val="39"/>
    <w:unhideWhenUsed/>
    <w:rsid w:val="000A5E1F"/>
    <w:pPr>
      <w:spacing w:after="100"/>
      <w:ind w:left="1540"/>
    </w:pPr>
    <w:rPr>
      <w:rFonts w:eastAsia="Times New Roman"/>
      <w:sz w:val="22"/>
      <w:lang w:eastAsia="el-GR"/>
    </w:rPr>
  </w:style>
  <w:style w:type="paragraph" w:styleId="9">
    <w:name w:val="toc 9"/>
    <w:basedOn w:val="a"/>
    <w:next w:val="a"/>
    <w:autoRedefine/>
    <w:uiPriority w:val="39"/>
    <w:unhideWhenUsed/>
    <w:rsid w:val="000A5E1F"/>
    <w:pPr>
      <w:spacing w:after="100"/>
      <w:ind w:left="1760"/>
    </w:pPr>
    <w:rPr>
      <w:rFonts w:eastAsia="Times New Roman"/>
      <w:sz w:val="22"/>
      <w:lang w:eastAsia="el-GR"/>
    </w:rPr>
  </w:style>
  <w:style w:type="character" w:customStyle="1" w:styleId="Char10">
    <w:name w:val="Κείμενο σχολίου Char1"/>
    <w:uiPriority w:val="99"/>
    <w:semiHidden/>
    <w:locked/>
    <w:rsid w:val="003D0FDA"/>
    <w:rPr>
      <w:rFonts w:ascii="Calibri" w:eastAsia="Calibri" w:hAnsi="Calibri" w:cs="Times New Roman"/>
      <w:sz w:val="20"/>
      <w:szCs w:val="20"/>
      <w:lang w:eastAsia="ar-SA"/>
    </w:rPr>
  </w:style>
  <w:style w:type="paragraph" w:customStyle="1" w:styleId="Standard">
    <w:name w:val="Standard"/>
    <w:rsid w:val="00C17697"/>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11">
    <w:name w:val="Πλέγμα πίνακα1"/>
    <w:basedOn w:val="a1"/>
    <w:next w:val="ad"/>
    <w:uiPriority w:val="59"/>
    <w:rsid w:val="00BB7076"/>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Indent"/>
    <w:basedOn w:val="a"/>
    <w:rsid w:val="004A6CD6"/>
    <w:pPr>
      <w:spacing w:after="0" w:line="240" w:lineRule="auto"/>
      <w:ind w:left="720"/>
    </w:pPr>
    <w:rPr>
      <w:rFonts w:ascii="Times New Roman" w:eastAsia="Times New Roman" w:hAnsi="Times New Roman"/>
      <w:szCs w:val="20"/>
    </w:rPr>
  </w:style>
  <w:style w:type="character" w:styleId="-0">
    <w:name w:val="FollowedHyperlink"/>
    <w:uiPriority w:val="99"/>
    <w:semiHidden/>
    <w:unhideWhenUsed/>
    <w:rsid w:val="002929A6"/>
    <w:rPr>
      <w:color w:val="800080"/>
      <w:u w:val="single"/>
    </w:rPr>
  </w:style>
  <w:style w:type="character" w:customStyle="1" w:styleId="Char2">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7"/>
    <w:uiPriority w:val="34"/>
    <w:locked/>
    <w:rsid w:val="001D721F"/>
    <w:rPr>
      <w:sz w:val="24"/>
      <w:szCs w:val="22"/>
      <w:lang w:eastAsia="en-US"/>
    </w:rPr>
  </w:style>
  <w:style w:type="character" w:customStyle="1" w:styleId="4Char">
    <w:name w:val="Επικεφαλίδα 4 Char"/>
    <w:link w:val="4"/>
    <w:uiPriority w:val="9"/>
    <w:rsid w:val="001D721F"/>
    <w:rPr>
      <w:rFonts w:ascii="Calibri" w:eastAsia="Times New Roman" w:hAnsi="Calibri" w:cs="Times New Roman"/>
      <w:b/>
      <w:bCs/>
      <w:sz w:val="28"/>
      <w:szCs w:val="28"/>
      <w:lang w:eastAsia="en-US"/>
    </w:rPr>
  </w:style>
  <w:style w:type="paragraph" w:styleId="af2">
    <w:name w:val="Title"/>
    <w:basedOn w:val="a"/>
    <w:next w:val="a"/>
    <w:link w:val="Char8"/>
    <w:uiPriority w:val="10"/>
    <w:qFormat/>
    <w:rsid w:val="005F2599"/>
    <w:pPr>
      <w:spacing w:before="240" w:after="60"/>
      <w:jc w:val="center"/>
      <w:outlineLvl w:val="0"/>
    </w:pPr>
    <w:rPr>
      <w:rFonts w:ascii="Cambria" w:eastAsia="Times New Roman" w:hAnsi="Cambria"/>
      <w:b/>
      <w:bCs/>
      <w:kern w:val="28"/>
      <w:sz w:val="32"/>
      <w:szCs w:val="32"/>
    </w:rPr>
  </w:style>
  <w:style w:type="character" w:customStyle="1" w:styleId="Char8">
    <w:name w:val="Τίτλος Char"/>
    <w:link w:val="af2"/>
    <w:uiPriority w:val="10"/>
    <w:rsid w:val="005F2599"/>
    <w:rPr>
      <w:rFonts w:ascii="Cambria" w:eastAsia="Times New Roman" w:hAnsi="Cambria" w:cs="Times New Roman"/>
      <w:b/>
      <w:bCs/>
      <w:kern w:val="28"/>
      <w:sz w:val="32"/>
      <w:szCs w:val="32"/>
      <w:lang w:eastAsia="en-US"/>
    </w:rPr>
  </w:style>
  <w:style w:type="paragraph" w:customStyle="1" w:styleId="Web1">
    <w:name w:val="Κανονικό (Web)1"/>
    <w:basedOn w:val="a"/>
    <w:rsid w:val="008C56BD"/>
    <w:pPr>
      <w:suppressAutoHyphens/>
      <w:spacing w:before="28" w:after="28" w:line="100" w:lineRule="atLeast"/>
    </w:pPr>
    <w:rPr>
      <w:rFonts w:ascii="Times New Roman" w:eastAsia="Times New Roman" w:hAnsi="Times New Roman"/>
      <w:kern w:val="1"/>
      <w:szCs w:val="24"/>
      <w:lang w:eastAsia="zh-CN"/>
    </w:rPr>
  </w:style>
  <w:style w:type="paragraph" w:customStyle="1" w:styleId="western">
    <w:name w:val="western"/>
    <w:basedOn w:val="a"/>
    <w:rsid w:val="00545959"/>
    <w:pPr>
      <w:spacing w:before="100" w:beforeAutospacing="1" w:after="100" w:afterAutospacing="1" w:line="240" w:lineRule="auto"/>
    </w:pPr>
    <w:rPr>
      <w:rFonts w:ascii="Times New Roman" w:eastAsia="Times New Roman" w:hAnsi="Times New Roman"/>
      <w:szCs w:val="24"/>
      <w:lang w:eastAsia="el-GR"/>
    </w:rPr>
  </w:style>
  <w:style w:type="paragraph" w:customStyle="1" w:styleId="TableParagraph">
    <w:name w:val="Table Paragraph"/>
    <w:basedOn w:val="a"/>
    <w:uiPriority w:val="1"/>
    <w:qFormat/>
    <w:rsid w:val="00545959"/>
    <w:pPr>
      <w:widowControl w:val="0"/>
      <w:autoSpaceDE w:val="0"/>
      <w:autoSpaceDN w:val="0"/>
      <w:spacing w:after="0" w:line="240" w:lineRule="auto"/>
    </w:pPr>
    <w:rPr>
      <w:rFonts w:cs="Calibri"/>
      <w:sz w:val="22"/>
      <w:lang w:val="en-US" w:bidi="en-US"/>
    </w:rPr>
  </w:style>
  <w:style w:type="paragraph" w:styleId="af3">
    <w:name w:val="Subtitle"/>
    <w:basedOn w:val="a"/>
    <w:next w:val="a"/>
    <w:link w:val="Char9"/>
    <w:uiPriority w:val="11"/>
    <w:qFormat/>
    <w:rsid w:val="00911CBD"/>
    <w:pPr>
      <w:spacing w:after="60"/>
      <w:jc w:val="center"/>
      <w:outlineLvl w:val="1"/>
    </w:pPr>
    <w:rPr>
      <w:rFonts w:ascii="Cambria" w:eastAsia="Times New Roman" w:hAnsi="Cambria"/>
      <w:szCs w:val="24"/>
    </w:rPr>
  </w:style>
  <w:style w:type="character" w:customStyle="1" w:styleId="Char9">
    <w:name w:val="Υπότιτλος Char"/>
    <w:link w:val="af3"/>
    <w:uiPriority w:val="11"/>
    <w:rsid w:val="00911CBD"/>
    <w:rPr>
      <w:rFonts w:ascii="Cambria" w:eastAsia="Times New Roman" w:hAnsi="Cambria" w:cs="Times New Roman"/>
      <w:sz w:val="24"/>
      <w:szCs w:val="24"/>
      <w:lang w:eastAsia="en-US"/>
    </w:rPr>
  </w:style>
  <w:style w:type="numbering" w:customStyle="1" w:styleId="12">
    <w:name w:val="Χωρίς λίστα1"/>
    <w:next w:val="a2"/>
    <w:uiPriority w:val="99"/>
    <w:semiHidden/>
    <w:unhideWhenUsed/>
    <w:rsid w:val="00CC24B5"/>
  </w:style>
  <w:style w:type="numbering" w:customStyle="1" w:styleId="110">
    <w:name w:val="Χωρίς λίστα11"/>
    <w:next w:val="a2"/>
    <w:uiPriority w:val="99"/>
    <w:semiHidden/>
    <w:unhideWhenUsed/>
    <w:rsid w:val="00CC24B5"/>
  </w:style>
  <w:style w:type="table" w:customStyle="1" w:styleId="21">
    <w:name w:val="Πλέγμα πίνακα2"/>
    <w:basedOn w:val="a1"/>
    <w:next w:val="ad"/>
    <w:uiPriority w:val="59"/>
    <w:rsid w:val="00CC24B5"/>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d"/>
    <w:uiPriority w:val="59"/>
    <w:rsid w:val="00CC24B5"/>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CC24B5"/>
    <w:rPr>
      <w:color w:val="808080"/>
    </w:rPr>
  </w:style>
  <w:style w:type="character" w:customStyle="1" w:styleId="Char7">
    <w:name w:val="Χωρίς διάστιχο Char"/>
    <w:link w:val="af0"/>
    <w:uiPriority w:val="1"/>
    <w:rsid w:val="00863D55"/>
    <w:rPr>
      <w:sz w:val="24"/>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D8"/>
    <w:pPr>
      <w:spacing w:after="200" w:line="276" w:lineRule="auto"/>
    </w:pPr>
    <w:rPr>
      <w:sz w:val="24"/>
      <w:szCs w:val="22"/>
      <w:lang w:eastAsia="en-US"/>
    </w:rPr>
  </w:style>
  <w:style w:type="paragraph" w:styleId="1">
    <w:name w:val="heading 1"/>
    <w:basedOn w:val="a"/>
    <w:next w:val="a"/>
    <w:link w:val="1Char"/>
    <w:uiPriority w:val="9"/>
    <w:qFormat/>
    <w:rsid w:val="009A642D"/>
    <w:pPr>
      <w:keepNext/>
      <w:keepLines/>
      <w:spacing w:before="240" w:after="240"/>
      <w:jc w:val="center"/>
      <w:outlineLvl w:val="0"/>
    </w:pPr>
    <w:rPr>
      <w:rFonts w:ascii="Cambria" w:eastAsia="Times New Roman" w:hAnsi="Cambria"/>
      <w:b/>
      <w:bCs/>
      <w:sz w:val="28"/>
      <w:szCs w:val="28"/>
      <w:lang w:val="en-US" w:bidi="en-US"/>
    </w:rPr>
  </w:style>
  <w:style w:type="paragraph" w:styleId="2">
    <w:name w:val="heading 2"/>
    <w:basedOn w:val="a"/>
    <w:next w:val="a"/>
    <w:link w:val="2Char"/>
    <w:autoRedefine/>
    <w:uiPriority w:val="9"/>
    <w:unhideWhenUsed/>
    <w:qFormat/>
    <w:rsid w:val="00C076D0"/>
    <w:pPr>
      <w:keepNext/>
      <w:keepLines/>
      <w:spacing w:before="200" w:after="0"/>
      <w:jc w:val="both"/>
      <w:outlineLvl w:val="1"/>
    </w:pPr>
    <w:rPr>
      <w:rFonts w:ascii="Cambria" w:eastAsia="Times New Roman" w:hAnsi="Cambria"/>
      <w:b/>
      <w:bCs/>
      <w:color w:val="4F81BD"/>
      <w:sz w:val="26"/>
      <w:szCs w:val="26"/>
    </w:rPr>
  </w:style>
  <w:style w:type="paragraph" w:styleId="3">
    <w:name w:val="heading 3"/>
    <w:basedOn w:val="a"/>
    <w:next w:val="a"/>
    <w:link w:val="3Char"/>
    <w:uiPriority w:val="9"/>
    <w:unhideWhenUsed/>
    <w:qFormat/>
    <w:rsid w:val="00DF1B92"/>
    <w:pPr>
      <w:keepNext/>
      <w:keepLines/>
      <w:spacing w:before="320" w:after="120"/>
      <w:jc w:val="center"/>
      <w:outlineLvl w:val="2"/>
    </w:pPr>
    <w:rPr>
      <w:rFonts w:ascii="Cambria" w:eastAsia="Times New Roman" w:hAnsi="Cambria"/>
      <w:b/>
      <w:bCs/>
      <w:sz w:val="20"/>
      <w:szCs w:val="20"/>
    </w:rPr>
  </w:style>
  <w:style w:type="paragraph" w:styleId="4">
    <w:name w:val="heading 4"/>
    <w:basedOn w:val="a"/>
    <w:next w:val="a"/>
    <w:link w:val="4Char"/>
    <w:uiPriority w:val="9"/>
    <w:unhideWhenUsed/>
    <w:qFormat/>
    <w:rsid w:val="001D721F"/>
    <w:pPr>
      <w:keepNext/>
      <w:spacing w:before="240" w:after="60"/>
      <w:outlineLvl w:val="3"/>
    </w:pPr>
    <w:rPr>
      <w:rFonts w:eastAsia="Times New Roman"/>
      <w:b/>
      <w:bCs/>
      <w:sz w:val="28"/>
      <w:szCs w:val="28"/>
    </w:rPr>
  </w:style>
  <w:style w:type="paragraph" w:styleId="5">
    <w:name w:val="heading 5"/>
    <w:basedOn w:val="a"/>
    <w:next w:val="a"/>
    <w:link w:val="5Char"/>
    <w:uiPriority w:val="9"/>
    <w:unhideWhenUsed/>
    <w:qFormat/>
    <w:rsid w:val="008550EA"/>
    <w:pPr>
      <w:keepNext/>
      <w:keepLines/>
      <w:spacing w:before="200" w:after="0"/>
      <w:jc w:val="center"/>
      <w:outlineLvl w:val="4"/>
    </w:pPr>
    <w:rPr>
      <w:rFonts w:ascii="Cambria" w:eastAsia="Times New Roma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9A642D"/>
    <w:rPr>
      <w:rFonts w:ascii="Cambria" w:eastAsia="Times New Roman" w:hAnsi="Cambria"/>
      <w:b/>
      <w:bCs/>
      <w:sz w:val="28"/>
      <w:szCs w:val="28"/>
      <w:lang w:val="en-US" w:bidi="en-US"/>
    </w:rPr>
  </w:style>
  <w:style w:type="character" w:customStyle="1" w:styleId="3Char">
    <w:name w:val="Επικεφαλίδα 3 Char"/>
    <w:link w:val="3"/>
    <w:uiPriority w:val="9"/>
    <w:rsid w:val="00DF1B92"/>
    <w:rPr>
      <w:rFonts w:ascii="Cambria" w:eastAsia="Times New Roman" w:hAnsi="Cambria"/>
      <w:b/>
      <w:bCs/>
    </w:rPr>
  </w:style>
  <w:style w:type="character" w:customStyle="1" w:styleId="5Char">
    <w:name w:val="Επικεφαλίδα 5 Char"/>
    <w:link w:val="5"/>
    <w:uiPriority w:val="9"/>
    <w:rsid w:val="008550EA"/>
    <w:rPr>
      <w:rFonts w:ascii="Cambria" w:eastAsia="Times New Roman" w:hAnsi="Cambria" w:cs="Times New Roman"/>
      <w:color w:val="243F60"/>
    </w:rPr>
  </w:style>
  <w:style w:type="character" w:customStyle="1" w:styleId="2Char">
    <w:name w:val="Επικεφαλίδα 2 Char"/>
    <w:link w:val="2"/>
    <w:uiPriority w:val="9"/>
    <w:rsid w:val="00C076D0"/>
    <w:rPr>
      <w:rFonts w:ascii="Cambria" w:eastAsia="Times New Roman" w:hAnsi="Cambria" w:cs="Times New Roman"/>
      <w:b/>
      <w:bCs/>
      <w:color w:val="4F81BD"/>
      <w:sz w:val="26"/>
      <w:szCs w:val="26"/>
    </w:rPr>
  </w:style>
  <w:style w:type="character" w:styleId="a3">
    <w:name w:val="annotation reference"/>
    <w:uiPriority w:val="99"/>
    <w:semiHidden/>
    <w:unhideWhenUsed/>
    <w:rsid w:val="00E93EFF"/>
    <w:rPr>
      <w:sz w:val="16"/>
      <w:szCs w:val="16"/>
    </w:rPr>
  </w:style>
  <w:style w:type="paragraph" w:styleId="a4">
    <w:name w:val="annotation text"/>
    <w:basedOn w:val="a"/>
    <w:link w:val="Char"/>
    <w:uiPriority w:val="99"/>
    <w:unhideWhenUsed/>
    <w:rsid w:val="00E93EFF"/>
    <w:pPr>
      <w:spacing w:line="240" w:lineRule="auto"/>
    </w:pPr>
    <w:rPr>
      <w:sz w:val="20"/>
      <w:szCs w:val="20"/>
    </w:rPr>
  </w:style>
  <w:style w:type="character" w:customStyle="1" w:styleId="Char">
    <w:name w:val="Κείμενο σχολίου Char"/>
    <w:link w:val="a4"/>
    <w:uiPriority w:val="99"/>
    <w:rsid w:val="00E93EFF"/>
    <w:rPr>
      <w:sz w:val="20"/>
      <w:szCs w:val="20"/>
    </w:rPr>
  </w:style>
  <w:style w:type="paragraph" w:styleId="a5">
    <w:name w:val="annotation subject"/>
    <w:basedOn w:val="a4"/>
    <w:next w:val="a4"/>
    <w:link w:val="Char0"/>
    <w:uiPriority w:val="99"/>
    <w:semiHidden/>
    <w:unhideWhenUsed/>
    <w:rsid w:val="00E93EFF"/>
    <w:rPr>
      <w:b/>
      <w:bCs/>
    </w:rPr>
  </w:style>
  <w:style w:type="character" w:customStyle="1" w:styleId="Char0">
    <w:name w:val="Θέμα σχολίου Char"/>
    <w:link w:val="a5"/>
    <w:uiPriority w:val="99"/>
    <w:semiHidden/>
    <w:rsid w:val="00E93EFF"/>
    <w:rPr>
      <w:b/>
      <w:bCs/>
      <w:sz w:val="20"/>
      <w:szCs w:val="20"/>
    </w:rPr>
  </w:style>
  <w:style w:type="paragraph" w:styleId="a6">
    <w:name w:val="Balloon Text"/>
    <w:basedOn w:val="a"/>
    <w:link w:val="Char1"/>
    <w:uiPriority w:val="99"/>
    <w:semiHidden/>
    <w:unhideWhenUsed/>
    <w:rsid w:val="00E93EFF"/>
    <w:pPr>
      <w:spacing w:after="0" w:line="240" w:lineRule="auto"/>
    </w:pPr>
    <w:rPr>
      <w:rFonts w:ascii="Tahoma" w:hAnsi="Tahoma"/>
      <w:sz w:val="16"/>
      <w:szCs w:val="16"/>
    </w:rPr>
  </w:style>
  <w:style w:type="character" w:customStyle="1" w:styleId="Char1">
    <w:name w:val="Κείμενο πλαισίου Char"/>
    <w:link w:val="a6"/>
    <w:uiPriority w:val="99"/>
    <w:semiHidden/>
    <w:rsid w:val="00E93EFF"/>
    <w:rPr>
      <w:rFonts w:ascii="Tahoma" w:hAnsi="Tahoma" w:cs="Tahoma"/>
      <w:sz w:val="16"/>
      <w:szCs w:val="16"/>
    </w:rPr>
  </w:style>
  <w:style w:type="paragraph" w:styleId="a7">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2"/>
    <w:uiPriority w:val="34"/>
    <w:qFormat/>
    <w:rsid w:val="0004377B"/>
    <w:pPr>
      <w:ind w:left="720"/>
      <w:contextualSpacing/>
    </w:pPr>
  </w:style>
  <w:style w:type="paragraph" w:styleId="a8">
    <w:name w:val="header"/>
    <w:basedOn w:val="a"/>
    <w:link w:val="Char3"/>
    <w:uiPriority w:val="99"/>
    <w:unhideWhenUsed/>
    <w:rsid w:val="0001132E"/>
    <w:pPr>
      <w:tabs>
        <w:tab w:val="center" w:pos="4153"/>
        <w:tab w:val="right" w:pos="8306"/>
      </w:tabs>
      <w:spacing w:after="0" w:line="240" w:lineRule="auto"/>
    </w:pPr>
    <w:rPr>
      <w:szCs w:val="20"/>
    </w:rPr>
  </w:style>
  <w:style w:type="character" w:customStyle="1" w:styleId="Char3">
    <w:name w:val="Κεφαλίδα Char"/>
    <w:link w:val="a8"/>
    <w:uiPriority w:val="99"/>
    <w:rsid w:val="0001132E"/>
    <w:rPr>
      <w:sz w:val="24"/>
    </w:rPr>
  </w:style>
  <w:style w:type="paragraph" w:styleId="a9">
    <w:name w:val="footer"/>
    <w:basedOn w:val="a"/>
    <w:link w:val="Char4"/>
    <w:uiPriority w:val="99"/>
    <w:unhideWhenUsed/>
    <w:rsid w:val="0001132E"/>
    <w:pPr>
      <w:tabs>
        <w:tab w:val="center" w:pos="4153"/>
        <w:tab w:val="right" w:pos="8306"/>
      </w:tabs>
      <w:spacing w:after="0" w:line="240" w:lineRule="auto"/>
    </w:pPr>
    <w:rPr>
      <w:szCs w:val="20"/>
    </w:rPr>
  </w:style>
  <w:style w:type="character" w:customStyle="1" w:styleId="Char4">
    <w:name w:val="Υποσέλιδο Char"/>
    <w:link w:val="a9"/>
    <w:uiPriority w:val="99"/>
    <w:rsid w:val="0001132E"/>
    <w:rPr>
      <w:sz w:val="24"/>
    </w:rPr>
  </w:style>
  <w:style w:type="paragraph" w:styleId="aa">
    <w:name w:val="TOC Heading"/>
    <w:basedOn w:val="1"/>
    <w:next w:val="a"/>
    <w:uiPriority w:val="39"/>
    <w:unhideWhenUsed/>
    <w:qFormat/>
    <w:rsid w:val="00086884"/>
    <w:pPr>
      <w:spacing w:before="480" w:after="0"/>
      <w:jc w:val="left"/>
      <w:outlineLvl w:val="9"/>
    </w:pPr>
    <w:rPr>
      <w:color w:val="365F91"/>
      <w:lang w:val="el-GR" w:bidi="ar-SA"/>
    </w:rPr>
  </w:style>
  <w:style w:type="paragraph" w:styleId="20">
    <w:name w:val="toc 2"/>
    <w:basedOn w:val="a"/>
    <w:next w:val="a"/>
    <w:autoRedefine/>
    <w:uiPriority w:val="39"/>
    <w:unhideWhenUsed/>
    <w:rsid w:val="00086884"/>
    <w:pPr>
      <w:spacing w:after="100"/>
      <w:ind w:left="240"/>
    </w:pPr>
  </w:style>
  <w:style w:type="paragraph" w:styleId="30">
    <w:name w:val="toc 3"/>
    <w:basedOn w:val="a"/>
    <w:next w:val="a"/>
    <w:autoRedefine/>
    <w:uiPriority w:val="39"/>
    <w:unhideWhenUsed/>
    <w:rsid w:val="00120F9B"/>
    <w:pPr>
      <w:tabs>
        <w:tab w:val="right" w:leader="dot" w:pos="8296"/>
      </w:tabs>
      <w:spacing w:after="100"/>
      <w:ind w:left="480"/>
      <w:jc w:val="center"/>
    </w:pPr>
  </w:style>
  <w:style w:type="character" w:styleId="-">
    <w:name w:val="Hyperlink"/>
    <w:uiPriority w:val="99"/>
    <w:unhideWhenUsed/>
    <w:rsid w:val="00086884"/>
    <w:rPr>
      <w:color w:val="0000FF"/>
      <w:u w:val="single"/>
    </w:rPr>
  </w:style>
  <w:style w:type="paragraph" w:styleId="ab">
    <w:name w:val="Revision"/>
    <w:hidden/>
    <w:uiPriority w:val="99"/>
    <w:semiHidden/>
    <w:rsid w:val="00E434B2"/>
    <w:rPr>
      <w:sz w:val="24"/>
      <w:szCs w:val="22"/>
      <w:lang w:eastAsia="en-US"/>
    </w:rPr>
  </w:style>
  <w:style w:type="paragraph" w:styleId="Web">
    <w:name w:val="Normal (Web)"/>
    <w:basedOn w:val="a"/>
    <w:uiPriority w:val="99"/>
    <w:unhideWhenUsed/>
    <w:rsid w:val="009D5B98"/>
    <w:pPr>
      <w:spacing w:before="100" w:beforeAutospacing="1" w:after="100" w:afterAutospacing="1" w:line="240" w:lineRule="auto"/>
    </w:pPr>
    <w:rPr>
      <w:rFonts w:ascii="Times New Roman" w:eastAsia="Times New Roman" w:hAnsi="Times New Roman"/>
      <w:szCs w:val="24"/>
      <w:lang w:eastAsia="el-GR"/>
    </w:rPr>
  </w:style>
  <w:style w:type="paragraph" w:styleId="ac">
    <w:name w:val="Body Text"/>
    <w:basedOn w:val="a"/>
    <w:link w:val="Char5"/>
    <w:uiPriority w:val="1"/>
    <w:unhideWhenUsed/>
    <w:qFormat/>
    <w:rsid w:val="00B167AC"/>
    <w:pPr>
      <w:spacing w:after="120"/>
    </w:pPr>
    <w:rPr>
      <w:sz w:val="22"/>
    </w:rPr>
  </w:style>
  <w:style w:type="character" w:customStyle="1" w:styleId="Char5">
    <w:name w:val="Σώμα κειμένου Char"/>
    <w:basedOn w:val="a0"/>
    <w:link w:val="ac"/>
    <w:uiPriority w:val="1"/>
    <w:rsid w:val="00B167AC"/>
  </w:style>
  <w:style w:type="paragraph" w:styleId="-HTML">
    <w:name w:val="HTML Preformatted"/>
    <w:basedOn w:val="a"/>
    <w:link w:val="-HTMLChar"/>
    <w:uiPriority w:val="99"/>
    <w:unhideWhenUsed/>
    <w:rsid w:val="0065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l-GR"/>
    </w:rPr>
  </w:style>
  <w:style w:type="character" w:customStyle="1" w:styleId="-HTMLChar">
    <w:name w:val="Προ-διαμορφωμένο HTML Char"/>
    <w:link w:val="-HTML"/>
    <w:uiPriority w:val="99"/>
    <w:rsid w:val="00652895"/>
    <w:rPr>
      <w:rFonts w:ascii="Courier New" w:eastAsia="Times New Roman" w:hAnsi="Courier New" w:cs="Courier New"/>
      <w:sz w:val="20"/>
      <w:szCs w:val="20"/>
      <w:lang w:eastAsia="el-GR"/>
    </w:rPr>
  </w:style>
  <w:style w:type="table" w:styleId="ad">
    <w:name w:val="Table Grid"/>
    <w:basedOn w:val="a1"/>
    <w:uiPriority w:val="59"/>
    <w:rsid w:val="003376ED"/>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6"/>
    <w:uiPriority w:val="99"/>
    <w:semiHidden/>
    <w:unhideWhenUsed/>
    <w:rsid w:val="00D6689C"/>
    <w:pPr>
      <w:suppressAutoHyphens/>
      <w:spacing w:after="0" w:line="240" w:lineRule="auto"/>
      <w:jc w:val="both"/>
    </w:pPr>
    <w:rPr>
      <w:sz w:val="20"/>
      <w:szCs w:val="20"/>
      <w:lang w:eastAsia="ar-SA"/>
    </w:rPr>
  </w:style>
  <w:style w:type="character" w:customStyle="1" w:styleId="Char6">
    <w:name w:val="Κείμενο υποσημείωσης Char"/>
    <w:link w:val="ae"/>
    <w:uiPriority w:val="99"/>
    <w:semiHidden/>
    <w:rsid w:val="00D6689C"/>
    <w:rPr>
      <w:rFonts w:ascii="Calibri" w:eastAsia="Calibri" w:hAnsi="Calibri" w:cs="Times New Roman"/>
      <w:sz w:val="20"/>
      <w:szCs w:val="20"/>
      <w:lang w:eastAsia="ar-SA"/>
    </w:rPr>
  </w:style>
  <w:style w:type="character" w:styleId="af">
    <w:name w:val="footnote reference"/>
    <w:uiPriority w:val="99"/>
    <w:semiHidden/>
    <w:unhideWhenUsed/>
    <w:rsid w:val="00D6689C"/>
    <w:rPr>
      <w:vertAlign w:val="superscript"/>
    </w:rPr>
  </w:style>
  <w:style w:type="paragraph" w:styleId="10">
    <w:name w:val="toc 1"/>
    <w:basedOn w:val="a"/>
    <w:next w:val="a"/>
    <w:autoRedefine/>
    <w:uiPriority w:val="39"/>
    <w:unhideWhenUsed/>
    <w:rsid w:val="002902EF"/>
    <w:pPr>
      <w:spacing w:after="100"/>
    </w:pPr>
  </w:style>
  <w:style w:type="character" w:customStyle="1" w:styleId="apple-converted-space">
    <w:name w:val="apple-converted-space"/>
    <w:basedOn w:val="a0"/>
    <w:rsid w:val="00AE1BD0"/>
  </w:style>
  <w:style w:type="paragraph" w:customStyle="1" w:styleId="m7313924028114705643msocommenttext">
    <w:name w:val="m_7313924028114705643msocommenttext"/>
    <w:basedOn w:val="a"/>
    <w:rsid w:val="00FD6405"/>
    <w:pPr>
      <w:spacing w:before="100" w:beforeAutospacing="1" w:after="100" w:afterAutospacing="1" w:line="240" w:lineRule="auto"/>
    </w:pPr>
    <w:rPr>
      <w:rFonts w:ascii="Times New Roman" w:eastAsia="Times New Roman" w:hAnsi="Times New Roman"/>
      <w:szCs w:val="24"/>
      <w:lang w:eastAsia="el-GR"/>
    </w:rPr>
  </w:style>
  <w:style w:type="paragraph" w:styleId="af0">
    <w:name w:val="No Spacing"/>
    <w:link w:val="Char7"/>
    <w:uiPriority w:val="1"/>
    <w:qFormat/>
    <w:rsid w:val="007863E6"/>
    <w:rPr>
      <w:sz w:val="24"/>
      <w:szCs w:val="22"/>
      <w:lang w:eastAsia="en-US"/>
    </w:rPr>
  </w:style>
  <w:style w:type="paragraph" w:styleId="40">
    <w:name w:val="toc 4"/>
    <w:basedOn w:val="a"/>
    <w:next w:val="a"/>
    <w:autoRedefine/>
    <w:uiPriority w:val="39"/>
    <w:unhideWhenUsed/>
    <w:rsid w:val="000A5E1F"/>
    <w:pPr>
      <w:spacing w:after="100"/>
      <w:ind w:left="660"/>
    </w:pPr>
    <w:rPr>
      <w:rFonts w:eastAsia="Times New Roman"/>
      <w:sz w:val="22"/>
      <w:lang w:eastAsia="el-GR"/>
    </w:rPr>
  </w:style>
  <w:style w:type="paragraph" w:styleId="50">
    <w:name w:val="toc 5"/>
    <w:basedOn w:val="a"/>
    <w:next w:val="a"/>
    <w:autoRedefine/>
    <w:uiPriority w:val="39"/>
    <w:unhideWhenUsed/>
    <w:rsid w:val="000A5E1F"/>
    <w:pPr>
      <w:spacing w:after="100"/>
      <w:ind w:left="880"/>
    </w:pPr>
    <w:rPr>
      <w:rFonts w:eastAsia="Times New Roman"/>
      <w:sz w:val="22"/>
      <w:lang w:eastAsia="el-GR"/>
    </w:rPr>
  </w:style>
  <w:style w:type="paragraph" w:styleId="6">
    <w:name w:val="toc 6"/>
    <w:basedOn w:val="a"/>
    <w:next w:val="a"/>
    <w:autoRedefine/>
    <w:uiPriority w:val="39"/>
    <w:unhideWhenUsed/>
    <w:rsid w:val="000A5E1F"/>
    <w:pPr>
      <w:spacing w:after="100"/>
      <w:ind w:left="1100"/>
    </w:pPr>
    <w:rPr>
      <w:rFonts w:eastAsia="Times New Roman"/>
      <w:sz w:val="22"/>
      <w:lang w:eastAsia="el-GR"/>
    </w:rPr>
  </w:style>
  <w:style w:type="paragraph" w:styleId="7">
    <w:name w:val="toc 7"/>
    <w:basedOn w:val="a"/>
    <w:next w:val="a"/>
    <w:autoRedefine/>
    <w:uiPriority w:val="39"/>
    <w:unhideWhenUsed/>
    <w:rsid w:val="000A5E1F"/>
    <w:pPr>
      <w:spacing w:after="100"/>
      <w:ind w:left="1320"/>
    </w:pPr>
    <w:rPr>
      <w:rFonts w:eastAsia="Times New Roman"/>
      <w:sz w:val="22"/>
      <w:lang w:eastAsia="el-GR"/>
    </w:rPr>
  </w:style>
  <w:style w:type="paragraph" w:styleId="8">
    <w:name w:val="toc 8"/>
    <w:basedOn w:val="a"/>
    <w:next w:val="a"/>
    <w:autoRedefine/>
    <w:uiPriority w:val="39"/>
    <w:unhideWhenUsed/>
    <w:rsid w:val="000A5E1F"/>
    <w:pPr>
      <w:spacing w:after="100"/>
      <w:ind w:left="1540"/>
    </w:pPr>
    <w:rPr>
      <w:rFonts w:eastAsia="Times New Roman"/>
      <w:sz w:val="22"/>
      <w:lang w:eastAsia="el-GR"/>
    </w:rPr>
  </w:style>
  <w:style w:type="paragraph" w:styleId="9">
    <w:name w:val="toc 9"/>
    <w:basedOn w:val="a"/>
    <w:next w:val="a"/>
    <w:autoRedefine/>
    <w:uiPriority w:val="39"/>
    <w:unhideWhenUsed/>
    <w:rsid w:val="000A5E1F"/>
    <w:pPr>
      <w:spacing w:after="100"/>
      <w:ind w:left="1760"/>
    </w:pPr>
    <w:rPr>
      <w:rFonts w:eastAsia="Times New Roman"/>
      <w:sz w:val="22"/>
      <w:lang w:eastAsia="el-GR"/>
    </w:rPr>
  </w:style>
  <w:style w:type="character" w:customStyle="1" w:styleId="Char10">
    <w:name w:val="Κείμενο σχολίου Char1"/>
    <w:uiPriority w:val="99"/>
    <w:semiHidden/>
    <w:locked/>
    <w:rsid w:val="003D0FDA"/>
    <w:rPr>
      <w:rFonts w:ascii="Calibri" w:eastAsia="Calibri" w:hAnsi="Calibri" w:cs="Times New Roman"/>
      <w:sz w:val="20"/>
      <w:szCs w:val="20"/>
      <w:lang w:eastAsia="ar-SA"/>
    </w:rPr>
  </w:style>
  <w:style w:type="paragraph" w:customStyle="1" w:styleId="Standard">
    <w:name w:val="Standard"/>
    <w:rsid w:val="00C17697"/>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11">
    <w:name w:val="Πλέγμα πίνακα1"/>
    <w:basedOn w:val="a1"/>
    <w:next w:val="ad"/>
    <w:uiPriority w:val="59"/>
    <w:rsid w:val="00BB7076"/>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Indent"/>
    <w:basedOn w:val="a"/>
    <w:rsid w:val="004A6CD6"/>
    <w:pPr>
      <w:spacing w:after="0" w:line="240" w:lineRule="auto"/>
      <w:ind w:left="720"/>
    </w:pPr>
    <w:rPr>
      <w:rFonts w:ascii="Times New Roman" w:eastAsia="Times New Roman" w:hAnsi="Times New Roman"/>
      <w:szCs w:val="20"/>
    </w:rPr>
  </w:style>
  <w:style w:type="character" w:styleId="-0">
    <w:name w:val="FollowedHyperlink"/>
    <w:uiPriority w:val="99"/>
    <w:semiHidden/>
    <w:unhideWhenUsed/>
    <w:rsid w:val="002929A6"/>
    <w:rPr>
      <w:color w:val="800080"/>
      <w:u w:val="single"/>
    </w:rPr>
  </w:style>
  <w:style w:type="character" w:customStyle="1" w:styleId="Char2">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7"/>
    <w:uiPriority w:val="34"/>
    <w:locked/>
    <w:rsid w:val="001D721F"/>
    <w:rPr>
      <w:sz w:val="24"/>
      <w:szCs w:val="22"/>
      <w:lang w:eastAsia="en-US"/>
    </w:rPr>
  </w:style>
  <w:style w:type="character" w:customStyle="1" w:styleId="4Char">
    <w:name w:val="Επικεφαλίδα 4 Char"/>
    <w:link w:val="4"/>
    <w:uiPriority w:val="9"/>
    <w:rsid w:val="001D721F"/>
    <w:rPr>
      <w:rFonts w:ascii="Calibri" w:eastAsia="Times New Roman" w:hAnsi="Calibri" w:cs="Times New Roman"/>
      <w:b/>
      <w:bCs/>
      <w:sz w:val="28"/>
      <w:szCs w:val="28"/>
      <w:lang w:eastAsia="en-US"/>
    </w:rPr>
  </w:style>
  <w:style w:type="paragraph" w:styleId="af2">
    <w:name w:val="Title"/>
    <w:basedOn w:val="a"/>
    <w:next w:val="a"/>
    <w:link w:val="Char8"/>
    <w:uiPriority w:val="10"/>
    <w:qFormat/>
    <w:rsid w:val="005F2599"/>
    <w:pPr>
      <w:spacing w:before="240" w:after="60"/>
      <w:jc w:val="center"/>
      <w:outlineLvl w:val="0"/>
    </w:pPr>
    <w:rPr>
      <w:rFonts w:ascii="Cambria" w:eastAsia="Times New Roman" w:hAnsi="Cambria"/>
      <w:b/>
      <w:bCs/>
      <w:kern w:val="28"/>
      <w:sz w:val="32"/>
      <w:szCs w:val="32"/>
    </w:rPr>
  </w:style>
  <w:style w:type="character" w:customStyle="1" w:styleId="Char8">
    <w:name w:val="Τίτλος Char"/>
    <w:link w:val="af2"/>
    <w:uiPriority w:val="10"/>
    <w:rsid w:val="005F2599"/>
    <w:rPr>
      <w:rFonts w:ascii="Cambria" w:eastAsia="Times New Roman" w:hAnsi="Cambria" w:cs="Times New Roman"/>
      <w:b/>
      <w:bCs/>
      <w:kern w:val="28"/>
      <w:sz w:val="32"/>
      <w:szCs w:val="32"/>
      <w:lang w:eastAsia="en-US"/>
    </w:rPr>
  </w:style>
  <w:style w:type="paragraph" w:customStyle="1" w:styleId="Web1">
    <w:name w:val="Κανονικό (Web)1"/>
    <w:basedOn w:val="a"/>
    <w:rsid w:val="008C56BD"/>
    <w:pPr>
      <w:suppressAutoHyphens/>
      <w:spacing w:before="28" w:after="28" w:line="100" w:lineRule="atLeast"/>
    </w:pPr>
    <w:rPr>
      <w:rFonts w:ascii="Times New Roman" w:eastAsia="Times New Roman" w:hAnsi="Times New Roman"/>
      <w:kern w:val="1"/>
      <w:szCs w:val="24"/>
      <w:lang w:eastAsia="zh-CN"/>
    </w:rPr>
  </w:style>
  <w:style w:type="paragraph" w:customStyle="1" w:styleId="western">
    <w:name w:val="western"/>
    <w:basedOn w:val="a"/>
    <w:rsid w:val="00545959"/>
    <w:pPr>
      <w:spacing w:before="100" w:beforeAutospacing="1" w:after="100" w:afterAutospacing="1" w:line="240" w:lineRule="auto"/>
    </w:pPr>
    <w:rPr>
      <w:rFonts w:ascii="Times New Roman" w:eastAsia="Times New Roman" w:hAnsi="Times New Roman"/>
      <w:szCs w:val="24"/>
      <w:lang w:eastAsia="el-GR"/>
    </w:rPr>
  </w:style>
  <w:style w:type="paragraph" w:customStyle="1" w:styleId="TableParagraph">
    <w:name w:val="Table Paragraph"/>
    <w:basedOn w:val="a"/>
    <w:uiPriority w:val="1"/>
    <w:qFormat/>
    <w:rsid w:val="00545959"/>
    <w:pPr>
      <w:widowControl w:val="0"/>
      <w:autoSpaceDE w:val="0"/>
      <w:autoSpaceDN w:val="0"/>
      <w:spacing w:after="0" w:line="240" w:lineRule="auto"/>
    </w:pPr>
    <w:rPr>
      <w:rFonts w:cs="Calibri"/>
      <w:sz w:val="22"/>
      <w:lang w:val="en-US" w:bidi="en-US"/>
    </w:rPr>
  </w:style>
  <w:style w:type="paragraph" w:styleId="af3">
    <w:name w:val="Subtitle"/>
    <w:basedOn w:val="a"/>
    <w:next w:val="a"/>
    <w:link w:val="Char9"/>
    <w:uiPriority w:val="11"/>
    <w:qFormat/>
    <w:rsid w:val="00911CBD"/>
    <w:pPr>
      <w:spacing w:after="60"/>
      <w:jc w:val="center"/>
      <w:outlineLvl w:val="1"/>
    </w:pPr>
    <w:rPr>
      <w:rFonts w:ascii="Cambria" w:eastAsia="Times New Roman" w:hAnsi="Cambria"/>
      <w:szCs w:val="24"/>
    </w:rPr>
  </w:style>
  <w:style w:type="character" w:customStyle="1" w:styleId="Char9">
    <w:name w:val="Υπότιτλος Char"/>
    <w:link w:val="af3"/>
    <w:uiPriority w:val="11"/>
    <w:rsid w:val="00911CBD"/>
    <w:rPr>
      <w:rFonts w:ascii="Cambria" w:eastAsia="Times New Roman" w:hAnsi="Cambria" w:cs="Times New Roman"/>
      <w:sz w:val="24"/>
      <w:szCs w:val="24"/>
      <w:lang w:eastAsia="en-US"/>
    </w:rPr>
  </w:style>
  <w:style w:type="numbering" w:customStyle="1" w:styleId="12">
    <w:name w:val="Χωρίς λίστα1"/>
    <w:next w:val="a2"/>
    <w:uiPriority w:val="99"/>
    <w:semiHidden/>
    <w:unhideWhenUsed/>
    <w:rsid w:val="00CC24B5"/>
  </w:style>
  <w:style w:type="numbering" w:customStyle="1" w:styleId="110">
    <w:name w:val="Χωρίς λίστα11"/>
    <w:next w:val="a2"/>
    <w:uiPriority w:val="99"/>
    <w:semiHidden/>
    <w:unhideWhenUsed/>
    <w:rsid w:val="00CC24B5"/>
  </w:style>
  <w:style w:type="table" w:customStyle="1" w:styleId="21">
    <w:name w:val="Πλέγμα πίνακα2"/>
    <w:basedOn w:val="a1"/>
    <w:next w:val="ad"/>
    <w:uiPriority w:val="59"/>
    <w:rsid w:val="00CC24B5"/>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d"/>
    <w:uiPriority w:val="59"/>
    <w:rsid w:val="00CC24B5"/>
    <w:rPr>
      <w:rFonts w:ascii="Times New Roman" w:eastAsia="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CC24B5"/>
    <w:rPr>
      <w:color w:val="808080"/>
    </w:rPr>
  </w:style>
  <w:style w:type="character" w:customStyle="1" w:styleId="Char7">
    <w:name w:val="Χωρίς διάστιχο Char"/>
    <w:link w:val="af0"/>
    <w:uiPriority w:val="1"/>
    <w:rsid w:val="00863D55"/>
    <w:rPr>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5412">
      <w:bodyDiv w:val="1"/>
      <w:marLeft w:val="0"/>
      <w:marRight w:val="0"/>
      <w:marTop w:val="0"/>
      <w:marBottom w:val="0"/>
      <w:divBdr>
        <w:top w:val="none" w:sz="0" w:space="0" w:color="auto"/>
        <w:left w:val="none" w:sz="0" w:space="0" w:color="auto"/>
        <w:bottom w:val="none" w:sz="0" w:space="0" w:color="auto"/>
        <w:right w:val="none" w:sz="0" w:space="0" w:color="auto"/>
      </w:divBdr>
    </w:div>
    <w:div w:id="201330334">
      <w:bodyDiv w:val="1"/>
      <w:marLeft w:val="0"/>
      <w:marRight w:val="0"/>
      <w:marTop w:val="0"/>
      <w:marBottom w:val="0"/>
      <w:divBdr>
        <w:top w:val="none" w:sz="0" w:space="0" w:color="auto"/>
        <w:left w:val="none" w:sz="0" w:space="0" w:color="auto"/>
        <w:bottom w:val="none" w:sz="0" w:space="0" w:color="auto"/>
        <w:right w:val="none" w:sz="0" w:space="0" w:color="auto"/>
      </w:divBdr>
    </w:div>
    <w:div w:id="533344444">
      <w:bodyDiv w:val="1"/>
      <w:marLeft w:val="0"/>
      <w:marRight w:val="0"/>
      <w:marTop w:val="0"/>
      <w:marBottom w:val="0"/>
      <w:divBdr>
        <w:top w:val="none" w:sz="0" w:space="0" w:color="auto"/>
        <w:left w:val="none" w:sz="0" w:space="0" w:color="auto"/>
        <w:bottom w:val="none" w:sz="0" w:space="0" w:color="auto"/>
        <w:right w:val="none" w:sz="0" w:space="0" w:color="auto"/>
      </w:divBdr>
    </w:div>
    <w:div w:id="557323644">
      <w:bodyDiv w:val="1"/>
      <w:marLeft w:val="0"/>
      <w:marRight w:val="0"/>
      <w:marTop w:val="0"/>
      <w:marBottom w:val="0"/>
      <w:divBdr>
        <w:top w:val="none" w:sz="0" w:space="0" w:color="auto"/>
        <w:left w:val="none" w:sz="0" w:space="0" w:color="auto"/>
        <w:bottom w:val="none" w:sz="0" w:space="0" w:color="auto"/>
        <w:right w:val="none" w:sz="0" w:space="0" w:color="auto"/>
      </w:divBdr>
    </w:div>
    <w:div w:id="647831440">
      <w:bodyDiv w:val="1"/>
      <w:marLeft w:val="0"/>
      <w:marRight w:val="0"/>
      <w:marTop w:val="0"/>
      <w:marBottom w:val="0"/>
      <w:divBdr>
        <w:top w:val="none" w:sz="0" w:space="0" w:color="auto"/>
        <w:left w:val="none" w:sz="0" w:space="0" w:color="auto"/>
        <w:bottom w:val="none" w:sz="0" w:space="0" w:color="auto"/>
        <w:right w:val="none" w:sz="0" w:space="0" w:color="auto"/>
      </w:divBdr>
    </w:div>
    <w:div w:id="807894088">
      <w:bodyDiv w:val="1"/>
      <w:marLeft w:val="0"/>
      <w:marRight w:val="0"/>
      <w:marTop w:val="0"/>
      <w:marBottom w:val="0"/>
      <w:divBdr>
        <w:top w:val="none" w:sz="0" w:space="0" w:color="auto"/>
        <w:left w:val="none" w:sz="0" w:space="0" w:color="auto"/>
        <w:bottom w:val="none" w:sz="0" w:space="0" w:color="auto"/>
        <w:right w:val="none" w:sz="0" w:space="0" w:color="auto"/>
      </w:divBdr>
    </w:div>
    <w:div w:id="892276867">
      <w:bodyDiv w:val="1"/>
      <w:marLeft w:val="0"/>
      <w:marRight w:val="0"/>
      <w:marTop w:val="0"/>
      <w:marBottom w:val="0"/>
      <w:divBdr>
        <w:top w:val="none" w:sz="0" w:space="0" w:color="auto"/>
        <w:left w:val="none" w:sz="0" w:space="0" w:color="auto"/>
        <w:bottom w:val="none" w:sz="0" w:space="0" w:color="auto"/>
        <w:right w:val="none" w:sz="0" w:space="0" w:color="auto"/>
      </w:divBdr>
    </w:div>
    <w:div w:id="1039161018">
      <w:bodyDiv w:val="1"/>
      <w:marLeft w:val="0"/>
      <w:marRight w:val="0"/>
      <w:marTop w:val="0"/>
      <w:marBottom w:val="0"/>
      <w:divBdr>
        <w:top w:val="none" w:sz="0" w:space="0" w:color="auto"/>
        <w:left w:val="none" w:sz="0" w:space="0" w:color="auto"/>
        <w:bottom w:val="none" w:sz="0" w:space="0" w:color="auto"/>
        <w:right w:val="none" w:sz="0" w:space="0" w:color="auto"/>
      </w:divBdr>
    </w:div>
    <w:div w:id="1072436030">
      <w:bodyDiv w:val="1"/>
      <w:marLeft w:val="0"/>
      <w:marRight w:val="0"/>
      <w:marTop w:val="0"/>
      <w:marBottom w:val="0"/>
      <w:divBdr>
        <w:top w:val="none" w:sz="0" w:space="0" w:color="auto"/>
        <w:left w:val="none" w:sz="0" w:space="0" w:color="auto"/>
        <w:bottom w:val="none" w:sz="0" w:space="0" w:color="auto"/>
        <w:right w:val="none" w:sz="0" w:space="0" w:color="auto"/>
      </w:divBdr>
      <w:divsChild>
        <w:div w:id="215094672">
          <w:marLeft w:val="0"/>
          <w:marRight w:val="0"/>
          <w:marTop w:val="0"/>
          <w:marBottom w:val="0"/>
          <w:divBdr>
            <w:top w:val="none" w:sz="0" w:space="0" w:color="auto"/>
            <w:left w:val="none" w:sz="0" w:space="0" w:color="auto"/>
            <w:bottom w:val="none" w:sz="0" w:space="0" w:color="auto"/>
            <w:right w:val="none" w:sz="0" w:space="0" w:color="auto"/>
          </w:divBdr>
        </w:div>
        <w:div w:id="228224268">
          <w:marLeft w:val="0"/>
          <w:marRight w:val="0"/>
          <w:marTop w:val="0"/>
          <w:marBottom w:val="0"/>
          <w:divBdr>
            <w:top w:val="none" w:sz="0" w:space="0" w:color="auto"/>
            <w:left w:val="none" w:sz="0" w:space="0" w:color="auto"/>
            <w:bottom w:val="none" w:sz="0" w:space="0" w:color="auto"/>
            <w:right w:val="none" w:sz="0" w:space="0" w:color="auto"/>
          </w:divBdr>
        </w:div>
        <w:div w:id="241523871">
          <w:marLeft w:val="0"/>
          <w:marRight w:val="0"/>
          <w:marTop w:val="0"/>
          <w:marBottom w:val="0"/>
          <w:divBdr>
            <w:top w:val="none" w:sz="0" w:space="0" w:color="auto"/>
            <w:left w:val="none" w:sz="0" w:space="0" w:color="auto"/>
            <w:bottom w:val="none" w:sz="0" w:space="0" w:color="auto"/>
            <w:right w:val="none" w:sz="0" w:space="0" w:color="auto"/>
          </w:divBdr>
        </w:div>
        <w:div w:id="470245541">
          <w:marLeft w:val="0"/>
          <w:marRight w:val="0"/>
          <w:marTop w:val="0"/>
          <w:marBottom w:val="0"/>
          <w:divBdr>
            <w:top w:val="none" w:sz="0" w:space="0" w:color="auto"/>
            <w:left w:val="none" w:sz="0" w:space="0" w:color="auto"/>
            <w:bottom w:val="none" w:sz="0" w:space="0" w:color="auto"/>
            <w:right w:val="none" w:sz="0" w:space="0" w:color="auto"/>
          </w:divBdr>
        </w:div>
        <w:div w:id="523830807">
          <w:marLeft w:val="0"/>
          <w:marRight w:val="0"/>
          <w:marTop w:val="0"/>
          <w:marBottom w:val="0"/>
          <w:divBdr>
            <w:top w:val="none" w:sz="0" w:space="0" w:color="auto"/>
            <w:left w:val="none" w:sz="0" w:space="0" w:color="auto"/>
            <w:bottom w:val="none" w:sz="0" w:space="0" w:color="auto"/>
            <w:right w:val="none" w:sz="0" w:space="0" w:color="auto"/>
          </w:divBdr>
        </w:div>
        <w:div w:id="583032564">
          <w:marLeft w:val="0"/>
          <w:marRight w:val="0"/>
          <w:marTop w:val="0"/>
          <w:marBottom w:val="0"/>
          <w:divBdr>
            <w:top w:val="none" w:sz="0" w:space="0" w:color="auto"/>
            <w:left w:val="none" w:sz="0" w:space="0" w:color="auto"/>
            <w:bottom w:val="none" w:sz="0" w:space="0" w:color="auto"/>
            <w:right w:val="none" w:sz="0" w:space="0" w:color="auto"/>
          </w:divBdr>
        </w:div>
        <w:div w:id="685909374">
          <w:marLeft w:val="0"/>
          <w:marRight w:val="0"/>
          <w:marTop w:val="0"/>
          <w:marBottom w:val="0"/>
          <w:divBdr>
            <w:top w:val="none" w:sz="0" w:space="0" w:color="auto"/>
            <w:left w:val="none" w:sz="0" w:space="0" w:color="auto"/>
            <w:bottom w:val="none" w:sz="0" w:space="0" w:color="auto"/>
            <w:right w:val="none" w:sz="0" w:space="0" w:color="auto"/>
          </w:divBdr>
        </w:div>
        <w:div w:id="976298966">
          <w:marLeft w:val="0"/>
          <w:marRight w:val="0"/>
          <w:marTop w:val="0"/>
          <w:marBottom w:val="0"/>
          <w:divBdr>
            <w:top w:val="none" w:sz="0" w:space="0" w:color="auto"/>
            <w:left w:val="none" w:sz="0" w:space="0" w:color="auto"/>
            <w:bottom w:val="none" w:sz="0" w:space="0" w:color="auto"/>
            <w:right w:val="none" w:sz="0" w:space="0" w:color="auto"/>
          </w:divBdr>
        </w:div>
        <w:div w:id="1054231602">
          <w:marLeft w:val="0"/>
          <w:marRight w:val="0"/>
          <w:marTop w:val="0"/>
          <w:marBottom w:val="0"/>
          <w:divBdr>
            <w:top w:val="none" w:sz="0" w:space="0" w:color="auto"/>
            <w:left w:val="none" w:sz="0" w:space="0" w:color="auto"/>
            <w:bottom w:val="none" w:sz="0" w:space="0" w:color="auto"/>
            <w:right w:val="none" w:sz="0" w:space="0" w:color="auto"/>
          </w:divBdr>
        </w:div>
        <w:div w:id="1060711142">
          <w:marLeft w:val="0"/>
          <w:marRight w:val="0"/>
          <w:marTop w:val="0"/>
          <w:marBottom w:val="0"/>
          <w:divBdr>
            <w:top w:val="none" w:sz="0" w:space="0" w:color="auto"/>
            <w:left w:val="none" w:sz="0" w:space="0" w:color="auto"/>
            <w:bottom w:val="none" w:sz="0" w:space="0" w:color="auto"/>
            <w:right w:val="none" w:sz="0" w:space="0" w:color="auto"/>
          </w:divBdr>
        </w:div>
        <w:div w:id="1320233409">
          <w:marLeft w:val="0"/>
          <w:marRight w:val="0"/>
          <w:marTop w:val="0"/>
          <w:marBottom w:val="0"/>
          <w:divBdr>
            <w:top w:val="none" w:sz="0" w:space="0" w:color="auto"/>
            <w:left w:val="none" w:sz="0" w:space="0" w:color="auto"/>
            <w:bottom w:val="none" w:sz="0" w:space="0" w:color="auto"/>
            <w:right w:val="none" w:sz="0" w:space="0" w:color="auto"/>
          </w:divBdr>
        </w:div>
        <w:div w:id="1409958198">
          <w:marLeft w:val="0"/>
          <w:marRight w:val="0"/>
          <w:marTop w:val="0"/>
          <w:marBottom w:val="0"/>
          <w:divBdr>
            <w:top w:val="none" w:sz="0" w:space="0" w:color="auto"/>
            <w:left w:val="none" w:sz="0" w:space="0" w:color="auto"/>
            <w:bottom w:val="none" w:sz="0" w:space="0" w:color="auto"/>
            <w:right w:val="none" w:sz="0" w:space="0" w:color="auto"/>
          </w:divBdr>
        </w:div>
        <w:div w:id="1436101023">
          <w:marLeft w:val="0"/>
          <w:marRight w:val="0"/>
          <w:marTop w:val="0"/>
          <w:marBottom w:val="0"/>
          <w:divBdr>
            <w:top w:val="none" w:sz="0" w:space="0" w:color="auto"/>
            <w:left w:val="none" w:sz="0" w:space="0" w:color="auto"/>
            <w:bottom w:val="none" w:sz="0" w:space="0" w:color="auto"/>
            <w:right w:val="none" w:sz="0" w:space="0" w:color="auto"/>
          </w:divBdr>
        </w:div>
        <w:div w:id="1468889609">
          <w:marLeft w:val="0"/>
          <w:marRight w:val="0"/>
          <w:marTop w:val="0"/>
          <w:marBottom w:val="0"/>
          <w:divBdr>
            <w:top w:val="none" w:sz="0" w:space="0" w:color="auto"/>
            <w:left w:val="none" w:sz="0" w:space="0" w:color="auto"/>
            <w:bottom w:val="none" w:sz="0" w:space="0" w:color="auto"/>
            <w:right w:val="none" w:sz="0" w:space="0" w:color="auto"/>
          </w:divBdr>
        </w:div>
        <w:div w:id="1515454674">
          <w:marLeft w:val="0"/>
          <w:marRight w:val="0"/>
          <w:marTop w:val="0"/>
          <w:marBottom w:val="0"/>
          <w:divBdr>
            <w:top w:val="none" w:sz="0" w:space="0" w:color="auto"/>
            <w:left w:val="none" w:sz="0" w:space="0" w:color="auto"/>
            <w:bottom w:val="none" w:sz="0" w:space="0" w:color="auto"/>
            <w:right w:val="none" w:sz="0" w:space="0" w:color="auto"/>
          </w:divBdr>
        </w:div>
        <w:div w:id="1578436916">
          <w:marLeft w:val="0"/>
          <w:marRight w:val="0"/>
          <w:marTop w:val="0"/>
          <w:marBottom w:val="0"/>
          <w:divBdr>
            <w:top w:val="none" w:sz="0" w:space="0" w:color="auto"/>
            <w:left w:val="none" w:sz="0" w:space="0" w:color="auto"/>
            <w:bottom w:val="none" w:sz="0" w:space="0" w:color="auto"/>
            <w:right w:val="none" w:sz="0" w:space="0" w:color="auto"/>
          </w:divBdr>
        </w:div>
        <w:div w:id="1653828973">
          <w:marLeft w:val="0"/>
          <w:marRight w:val="0"/>
          <w:marTop w:val="0"/>
          <w:marBottom w:val="0"/>
          <w:divBdr>
            <w:top w:val="none" w:sz="0" w:space="0" w:color="auto"/>
            <w:left w:val="none" w:sz="0" w:space="0" w:color="auto"/>
            <w:bottom w:val="none" w:sz="0" w:space="0" w:color="auto"/>
            <w:right w:val="none" w:sz="0" w:space="0" w:color="auto"/>
          </w:divBdr>
        </w:div>
        <w:div w:id="1657027779">
          <w:marLeft w:val="0"/>
          <w:marRight w:val="0"/>
          <w:marTop w:val="0"/>
          <w:marBottom w:val="0"/>
          <w:divBdr>
            <w:top w:val="none" w:sz="0" w:space="0" w:color="auto"/>
            <w:left w:val="none" w:sz="0" w:space="0" w:color="auto"/>
            <w:bottom w:val="none" w:sz="0" w:space="0" w:color="auto"/>
            <w:right w:val="none" w:sz="0" w:space="0" w:color="auto"/>
          </w:divBdr>
        </w:div>
        <w:div w:id="1801414351">
          <w:marLeft w:val="0"/>
          <w:marRight w:val="0"/>
          <w:marTop w:val="0"/>
          <w:marBottom w:val="0"/>
          <w:divBdr>
            <w:top w:val="none" w:sz="0" w:space="0" w:color="auto"/>
            <w:left w:val="none" w:sz="0" w:space="0" w:color="auto"/>
            <w:bottom w:val="none" w:sz="0" w:space="0" w:color="auto"/>
            <w:right w:val="none" w:sz="0" w:space="0" w:color="auto"/>
          </w:divBdr>
        </w:div>
        <w:div w:id="2017993204">
          <w:marLeft w:val="0"/>
          <w:marRight w:val="0"/>
          <w:marTop w:val="0"/>
          <w:marBottom w:val="0"/>
          <w:divBdr>
            <w:top w:val="none" w:sz="0" w:space="0" w:color="auto"/>
            <w:left w:val="none" w:sz="0" w:space="0" w:color="auto"/>
            <w:bottom w:val="none" w:sz="0" w:space="0" w:color="auto"/>
            <w:right w:val="none" w:sz="0" w:space="0" w:color="auto"/>
          </w:divBdr>
        </w:div>
      </w:divsChild>
    </w:div>
    <w:div w:id="1130441756">
      <w:bodyDiv w:val="1"/>
      <w:marLeft w:val="0"/>
      <w:marRight w:val="0"/>
      <w:marTop w:val="0"/>
      <w:marBottom w:val="0"/>
      <w:divBdr>
        <w:top w:val="none" w:sz="0" w:space="0" w:color="auto"/>
        <w:left w:val="none" w:sz="0" w:space="0" w:color="auto"/>
        <w:bottom w:val="none" w:sz="0" w:space="0" w:color="auto"/>
        <w:right w:val="none" w:sz="0" w:space="0" w:color="auto"/>
      </w:divBdr>
    </w:div>
    <w:div w:id="1179126440">
      <w:bodyDiv w:val="1"/>
      <w:marLeft w:val="0"/>
      <w:marRight w:val="0"/>
      <w:marTop w:val="0"/>
      <w:marBottom w:val="0"/>
      <w:divBdr>
        <w:top w:val="none" w:sz="0" w:space="0" w:color="auto"/>
        <w:left w:val="none" w:sz="0" w:space="0" w:color="auto"/>
        <w:bottom w:val="none" w:sz="0" w:space="0" w:color="auto"/>
        <w:right w:val="none" w:sz="0" w:space="0" w:color="auto"/>
      </w:divBdr>
    </w:div>
    <w:div w:id="1258487864">
      <w:bodyDiv w:val="1"/>
      <w:marLeft w:val="0"/>
      <w:marRight w:val="0"/>
      <w:marTop w:val="0"/>
      <w:marBottom w:val="0"/>
      <w:divBdr>
        <w:top w:val="none" w:sz="0" w:space="0" w:color="auto"/>
        <w:left w:val="none" w:sz="0" w:space="0" w:color="auto"/>
        <w:bottom w:val="none" w:sz="0" w:space="0" w:color="auto"/>
        <w:right w:val="none" w:sz="0" w:space="0" w:color="auto"/>
      </w:divBdr>
      <w:divsChild>
        <w:div w:id="1660498499">
          <w:marLeft w:val="0"/>
          <w:marRight w:val="0"/>
          <w:marTop w:val="21"/>
          <w:marBottom w:val="0"/>
          <w:divBdr>
            <w:top w:val="none" w:sz="0" w:space="0" w:color="auto"/>
            <w:left w:val="none" w:sz="0" w:space="0" w:color="auto"/>
            <w:bottom w:val="none" w:sz="0" w:space="0" w:color="auto"/>
            <w:right w:val="none" w:sz="0" w:space="0" w:color="auto"/>
          </w:divBdr>
          <w:divsChild>
            <w:div w:id="1697342283">
              <w:marLeft w:val="0"/>
              <w:marRight w:val="0"/>
              <w:marTop w:val="0"/>
              <w:marBottom w:val="0"/>
              <w:divBdr>
                <w:top w:val="none" w:sz="0" w:space="0" w:color="auto"/>
                <w:left w:val="none" w:sz="0" w:space="0" w:color="auto"/>
                <w:bottom w:val="none" w:sz="0" w:space="0" w:color="auto"/>
                <w:right w:val="none" w:sz="0" w:space="0" w:color="auto"/>
              </w:divBdr>
            </w:div>
          </w:divsChild>
        </w:div>
        <w:div w:id="1784766373">
          <w:marLeft w:val="0"/>
          <w:marRight w:val="0"/>
          <w:marTop w:val="0"/>
          <w:marBottom w:val="0"/>
          <w:divBdr>
            <w:top w:val="none" w:sz="0" w:space="0" w:color="auto"/>
            <w:left w:val="none" w:sz="0" w:space="0" w:color="auto"/>
            <w:bottom w:val="none" w:sz="0" w:space="0" w:color="auto"/>
            <w:right w:val="none" w:sz="0" w:space="0" w:color="auto"/>
          </w:divBdr>
        </w:div>
      </w:divsChild>
    </w:div>
    <w:div w:id="1286548658">
      <w:bodyDiv w:val="1"/>
      <w:marLeft w:val="0"/>
      <w:marRight w:val="0"/>
      <w:marTop w:val="0"/>
      <w:marBottom w:val="0"/>
      <w:divBdr>
        <w:top w:val="none" w:sz="0" w:space="0" w:color="auto"/>
        <w:left w:val="none" w:sz="0" w:space="0" w:color="auto"/>
        <w:bottom w:val="none" w:sz="0" w:space="0" w:color="auto"/>
        <w:right w:val="none" w:sz="0" w:space="0" w:color="auto"/>
      </w:divBdr>
    </w:div>
    <w:div w:id="1391075792">
      <w:bodyDiv w:val="1"/>
      <w:marLeft w:val="0"/>
      <w:marRight w:val="0"/>
      <w:marTop w:val="0"/>
      <w:marBottom w:val="0"/>
      <w:divBdr>
        <w:top w:val="none" w:sz="0" w:space="0" w:color="auto"/>
        <w:left w:val="none" w:sz="0" w:space="0" w:color="auto"/>
        <w:bottom w:val="none" w:sz="0" w:space="0" w:color="auto"/>
        <w:right w:val="none" w:sz="0" w:space="0" w:color="auto"/>
      </w:divBdr>
      <w:divsChild>
        <w:div w:id="745960642">
          <w:marLeft w:val="0"/>
          <w:marRight w:val="0"/>
          <w:marTop w:val="0"/>
          <w:marBottom w:val="0"/>
          <w:divBdr>
            <w:top w:val="none" w:sz="0" w:space="0" w:color="auto"/>
            <w:left w:val="none" w:sz="0" w:space="0" w:color="auto"/>
            <w:bottom w:val="none" w:sz="0" w:space="0" w:color="auto"/>
            <w:right w:val="none" w:sz="0" w:space="0" w:color="auto"/>
          </w:divBdr>
        </w:div>
        <w:div w:id="1237206482">
          <w:marLeft w:val="0"/>
          <w:marRight w:val="0"/>
          <w:marTop w:val="0"/>
          <w:marBottom w:val="0"/>
          <w:divBdr>
            <w:top w:val="none" w:sz="0" w:space="0" w:color="auto"/>
            <w:left w:val="none" w:sz="0" w:space="0" w:color="auto"/>
            <w:bottom w:val="none" w:sz="0" w:space="0" w:color="auto"/>
            <w:right w:val="none" w:sz="0" w:space="0" w:color="auto"/>
          </w:divBdr>
          <w:divsChild>
            <w:div w:id="6023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1418">
      <w:bodyDiv w:val="1"/>
      <w:marLeft w:val="0"/>
      <w:marRight w:val="0"/>
      <w:marTop w:val="0"/>
      <w:marBottom w:val="0"/>
      <w:divBdr>
        <w:top w:val="none" w:sz="0" w:space="0" w:color="auto"/>
        <w:left w:val="none" w:sz="0" w:space="0" w:color="auto"/>
        <w:bottom w:val="none" w:sz="0" w:space="0" w:color="auto"/>
        <w:right w:val="none" w:sz="0" w:space="0" w:color="auto"/>
      </w:divBdr>
    </w:div>
    <w:div w:id="1442988686">
      <w:bodyDiv w:val="1"/>
      <w:marLeft w:val="0"/>
      <w:marRight w:val="0"/>
      <w:marTop w:val="0"/>
      <w:marBottom w:val="0"/>
      <w:divBdr>
        <w:top w:val="none" w:sz="0" w:space="0" w:color="auto"/>
        <w:left w:val="none" w:sz="0" w:space="0" w:color="auto"/>
        <w:bottom w:val="none" w:sz="0" w:space="0" w:color="auto"/>
        <w:right w:val="none" w:sz="0" w:space="0" w:color="auto"/>
      </w:divBdr>
    </w:div>
    <w:div w:id="1547524686">
      <w:bodyDiv w:val="1"/>
      <w:marLeft w:val="0"/>
      <w:marRight w:val="0"/>
      <w:marTop w:val="0"/>
      <w:marBottom w:val="0"/>
      <w:divBdr>
        <w:top w:val="none" w:sz="0" w:space="0" w:color="auto"/>
        <w:left w:val="none" w:sz="0" w:space="0" w:color="auto"/>
        <w:bottom w:val="none" w:sz="0" w:space="0" w:color="auto"/>
        <w:right w:val="none" w:sz="0" w:space="0" w:color="auto"/>
      </w:divBdr>
      <w:divsChild>
        <w:div w:id="708188007">
          <w:marLeft w:val="0"/>
          <w:marRight w:val="0"/>
          <w:marTop w:val="21"/>
          <w:marBottom w:val="0"/>
          <w:divBdr>
            <w:top w:val="none" w:sz="0" w:space="0" w:color="auto"/>
            <w:left w:val="none" w:sz="0" w:space="0" w:color="auto"/>
            <w:bottom w:val="none" w:sz="0" w:space="0" w:color="auto"/>
            <w:right w:val="none" w:sz="0" w:space="0" w:color="auto"/>
          </w:divBdr>
          <w:divsChild>
            <w:div w:id="801849029">
              <w:marLeft w:val="0"/>
              <w:marRight w:val="0"/>
              <w:marTop w:val="0"/>
              <w:marBottom w:val="0"/>
              <w:divBdr>
                <w:top w:val="none" w:sz="0" w:space="0" w:color="auto"/>
                <w:left w:val="none" w:sz="0" w:space="0" w:color="auto"/>
                <w:bottom w:val="none" w:sz="0" w:space="0" w:color="auto"/>
                <w:right w:val="none" w:sz="0" w:space="0" w:color="auto"/>
              </w:divBdr>
            </w:div>
          </w:divsChild>
        </w:div>
        <w:div w:id="1493984644">
          <w:marLeft w:val="0"/>
          <w:marRight w:val="0"/>
          <w:marTop w:val="0"/>
          <w:marBottom w:val="0"/>
          <w:divBdr>
            <w:top w:val="none" w:sz="0" w:space="0" w:color="auto"/>
            <w:left w:val="none" w:sz="0" w:space="0" w:color="auto"/>
            <w:bottom w:val="none" w:sz="0" w:space="0" w:color="auto"/>
            <w:right w:val="none" w:sz="0" w:space="0" w:color="auto"/>
          </w:divBdr>
        </w:div>
      </w:divsChild>
    </w:div>
    <w:div w:id="1723747404">
      <w:bodyDiv w:val="1"/>
      <w:marLeft w:val="0"/>
      <w:marRight w:val="0"/>
      <w:marTop w:val="0"/>
      <w:marBottom w:val="0"/>
      <w:divBdr>
        <w:top w:val="none" w:sz="0" w:space="0" w:color="auto"/>
        <w:left w:val="none" w:sz="0" w:space="0" w:color="auto"/>
        <w:bottom w:val="none" w:sz="0" w:space="0" w:color="auto"/>
        <w:right w:val="none" w:sz="0" w:space="0" w:color="auto"/>
      </w:divBdr>
    </w:div>
    <w:div w:id="1822232211">
      <w:bodyDiv w:val="1"/>
      <w:marLeft w:val="0"/>
      <w:marRight w:val="0"/>
      <w:marTop w:val="0"/>
      <w:marBottom w:val="0"/>
      <w:divBdr>
        <w:top w:val="none" w:sz="0" w:space="0" w:color="auto"/>
        <w:left w:val="none" w:sz="0" w:space="0" w:color="auto"/>
        <w:bottom w:val="none" w:sz="0" w:space="0" w:color="auto"/>
        <w:right w:val="none" w:sz="0" w:space="0" w:color="auto"/>
      </w:divBdr>
    </w:div>
    <w:div w:id="1899053505">
      <w:bodyDiv w:val="1"/>
      <w:marLeft w:val="0"/>
      <w:marRight w:val="0"/>
      <w:marTop w:val="0"/>
      <w:marBottom w:val="0"/>
      <w:divBdr>
        <w:top w:val="none" w:sz="0" w:space="0" w:color="auto"/>
        <w:left w:val="none" w:sz="0" w:space="0" w:color="auto"/>
        <w:bottom w:val="none" w:sz="0" w:space="0" w:color="auto"/>
        <w:right w:val="none" w:sz="0" w:space="0" w:color="auto"/>
      </w:divBdr>
    </w:div>
    <w:div w:id="1920749548">
      <w:bodyDiv w:val="1"/>
      <w:marLeft w:val="0"/>
      <w:marRight w:val="0"/>
      <w:marTop w:val="0"/>
      <w:marBottom w:val="0"/>
      <w:divBdr>
        <w:top w:val="none" w:sz="0" w:space="0" w:color="auto"/>
        <w:left w:val="none" w:sz="0" w:space="0" w:color="auto"/>
        <w:bottom w:val="none" w:sz="0" w:space="0" w:color="auto"/>
        <w:right w:val="none" w:sz="0" w:space="0" w:color="auto"/>
      </w:divBdr>
    </w:div>
    <w:div w:id="1933128493">
      <w:bodyDiv w:val="1"/>
      <w:marLeft w:val="0"/>
      <w:marRight w:val="0"/>
      <w:marTop w:val="0"/>
      <w:marBottom w:val="0"/>
      <w:divBdr>
        <w:top w:val="none" w:sz="0" w:space="0" w:color="auto"/>
        <w:left w:val="none" w:sz="0" w:space="0" w:color="auto"/>
        <w:bottom w:val="none" w:sz="0" w:space="0" w:color="auto"/>
        <w:right w:val="none" w:sz="0" w:space="0" w:color="auto"/>
      </w:divBdr>
      <w:divsChild>
        <w:div w:id="152790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_links('670995,92986')" TargetMode="External"/><Relationship Id="rId21" Type="http://schemas.openxmlformats.org/officeDocument/2006/relationships/hyperlink" Target="javascript:open_links('670995,36074')" TargetMode="External"/><Relationship Id="rId42" Type="http://schemas.openxmlformats.org/officeDocument/2006/relationships/hyperlink" Target="javascript:open_links('670995,53382')" TargetMode="External"/><Relationship Id="rId47" Type="http://schemas.openxmlformats.org/officeDocument/2006/relationships/hyperlink" Target="javascript:open_links('670995,518753')" TargetMode="External"/><Relationship Id="rId63" Type="http://schemas.openxmlformats.org/officeDocument/2006/relationships/image" Target="media/image7.wmf"/><Relationship Id="rId68" Type="http://schemas.openxmlformats.org/officeDocument/2006/relationships/image" Target="media/image12.wmf"/><Relationship Id="rId84" Type="http://schemas.openxmlformats.org/officeDocument/2006/relationships/hyperlink" Target="https://www.teapasa.gr/index.php/klados-pronoias/tpyap" TargetMode="External"/><Relationship Id="rId89" Type="http://schemas.openxmlformats.org/officeDocument/2006/relationships/footer" Target="footer1.xml"/><Relationship Id="rId16" Type="http://schemas.openxmlformats.org/officeDocument/2006/relationships/hyperlink" Target="javascript:open_article_links(265392,'64')" TargetMode="External"/><Relationship Id="rId11" Type="http://schemas.openxmlformats.org/officeDocument/2006/relationships/hyperlink" Target="javascript:open_links('670995,434200')" TargetMode="External"/><Relationship Id="rId32" Type="http://schemas.openxmlformats.org/officeDocument/2006/relationships/hyperlink" Target="javascript:open_links('670995,338542')" TargetMode="External"/><Relationship Id="rId37" Type="http://schemas.openxmlformats.org/officeDocument/2006/relationships/hyperlink" Target="javascript:open_links('670995,13712')" TargetMode="External"/><Relationship Id="rId53" Type="http://schemas.openxmlformats.org/officeDocument/2006/relationships/hyperlink" Target="javascript:open_article_links(44806,'3')" TargetMode="External"/><Relationship Id="rId58" Type="http://schemas.openxmlformats.org/officeDocument/2006/relationships/hyperlink" Target="javascript:open_links('670995,518436')" TargetMode="External"/><Relationship Id="rId74" Type="http://schemas.openxmlformats.org/officeDocument/2006/relationships/hyperlink" Target="https://www.taxheaven.gr/laws/law/index/law/528" TargetMode="External"/><Relationship Id="rId79" Type="http://schemas.openxmlformats.org/officeDocument/2006/relationships/hyperlink" Target="javascript:open_article_links(40342,'34')"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javascript:open_article_links(53382,'29')" TargetMode="External"/><Relationship Id="rId22" Type="http://schemas.openxmlformats.org/officeDocument/2006/relationships/hyperlink" Target="javascript:open_links('670995,33924')" TargetMode="External"/><Relationship Id="rId27" Type="http://schemas.openxmlformats.org/officeDocument/2006/relationships/hyperlink" Target="javascript:open_article_links(12882,'1')" TargetMode="External"/><Relationship Id="rId30" Type="http://schemas.openxmlformats.org/officeDocument/2006/relationships/hyperlink" Target="javascript:open_links('670995,25354')" TargetMode="External"/><Relationship Id="rId35" Type="http://schemas.openxmlformats.org/officeDocument/2006/relationships/hyperlink" Target="javascript:open_links('670995,379888')" TargetMode="External"/><Relationship Id="rId43" Type="http://schemas.openxmlformats.org/officeDocument/2006/relationships/hyperlink" Target="javascript:open_article_links(518436,'10')" TargetMode="External"/><Relationship Id="rId48" Type="http://schemas.openxmlformats.org/officeDocument/2006/relationships/hyperlink" Target="javascript:open_article_links(518436,'10')" TargetMode="External"/><Relationship Id="rId56" Type="http://schemas.openxmlformats.org/officeDocument/2006/relationships/hyperlink" Target="javascript:open_links('670995,53382')" TargetMode="External"/><Relationship Id="rId64" Type="http://schemas.openxmlformats.org/officeDocument/2006/relationships/image" Target="media/image8.wmf"/><Relationship Id="rId69" Type="http://schemas.openxmlformats.org/officeDocument/2006/relationships/image" Target="media/image13.wmf"/><Relationship Id="rId77" Type="http://schemas.openxmlformats.org/officeDocument/2006/relationships/hyperlink" Target="javascript:open_links('670995,568045')" TargetMode="External"/><Relationship Id="rId8" Type="http://schemas.openxmlformats.org/officeDocument/2006/relationships/image" Target="media/image1.jpeg"/><Relationship Id="rId51" Type="http://schemas.openxmlformats.org/officeDocument/2006/relationships/hyperlink" Target="javascript:open_article_links(407580,'53')" TargetMode="External"/><Relationship Id="rId72" Type="http://schemas.openxmlformats.org/officeDocument/2006/relationships/image" Target="media/image16.wmf"/><Relationship Id="rId80" Type="http://schemas.openxmlformats.org/officeDocument/2006/relationships/hyperlink" Target="javascript:open_links('670995,40342')" TargetMode="External"/><Relationship Id="rId85" Type="http://schemas.openxmlformats.org/officeDocument/2006/relationships/hyperlink" Target="javascript:open_article_links(670995,'8')" TargetMode="External"/><Relationship Id="rId3" Type="http://schemas.microsoft.com/office/2007/relationships/stylesWithEffects" Target="stylesWithEffects.xml"/><Relationship Id="rId12" Type="http://schemas.openxmlformats.org/officeDocument/2006/relationships/hyperlink" Target="javascript:open_links('670995,35373')" TargetMode="External"/><Relationship Id="rId17" Type="http://schemas.openxmlformats.org/officeDocument/2006/relationships/hyperlink" Target="javascript:open_links('670995,265392')" TargetMode="External"/><Relationship Id="rId25" Type="http://schemas.openxmlformats.org/officeDocument/2006/relationships/hyperlink" Target="javascript:open_links('670995,38120')" TargetMode="External"/><Relationship Id="rId33" Type="http://schemas.openxmlformats.org/officeDocument/2006/relationships/hyperlink" Target="javascript:open_article_links(312675,'3')" TargetMode="External"/><Relationship Id="rId38" Type="http://schemas.openxmlformats.org/officeDocument/2006/relationships/hyperlink" Target="javascript:open_links('670995,41200')" TargetMode="External"/><Relationship Id="rId46" Type="http://schemas.openxmlformats.org/officeDocument/2006/relationships/hyperlink" Target="javascript:open_article_links(518753,'17')" TargetMode="External"/><Relationship Id="rId59" Type="http://schemas.openxmlformats.org/officeDocument/2006/relationships/image" Target="media/image3.wmf"/><Relationship Id="rId67" Type="http://schemas.openxmlformats.org/officeDocument/2006/relationships/image" Target="media/image11.wmf"/><Relationship Id="rId20" Type="http://schemas.openxmlformats.org/officeDocument/2006/relationships/hyperlink" Target="javascript:open_links('670995,26191')" TargetMode="External"/><Relationship Id="rId41" Type="http://schemas.openxmlformats.org/officeDocument/2006/relationships/hyperlink" Target="javascript:open_article_links(53382,'40')" TargetMode="External"/><Relationship Id="rId54" Type="http://schemas.openxmlformats.org/officeDocument/2006/relationships/hyperlink" Target="javascript:open_links('670995,44806')" TargetMode="External"/><Relationship Id="rId62" Type="http://schemas.openxmlformats.org/officeDocument/2006/relationships/image" Target="media/image6.wmf"/><Relationship Id="rId70" Type="http://schemas.openxmlformats.org/officeDocument/2006/relationships/image" Target="media/image14.wmf"/><Relationship Id="rId75" Type="http://schemas.openxmlformats.org/officeDocument/2006/relationships/hyperlink" Target="javascript:open_links('670995,26191')" TargetMode="External"/><Relationship Id="rId83" Type="http://schemas.openxmlformats.org/officeDocument/2006/relationships/hyperlink" Target="javascript:open_links('670995,583593')" TargetMode="External"/><Relationship Id="rId88" Type="http://schemas.openxmlformats.org/officeDocument/2006/relationships/hyperlink" Target="javascript:open_links('563939,670995')"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open_links('670995,53382')" TargetMode="External"/><Relationship Id="rId23" Type="http://schemas.openxmlformats.org/officeDocument/2006/relationships/hyperlink" Target="javascript:open_links('670995,45221')" TargetMode="External"/><Relationship Id="rId28" Type="http://schemas.openxmlformats.org/officeDocument/2006/relationships/hyperlink" Target="javascript:open_links('670995,12882')" TargetMode="External"/><Relationship Id="rId36" Type="http://schemas.openxmlformats.org/officeDocument/2006/relationships/hyperlink" Target="javascript:open_article_links(13712,'9')" TargetMode="External"/><Relationship Id="rId49" Type="http://schemas.openxmlformats.org/officeDocument/2006/relationships/hyperlink" Target="javascript:open_links('670995,518436')" TargetMode="External"/><Relationship Id="rId57" Type="http://schemas.openxmlformats.org/officeDocument/2006/relationships/hyperlink" Target="javascript:open_article_links(518436,'10')" TargetMode="External"/><Relationship Id="rId10" Type="http://schemas.openxmlformats.org/officeDocument/2006/relationships/comments" Target="comments.xml"/><Relationship Id="rId31" Type="http://schemas.openxmlformats.org/officeDocument/2006/relationships/hyperlink" Target="javascript:open_article_links(338542,'16')" TargetMode="External"/><Relationship Id="rId44" Type="http://schemas.openxmlformats.org/officeDocument/2006/relationships/hyperlink" Target="javascript:open_links('670995,518436')" TargetMode="External"/><Relationship Id="rId52" Type="http://schemas.openxmlformats.org/officeDocument/2006/relationships/hyperlink" Target="javascript:open_links('670995,407580')" TargetMode="External"/><Relationship Id="rId60" Type="http://schemas.openxmlformats.org/officeDocument/2006/relationships/image" Target="media/image4.wmf"/><Relationship Id="rId65" Type="http://schemas.openxmlformats.org/officeDocument/2006/relationships/image" Target="media/image9.wmf"/><Relationship Id="rId73" Type="http://schemas.openxmlformats.org/officeDocument/2006/relationships/hyperlink" Target="https://www.taxheaven.gr/membersonly" TargetMode="External"/><Relationship Id="rId78" Type="http://schemas.openxmlformats.org/officeDocument/2006/relationships/image" Target="media/image17.png"/><Relationship Id="rId81" Type="http://schemas.openxmlformats.org/officeDocument/2006/relationships/hyperlink" Target="javascript:open_article_links(174620,'2')" TargetMode="External"/><Relationship Id="rId86" Type="http://schemas.openxmlformats.org/officeDocument/2006/relationships/hyperlink" Target="javascript:open_links('563939,670995')"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javascript:open_links('670995,53382')" TargetMode="External"/><Relationship Id="rId18" Type="http://schemas.openxmlformats.org/officeDocument/2006/relationships/hyperlink" Target="javascript:open_article_links(53382,'31')" TargetMode="External"/><Relationship Id="rId39" Type="http://schemas.openxmlformats.org/officeDocument/2006/relationships/hyperlink" Target="javascript:open_article_links(46432,'1')" TargetMode="External"/><Relationship Id="rId34" Type="http://schemas.openxmlformats.org/officeDocument/2006/relationships/hyperlink" Target="javascript:open_links('670995,312675')" TargetMode="External"/><Relationship Id="rId50" Type="http://schemas.openxmlformats.org/officeDocument/2006/relationships/hyperlink" Target="javascript:open_links('670995,548739')" TargetMode="External"/><Relationship Id="rId55" Type="http://schemas.openxmlformats.org/officeDocument/2006/relationships/hyperlink" Target="javascript:open_article_links(53382,'40')" TargetMode="External"/><Relationship Id="rId76" Type="http://schemas.openxmlformats.org/officeDocument/2006/relationships/hyperlink" Target="javascript:open_links('670995,46664')" TargetMode="External"/><Relationship Id="rId7" Type="http://schemas.openxmlformats.org/officeDocument/2006/relationships/endnotes" Target="endnotes.xml"/><Relationship Id="rId71" Type="http://schemas.openxmlformats.org/officeDocument/2006/relationships/image" Target="media/image15.wmf"/><Relationship Id="rId2" Type="http://schemas.openxmlformats.org/officeDocument/2006/relationships/styles" Target="styles.xml"/><Relationship Id="rId29" Type="http://schemas.openxmlformats.org/officeDocument/2006/relationships/hyperlink" Target="javascript:open_article_links(25354,'7')" TargetMode="External"/><Relationship Id="rId24" Type="http://schemas.openxmlformats.org/officeDocument/2006/relationships/hyperlink" Target="javascript:open_article_links(38120,'17')" TargetMode="External"/><Relationship Id="rId40" Type="http://schemas.openxmlformats.org/officeDocument/2006/relationships/hyperlink" Target="javascript:open_links('670995,46432')" TargetMode="External"/><Relationship Id="rId45" Type="http://schemas.openxmlformats.org/officeDocument/2006/relationships/hyperlink" Target="javascript:open_links('670995,548739')" TargetMode="External"/><Relationship Id="rId66" Type="http://schemas.openxmlformats.org/officeDocument/2006/relationships/image" Target="media/image10.wmf"/><Relationship Id="rId87" Type="http://schemas.openxmlformats.org/officeDocument/2006/relationships/hyperlink" Target="javascript:open_article_links(670995,'8')" TargetMode="External"/><Relationship Id="rId61" Type="http://schemas.openxmlformats.org/officeDocument/2006/relationships/image" Target="media/image5.wmf"/><Relationship Id="rId82" Type="http://schemas.openxmlformats.org/officeDocument/2006/relationships/hyperlink" Target="javascript:open_links('670995,174620')" TargetMode="External"/><Relationship Id="rId19" Type="http://schemas.openxmlformats.org/officeDocument/2006/relationships/hyperlink" Target="javascript:open_links('670995,533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78F6-7EAC-40FF-A77D-9A0E7B67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184</Pages>
  <Words>74543</Words>
  <Characters>402538</Characters>
  <Application>Microsoft Office Word</Application>
  <DocSecurity>0</DocSecurity>
  <Lines>3354</Lines>
  <Paragraphs>952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476129</CharactersWithSpaces>
  <SharedDoc>false</SharedDoc>
  <HLinks>
    <vt:vector size="2358" baseType="variant">
      <vt:variant>
        <vt:i4>655409</vt:i4>
      </vt:variant>
      <vt:variant>
        <vt:i4>2166</vt:i4>
      </vt:variant>
      <vt:variant>
        <vt:i4>0</vt:i4>
      </vt:variant>
      <vt:variant>
        <vt:i4>5</vt:i4>
      </vt:variant>
      <vt:variant>
        <vt:lpwstr>javascript:open_links('563939,670995')</vt:lpwstr>
      </vt:variant>
      <vt:variant>
        <vt:lpwstr/>
      </vt:variant>
      <vt:variant>
        <vt:i4>1179648</vt:i4>
      </vt:variant>
      <vt:variant>
        <vt:i4>2163</vt:i4>
      </vt:variant>
      <vt:variant>
        <vt:i4>0</vt:i4>
      </vt:variant>
      <vt:variant>
        <vt:i4>5</vt:i4>
      </vt:variant>
      <vt:variant>
        <vt:lpwstr>javascript:open_article_links(670995,'8')</vt:lpwstr>
      </vt:variant>
      <vt:variant>
        <vt:lpwstr/>
      </vt:variant>
      <vt:variant>
        <vt:i4>655409</vt:i4>
      </vt:variant>
      <vt:variant>
        <vt:i4>2160</vt:i4>
      </vt:variant>
      <vt:variant>
        <vt:i4>0</vt:i4>
      </vt:variant>
      <vt:variant>
        <vt:i4>5</vt:i4>
      </vt:variant>
      <vt:variant>
        <vt:lpwstr>javascript:open_links('563939,670995')</vt:lpwstr>
      </vt:variant>
      <vt:variant>
        <vt:lpwstr/>
      </vt:variant>
      <vt:variant>
        <vt:i4>1179648</vt:i4>
      </vt:variant>
      <vt:variant>
        <vt:i4>2157</vt:i4>
      </vt:variant>
      <vt:variant>
        <vt:i4>0</vt:i4>
      </vt:variant>
      <vt:variant>
        <vt:i4>5</vt:i4>
      </vt:variant>
      <vt:variant>
        <vt:lpwstr>javascript:open_article_links(670995,'8')</vt:lpwstr>
      </vt:variant>
      <vt:variant>
        <vt:lpwstr/>
      </vt:variant>
      <vt:variant>
        <vt:i4>3407915</vt:i4>
      </vt:variant>
      <vt:variant>
        <vt:i4>2154</vt:i4>
      </vt:variant>
      <vt:variant>
        <vt:i4>0</vt:i4>
      </vt:variant>
      <vt:variant>
        <vt:i4>5</vt:i4>
      </vt:variant>
      <vt:variant>
        <vt:lpwstr>https://www.teapasa.gr/index.php/klados-pronoias/tpyap</vt:lpwstr>
      </vt:variant>
      <vt:variant>
        <vt:lpwstr/>
      </vt:variant>
      <vt:variant>
        <vt:i4>6029386</vt:i4>
      </vt:variant>
      <vt:variant>
        <vt:i4>2151</vt:i4>
      </vt:variant>
      <vt:variant>
        <vt:i4>0</vt:i4>
      </vt:variant>
      <vt:variant>
        <vt:i4>5</vt:i4>
      </vt:variant>
      <vt:variant>
        <vt:lpwstr>https://www.teapasa.gr/index.php/klados-pronoias/tpas</vt:lpwstr>
      </vt:variant>
      <vt:variant>
        <vt:lpwstr/>
      </vt:variant>
      <vt:variant>
        <vt:i4>327740</vt:i4>
      </vt:variant>
      <vt:variant>
        <vt:i4>2148</vt:i4>
      </vt:variant>
      <vt:variant>
        <vt:i4>0</vt:i4>
      </vt:variant>
      <vt:variant>
        <vt:i4>5</vt:i4>
      </vt:variant>
      <vt:variant>
        <vt:lpwstr>javascript:open_links('670995,583593')</vt:lpwstr>
      </vt:variant>
      <vt:variant>
        <vt:lpwstr/>
      </vt:variant>
      <vt:variant>
        <vt:i4>655412</vt:i4>
      </vt:variant>
      <vt:variant>
        <vt:i4>2145</vt:i4>
      </vt:variant>
      <vt:variant>
        <vt:i4>0</vt:i4>
      </vt:variant>
      <vt:variant>
        <vt:i4>5</vt:i4>
      </vt:variant>
      <vt:variant>
        <vt:lpwstr>javascript:open_links('670995,174620')</vt:lpwstr>
      </vt:variant>
      <vt:variant>
        <vt:lpwstr/>
      </vt:variant>
      <vt:variant>
        <vt:i4>1572866</vt:i4>
      </vt:variant>
      <vt:variant>
        <vt:i4>2142</vt:i4>
      </vt:variant>
      <vt:variant>
        <vt:i4>0</vt:i4>
      </vt:variant>
      <vt:variant>
        <vt:i4>5</vt:i4>
      </vt:variant>
      <vt:variant>
        <vt:lpwstr>javascript:open_article_links(174620,'2')</vt:lpwstr>
      </vt:variant>
      <vt:variant>
        <vt:lpwstr/>
      </vt:variant>
      <vt:variant>
        <vt:i4>3211281</vt:i4>
      </vt:variant>
      <vt:variant>
        <vt:i4>2139</vt:i4>
      </vt:variant>
      <vt:variant>
        <vt:i4>0</vt:i4>
      </vt:variant>
      <vt:variant>
        <vt:i4>5</vt:i4>
      </vt:variant>
      <vt:variant>
        <vt:lpwstr>javascript:open_links('670995,40342')</vt:lpwstr>
      </vt:variant>
      <vt:variant>
        <vt:lpwstr/>
      </vt:variant>
      <vt:variant>
        <vt:i4>1376269</vt:i4>
      </vt:variant>
      <vt:variant>
        <vt:i4>2136</vt:i4>
      </vt:variant>
      <vt:variant>
        <vt:i4>0</vt:i4>
      </vt:variant>
      <vt:variant>
        <vt:i4>5</vt:i4>
      </vt:variant>
      <vt:variant>
        <vt:lpwstr>javascript:open_article_links(40342,'34')</vt:lpwstr>
      </vt:variant>
      <vt:variant>
        <vt:lpwstr/>
      </vt:variant>
      <vt:variant>
        <vt:i4>524346</vt:i4>
      </vt:variant>
      <vt:variant>
        <vt:i4>2133</vt:i4>
      </vt:variant>
      <vt:variant>
        <vt:i4>0</vt:i4>
      </vt:variant>
      <vt:variant>
        <vt:i4>5</vt:i4>
      </vt:variant>
      <vt:variant>
        <vt:lpwstr>javascript:open_links('670995,568045')</vt:lpwstr>
      </vt:variant>
      <vt:variant>
        <vt:lpwstr/>
      </vt:variant>
      <vt:variant>
        <vt:i4>3473426</vt:i4>
      </vt:variant>
      <vt:variant>
        <vt:i4>2130</vt:i4>
      </vt:variant>
      <vt:variant>
        <vt:i4>0</vt:i4>
      </vt:variant>
      <vt:variant>
        <vt:i4>5</vt:i4>
      </vt:variant>
      <vt:variant>
        <vt:lpwstr>javascript:open_links('670995,46664')</vt:lpwstr>
      </vt:variant>
      <vt:variant>
        <vt:lpwstr/>
      </vt:variant>
      <vt:variant>
        <vt:i4>3801110</vt:i4>
      </vt:variant>
      <vt:variant>
        <vt:i4>2127</vt:i4>
      </vt:variant>
      <vt:variant>
        <vt:i4>0</vt:i4>
      </vt:variant>
      <vt:variant>
        <vt:i4>5</vt:i4>
      </vt:variant>
      <vt:variant>
        <vt:lpwstr>javascript:open_links('670995,26191')</vt:lpwstr>
      </vt:variant>
      <vt:variant>
        <vt:lpwstr/>
      </vt:variant>
      <vt:variant>
        <vt:i4>3866667</vt:i4>
      </vt:variant>
      <vt:variant>
        <vt:i4>2124</vt:i4>
      </vt:variant>
      <vt:variant>
        <vt:i4>0</vt:i4>
      </vt:variant>
      <vt:variant>
        <vt:i4>5</vt:i4>
      </vt:variant>
      <vt:variant>
        <vt:lpwstr>https://www.taxheaven.gr/laws/law/index/law/528</vt:lpwstr>
      </vt:variant>
      <vt:variant>
        <vt:lpwstr/>
      </vt:variant>
      <vt:variant>
        <vt:i4>1572879</vt:i4>
      </vt:variant>
      <vt:variant>
        <vt:i4>2121</vt:i4>
      </vt:variant>
      <vt:variant>
        <vt:i4>0</vt:i4>
      </vt:variant>
      <vt:variant>
        <vt:i4>5</vt:i4>
      </vt:variant>
      <vt:variant>
        <vt:lpwstr>https://www.taxheaven.gr/membersonly</vt:lpwstr>
      </vt:variant>
      <vt:variant>
        <vt:lpwstr/>
      </vt:variant>
      <vt:variant>
        <vt:i4>524349</vt:i4>
      </vt:variant>
      <vt:variant>
        <vt:i4>2118</vt:i4>
      </vt:variant>
      <vt:variant>
        <vt:i4>0</vt:i4>
      </vt:variant>
      <vt:variant>
        <vt:i4>5</vt:i4>
      </vt:variant>
      <vt:variant>
        <vt:lpwstr>javascript:open_links('670995,518436')</vt:lpwstr>
      </vt:variant>
      <vt:variant>
        <vt:lpwstr/>
      </vt:variant>
      <vt:variant>
        <vt:i4>2359343</vt:i4>
      </vt:variant>
      <vt:variant>
        <vt:i4>2115</vt:i4>
      </vt:variant>
      <vt:variant>
        <vt:i4>0</vt:i4>
      </vt:variant>
      <vt:variant>
        <vt:i4>5</vt:i4>
      </vt:variant>
      <vt:variant>
        <vt:lpwstr>javascript:open_article_links(518436,'10')</vt:lpwstr>
      </vt:variant>
      <vt:variant>
        <vt:lpwstr/>
      </vt:variant>
      <vt:variant>
        <vt:i4>4063248</vt:i4>
      </vt:variant>
      <vt:variant>
        <vt:i4>2112</vt:i4>
      </vt:variant>
      <vt:variant>
        <vt:i4>0</vt:i4>
      </vt:variant>
      <vt:variant>
        <vt:i4>5</vt:i4>
      </vt:variant>
      <vt:variant>
        <vt:lpwstr>javascript:open_links('670995,53382')</vt:lpwstr>
      </vt:variant>
      <vt:variant>
        <vt:lpwstr/>
      </vt:variant>
      <vt:variant>
        <vt:i4>1900552</vt:i4>
      </vt:variant>
      <vt:variant>
        <vt:i4>2109</vt:i4>
      </vt:variant>
      <vt:variant>
        <vt:i4>0</vt:i4>
      </vt:variant>
      <vt:variant>
        <vt:i4>5</vt:i4>
      </vt:variant>
      <vt:variant>
        <vt:lpwstr>javascript:open_article_links(53382,'40')</vt:lpwstr>
      </vt:variant>
      <vt:variant>
        <vt:lpwstr/>
      </vt:variant>
      <vt:variant>
        <vt:i4>3211294</vt:i4>
      </vt:variant>
      <vt:variant>
        <vt:i4>2106</vt:i4>
      </vt:variant>
      <vt:variant>
        <vt:i4>0</vt:i4>
      </vt:variant>
      <vt:variant>
        <vt:i4>5</vt:i4>
      </vt:variant>
      <vt:variant>
        <vt:lpwstr>javascript:open_links('670995,44806')</vt:lpwstr>
      </vt:variant>
      <vt:variant>
        <vt:lpwstr/>
      </vt:variant>
      <vt:variant>
        <vt:i4>1769489</vt:i4>
      </vt:variant>
      <vt:variant>
        <vt:i4>2103</vt:i4>
      </vt:variant>
      <vt:variant>
        <vt:i4>0</vt:i4>
      </vt:variant>
      <vt:variant>
        <vt:i4>5</vt:i4>
      </vt:variant>
      <vt:variant>
        <vt:lpwstr>javascript:open_article_links(44806,'3')</vt:lpwstr>
      </vt:variant>
      <vt:variant>
        <vt:lpwstr/>
      </vt:variant>
      <vt:variant>
        <vt:i4>917560</vt:i4>
      </vt:variant>
      <vt:variant>
        <vt:i4>2100</vt:i4>
      </vt:variant>
      <vt:variant>
        <vt:i4>0</vt:i4>
      </vt:variant>
      <vt:variant>
        <vt:i4>5</vt:i4>
      </vt:variant>
      <vt:variant>
        <vt:lpwstr>javascript:open_links('670995,407580')</vt:lpwstr>
      </vt:variant>
      <vt:variant>
        <vt:lpwstr/>
      </vt:variant>
      <vt:variant>
        <vt:i4>2162734</vt:i4>
      </vt:variant>
      <vt:variant>
        <vt:i4>2097</vt:i4>
      </vt:variant>
      <vt:variant>
        <vt:i4>0</vt:i4>
      </vt:variant>
      <vt:variant>
        <vt:i4>5</vt:i4>
      </vt:variant>
      <vt:variant>
        <vt:lpwstr>javascript:open_article_links(407580,'53')</vt:lpwstr>
      </vt:variant>
      <vt:variant>
        <vt:lpwstr/>
      </vt:variant>
      <vt:variant>
        <vt:i4>65597</vt:i4>
      </vt:variant>
      <vt:variant>
        <vt:i4>2094</vt:i4>
      </vt:variant>
      <vt:variant>
        <vt:i4>0</vt:i4>
      </vt:variant>
      <vt:variant>
        <vt:i4>5</vt:i4>
      </vt:variant>
      <vt:variant>
        <vt:lpwstr>javascript:open_links('670995,548739')</vt:lpwstr>
      </vt:variant>
      <vt:variant>
        <vt:lpwstr/>
      </vt:variant>
      <vt:variant>
        <vt:i4>524349</vt:i4>
      </vt:variant>
      <vt:variant>
        <vt:i4>2091</vt:i4>
      </vt:variant>
      <vt:variant>
        <vt:i4>0</vt:i4>
      </vt:variant>
      <vt:variant>
        <vt:i4>5</vt:i4>
      </vt:variant>
      <vt:variant>
        <vt:lpwstr>javascript:open_links('670995,518436')</vt:lpwstr>
      </vt:variant>
      <vt:variant>
        <vt:lpwstr/>
      </vt:variant>
      <vt:variant>
        <vt:i4>2359343</vt:i4>
      </vt:variant>
      <vt:variant>
        <vt:i4>2088</vt:i4>
      </vt:variant>
      <vt:variant>
        <vt:i4>0</vt:i4>
      </vt:variant>
      <vt:variant>
        <vt:i4>5</vt:i4>
      </vt:variant>
      <vt:variant>
        <vt:lpwstr>javascript:open_article_links(518436,'10')</vt:lpwstr>
      </vt:variant>
      <vt:variant>
        <vt:lpwstr/>
      </vt:variant>
      <vt:variant>
        <vt:i4>917563</vt:i4>
      </vt:variant>
      <vt:variant>
        <vt:i4>2085</vt:i4>
      </vt:variant>
      <vt:variant>
        <vt:i4>0</vt:i4>
      </vt:variant>
      <vt:variant>
        <vt:i4>5</vt:i4>
      </vt:variant>
      <vt:variant>
        <vt:lpwstr>javascript:open_links('670995,518753')</vt:lpwstr>
      </vt:variant>
      <vt:variant>
        <vt:lpwstr/>
      </vt:variant>
      <vt:variant>
        <vt:i4>2424873</vt:i4>
      </vt:variant>
      <vt:variant>
        <vt:i4>2082</vt:i4>
      </vt:variant>
      <vt:variant>
        <vt:i4>0</vt:i4>
      </vt:variant>
      <vt:variant>
        <vt:i4>5</vt:i4>
      </vt:variant>
      <vt:variant>
        <vt:lpwstr>javascript:open_article_links(518753,'17')</vt:lpwstr>
      </vt:variant>
      <vt:variant>
        <vt:lpwstr/>
      </vt:variant>
      <vt:variant>
        <vt:i4>65597</vt:i4>
      </vt:variant>
      <vt:variant>
        <vt:i4>2079</vt:i4>
      </vt:variant>
      <vt:variant>
        <vt:i4>0</vt:i4>
      </vt:variant>
      <vt:variant>
        <vt:i4>5</vt:i4>
      </vt:variant>
      <vt:variant>
        <vt:lpwstr>javascript:open_links('670995,548739')</vt:lpwstr>
      </vt:variant>
      <vt:variant>
        <vt:lpwstr/>
      </vt:variant>
      <vt:variant>
        <vt:i4>524349</vt:i4>
      </vt:variant>
      <vt:variant>
        <vt:i4>2076</vt:i4>
      </vt:variant>
      <vt:variant>
        <vt:i4>0</vt:i4>
      </vt:variant>
      <vt:variant>
        <vt:i4>5</vt:i4>
      </vt:variant>
      <vt:variant>
        <vt:lpwstr>javascript:open_links('670995,518436')</vt:lpwstr>
      </vt:variant>
      <vt:variant>
        <vt:lpwstr/>
      </vt:variant>
      <vt:variant>
        <vt:i4>2359343</vt:i4>
      </vt:variant>
      <vt:variant>
        <vt:i4>2073</vt:i4>
      </vt:variant>
      <vt:variant>
        <vt:i4>0</vt:i4>
      </vt:variant>
      <vt:variant>
        <vt:i4>5</vt:i4>
      </vt:variant>
      <vt:variant>
        <vt:lpwstr>javascript:open_article_links(518436,'10')</vt:lpwstr>
      </vt:variant>
      <vt:variant>
        <vt:lpwstr/>
      </vt:variant>
      <vt:variant>
        <vt:i4>4063248</vt:i4>
      </vt:variant>
      <vt:variant>
        <vt:i4>2070</vt:i4>
      </vt:variant>
      <vt:variant>
        <vt:i4>0</vt:i4>
      </vt:variant>
      <vt:variant>
        <vt:i4>5</vt:i4>
      </vt:variant>
      <vt:variant>
        <vt:lpwstr>javascript:open_links('670995,53382')</vt:lpwstr>
      </vt:variant>
      <vt:variant>
        <vt:lpwstr/>
      </vt:variant>
      <vt:variant>
        <vt:i4>1900552</vt:i4>
      </vt:variant>
      <vt:variant>
        <vt:i4>2067</vt:i4>
      </vt:variant>
      <vt:variant>
        <vt:i4>0</vt:i4>
      </vt:variant>
      <vt:variant>
        <vt:i4>5</vt:i4>
      </vt:variant>
      <vt:variant>
        <vt:lpwstr>javascript:open_article_links(53382,'40')</vt:lpwstr>
      </vt:variant>
      <vt:variant>
        <vt:lpwstr/>
      </vt:variant>
      <vt:variant>
        <vt:i4>3145750</vt:i4>
      </vt:variant>
      <vt:variant>
        <vt:i4>2064</vt:i4>
      </vt:variant>
      <vt:variant>
        <vt:i4>0</vt:i4>
      </vt:variant>
      <vt:variant>
        <vt:i4>5</vt:i4>
      </vt:variant>
      <vt:variant>
        <vt:lpwstr>javascript:open_links('670995,46432')</vt:lpwstr>
      </vt:variant>
      <vt:variant>
        <vt:lpwstr/>
      </vt:variant>
      <vt:variant>
        <vt:i4>1572889</vt:i4>
      </vt:variant>
      <vt:variant>
        <vt:i4>2061</vt:i4>
      </vt:variant>
      <vt:variant>
        <vt:i4>0</vt:i4>
      </vt:variant>
      <vt:variant>
        <vt:i4>5</vt:i4>
      </vt:variant>
      <vt:variant>
        <vt:lpwstr>javascript:open_article_links(46432,'1')</vt:lpwstr>
      </vt:variant>
      <vt:variant>
        <vt:lpwstr/>
      </vt:variant>
      <vt:variant>
        <vt:i4>3407890</vt:i4>
      </vt:variant>
      <vt:variant>
        <vt:i4>2058</vt:i4>
      </vt:variant>
      <vt:variant>
        <vt:i4>0</vt:i4>
      </vt:variant>
      <vt:variant>
        <vt:i4>5</vt:i4>
      </vt:variant>
      <vt:variant>
        <vt:lpwstr>javascript:open_links('670995,41200')</vt:lpwstr>
      </vt:variant>
      <vt:variant>
        <vt:lpwstr/>
      </vt:variant>
      <vt:variant>
        <vt:i4>3604496</vt:i4>
      </vt:variant>
      <vt:variant>
        <vt:i4>2055</vt:i4>
      </vt:variant>
      <vt:variant>
        <vt:i4>0</vt:i4>
      </vt:variant>
      <vt:variant>
        <vt:i4>5</vt:i4>
      </vt:variant>
      <vt:variant>
        <vt:lpwstr>javascript:open_links('670995,13712')</vt:lpwstr>
      </vt:variant>
      <vt:variant>
        <vt:lpwstr/>
      </vt:variant>
      <vt:variant>
        <vt:i4>1507359</vt:i4>
      </vt:variant>
      <vt:variant>
        <vt:i4>2052</vt:i4>
      </vt:variant>
      <vt:variant>
        <vt:i4>0</vt:i4>
      </vt:variant>
      <vt:variant>
        <vt:i4>5</vt:i4>
      </vt:variant>
      <vt:variant>
        <vt:lpwstr>javascript:open_article_links(13712,'9')</vt:lpwstr>
      </vt:variant>
      <vt:variant>
        <vt:lpwstr/>
      </vt:variant>
      <vt:variant>
        <vt:i4>786481</vt:i4>
      </vt:variant>
      <vt:variant>
        <vt:i4>2049</vt:i4>
      </vt:variant>
      <vt:variant>
        <vt:i4>0</vt:i4>
      </vt:variant>
      <vt:variant>
        <vt:i4>5</vt:i4>
      </vt:variant>
      <vt:variant>
        <vt:lpwstr>javascript:open_links('670995,379888')</vt:lpwstr>
      </vt:variant>
      <vt:variant>
        <vt:lpwstr/>
      </vt:variant>
      <vt:variant>
        <vt:i4>589877</vt:i4>
      </vt:variant>
      <vt:variant>
        <vt:i4>2046</vt:i4>
      </vt:variant>
      <vt:variant>
        <vt:i4>0</vt:i4>
      </vt:variant>
      <vt:variant>
        <vt:i4>5</vt:i4>
      </vt:variant>
      <vt:variant>
        <vt:lpwstr>javascript:open_links('670995,312675')</vt:lpwstr>
      </vt:variant>
      <vt:variant>
        <vt:lpwstr/>
      </vt:variant>
      <vt:variant>
        <vt:i4>1769474</vt:i4>
      </vt:variant>
      <vt:variant>
        <vt:i4>2043</vt:i4>
      </vt:variant>
      <vt:variant>
        <vt:i4>0</vt:i4>
      </vt:variant>
      <vt:variant>
        <vt:i4>5</vt:i4>
      </vt:variant>
      <vt:variant>
        <vt:lpwstr>javascript:open_article_links(312675,'3')</vt:lpwstr>
      </vt:variant>
      <vt:variant>
        <vt:lpwstr/>
      </vt:variant>
      <vt:variant>
        <vt:i4>983100</vt:i4>
      </vt:variant>
      <vt:variant>
        <vt:i4>2040</vt:i4>
      </vt:variant>
      <vt:variant>
        <vt:i4>0</vt:i4>
      </vt:variant>
      <vt:variant>
        <vt:i4>5</vt:i4>
      </vt:variant>
      <vt:variant>
        <vt:lpwstr>javascript:open_links('670995,338542')</vt:lpwstr>
      </vt:variant>
      <vt:variant>
        <vt:lpwstr/>
      </vt:variant>
      <vt:variant>
        <vt:i4>2424878</vt:i4>
      </vt:variant>
      <vt:variant>
        <vt:i4>2037</vt:i4>
      </vt:variant>
      <vt:variant>
        <vt:i4>0</vt:i4>
      </vt:variant>
      <vt:variant>
        <vt:i4>5</vt:i4>
      </vt:variant>
      <vt:variant>
        <vt:lpwstr>javascript:open_article_links(338542,'16')</vt:lpwstr>
      </vt:variant>
      <vt:variant>
        <vt:lpwstr/>
      </vt:variant>
      <vt:variant>
        <vt:i4>3473425</vt:i4>
      </vt:variant>
      <vt:variant>
        <vt:i4>2034</vt:i4>
      </vt:variant>
      <vt:variant>
        <vt:i4>0</vt:i4>
      </vt:variant>
      <vt:variant>
        <vt:i4>5</vt:i4>
      </vt:variant>
      <vt:variant>
        <vt:lpwstr>javascript:open_links('670995,25354')</vt:lpwstr>
      </vt:variant>
      <vt:variant>
        <vt:lpwstr/>
      </vt:variant>
      <vt:variant>
        <vt:i4>1769502</vt:i4>
      </vt:variant>
      <vt:variant>
        <vt:i4>2031</vt:i4>
      </vt:variant>
      <vt:variant>
        <vt:i4>0</vt:i4>
      </vt:variant>
      <vt:variant>
        <vt:i4>5</vt:i4>
      </vt:variant>
      <vt:variant>
        <vt:lpwstr>javascript:open_article_links(25354,'7')</vt:lpwstr>
      </vt:variant>
      <vt:variant>
        <vt:lpwstr/>
      </vt:variant>
      <vt:variant>
        <vt:i4>4128799</vt:i4>
      </vt:variant>
      <vt:variant>
        <vt:i4>2028</vt:i4>
      </vt:variant>
      <vt:variant>
        <vt:i4>0</vt:i4>
      </vt:variant>
      <vt:variant>
        <vt:i4>5</vt:i4>
      </vt:variant>
      <vt:variant>
        <vt:lpwstr>javascript:open_links('670995,12882')</vt:lpwstr>
      </vt:variant>
      <vt:variant>
        <vt:lpwstr/>
      </vt:variant>
      <vt:variant>
        <vt:i4>1507344</vt:i4>
      </vt:variant>
      <vt:variant>
        <vt:i4>2025</vt:i4>
      </vt:variant>
      <vt:variant>
        <vt:i4>0</vt:i4>
      </vt:variant>
      <vt:variant>
        <vt:i4>5</vt:i4>
      </vt:variant>
      <vt:variant>
        <vt:lpwstr>javascript:open_article_links(12882,'1')</vt:lpwstr>
      </vt:variant>
      <vt:variant>
        <vt:lpwstr/>
      </vt:variant>
      <vt:variant>
        <vt:i4>4128786</vt:i4>
      </vt:variant>
      <vt:variant>
        <vt:i4>2022</vt:i4>
      </vt:variant>
      <vt:variant>
        <vt:i4>0</vt:i4>
      </vt:variant>
      <vt:variant>
        <vt:i4>5</vt:i4>
      </vt:variant>
      <vt:variant>
        <vt:lpwstr>javascript:open_links('670995,92986')</vt:lpwstr>
      </vt:variant>
      <vt:variant>
        <vt:lpwstr/>
      </vt:variant>
      <vt:variant>
        <vt:i4>4128790</vt:i4>
      </vt:variant>
      <vt:variant>
        <vt:i4>2019</vt:i4>
      </vt:variant>
      <vt:variant>
        <vt:i4>0</vt:i4>
      </vt:variant>
      <vt:variant>
        <vt:i4>5</vt:i4>
      </vt:variant>
      <vt:variant>
        <vt:lpwstr>javascript:open_links('670995,38120')</vt:lpwstr>
      </vt:variant>
      <vt:variant>
        <vt:lpwstr/>
      </vt:variant>
      <vt:variant>
        <vt:i4>1638409</vt:i4>
      </vt:variant>
      <vt:variant>
        <vt:i4>2016</vt:i4>
      </vt:variant>
      <vt:variant>
        <vt:i4>0</vt:i4>
      </vt:variant>
      <vt:variant>
        <vt:i4>5</vt:i4>
      </vt:variant>
      <vt:variant>
        <vt:lpwstr>javascript:open_article_links(38120,'17')</vt:lpwstr>
      </vt:variant>
      <vt:variant>
        <vt:lpwstr/>
      </vt:variant>
      <vt:variant>
        <vt:i4>3276819</vt:i4>
      </vt:variant>
      <vt:variant>
        <vt:i4>2013</vt:i4>
      </vt:variant>
      <vt:variant>
        <vt:i4>0</vt:i4>
      </vt:variant>
      <vt:variant>
        <vt:i4>5</vt:i4>
      </vt:variant>
      <vt:variant>
        <vt:lpwstr>javascript:open_links('670995,45221')</vt:lpwstr>
      </vt:variant>
      <vt:variant>
        <vt:lpwstr/>
      </vt:variant>
      <vt:variant>
        <vt:i4>3407898</vt:i4>
      </vt:variant>
      <vt:variant>
        <vt:i4>2010</vt:i4>
      </vt:variant>
      <vt:variant>
        <vt:i4>0</vt:i4>
      </vt:variant>
      <vt:variant>
        <vt:i4>5</vt:i4>
      </vt:variant>
      <vt:variant>
        <vt:lpwstr>javascript:open_links('670995,33924')</vt:lpwstr>
      </vt:variant>
      <vt:variant>
        <vt:lpwstr/>
      </vt:variant>
      <vt:variant>
        <vt:i4>3407891</vt:i4>
      </vt:variant>
      <vt:variant>
        <vt:i4>2007</vt:i4>
      </vt:variant>
      <vt:variant>
        <vt:i4>0</vt:i4>
      </vt:variant>
      <vt:variant>
        <vt:i4>5</vt:i4>
      </vt:variant>
      <vt:variant>
        <vt:lpwstr>javascript:open_links('670995,36074')</vt:lpwstr>
      </vt:variant>
      <vt:variant>
        <vt:lpwstr/>
      </vt:variant>
      <vt:variant>
        <vt:i4>3801110</vt:i4>
      </vt:variant>
      <vt:variant>
        <vt:i4>2004</vt:i4>
      </vt:variant>
      <vt:variant>
        <vt:i4>0</vt:i4>
      </vt:variant>
      <vt:variant>
        <vt:i4>5</vt:i4>
      </vt:variant>
      <vt:variant>
        <vt:lpwstr>javascript:open_links('670995,26191')</vt:lpwstr>
      </vt:variant>
      <vt:variant>
        <vt:lpwstr/>
      </vt:variant>
      <vt:variant>
        <vt:i4>4063248</vt:i4>
      </vt:variant>
      <vt:variant>
        <vt:i4>2001</vt:i4>
      </vt:variant>
      <vt:variant>
        <vt:i4>0</vt:i4>
      </vt:variant>
      <vt:variant>
        <vt:i4>5</vt:i4>
      </vt:variant>
      <vt:variant>
        <vt:lpwstr>javascript:open_links('670995,53382')</vt:lpwstr>
      </vt:variant>
      <vt:variant>
        <vt:lpwstr/>
      </vt:variant>
      <vt:variant>
        <vt:i4>1703945</vt:i4>
      </vt:variant>
      <vt:variant>
        <vt:i4>1998</vt:i4>
      </vt:variant>
      <vt:variant>
        <vt:i4>0</vt:i4>
      </vt:variant>
      <vt:variant>
        <vt:i4>5</vt:i4>
      </vt:variant>
      <vt:variant>
        <vt:lpwstr>javascript:open_article_links(53382,'31')</vt:lpwstr>
      </vt:variant>
      <vt:variant>
        <vt:lpwstr/>
      </vt:variant>
      <vt:variant>
        <vt:i4>786493</vt:i4>
      </vt:variant>
      <vt:variant>
        <vt:i4>1995</vt:i4>
      </vt:variant>
      <vt:variant>
        <vt:i4>0</vt:i4>
      </vt:variant>
      <vt:variant>
        <vt:i4>5</vt:i4>
      </vt:variant>
      <vt:variant>
        <vt:lpwstr>javascript:open_links('670995,265392')</vt:lpwstr>
      </vt:variant>
      <vt:variant>
        <vt:lpwstr/>
      </vt:variant>
      <vt:variant>
        <vt:i4>2359336</vt:i4>
      </vt:variant>
      <vt:variant>
        <vt:i4>1992</vt:i4>
      </vt:variant>
      <vt:variant>
        <vt:i4>0</vt:i4>
      </vt:variant>
      <vt:variant>
        <vt:i4>5</vt:i4>
      </vt:variant>
      <vt:variant>
        <vt:lpwstr>javascript:open_article_links(265392,'64')</vt:lpwstr>
      </vt:variant>
      <vt:variant>
        <vt:lpwstr/>
      </vt:variant>
      <vt:variant>
        <vt:i4>4063248</vt:i4>
      </vt:variant>
      <vt:variant>
        <vt:i4>1989</vt:i4>
      </vt:variant>
      <vt:variant>
        <vt:i4>0</vt:i4>
      </vt:variant>
      <vt:variant>
        <vt:i4>5</vt:i4>
      </vt:variant>
      <vt:variant>
        <vt:lpwstr>javascript:open_links('670995,53382')</vt:lpwstr>
      </vt:variant>
      <vt:variant>
        <vt:lpwstr/>
      </vt:variant>
      <vt:variant>
        <vt:i4>1769473</vt:i4>
      </vt:variant>
      <vt:variant>
        <vt:i4>1986</vt:i4>
      </vt:variant>
      <vt:variant>
        <vt:i4>0</vt:i4>
      </vt:variant>
      <vt:variant>
        <vt:i4>5</vt:i4>
      </vt:variant>
      <vt:variant>
        <vt:lpwstr>javascript:open_article_links(53382,'29')</vt:lpwstr>
      </vt:variant>
      <vt:variant>
        <vt:lpwstr/>
      </vt:variant>
      <vt:variant>
        <vt:i4>4063248</vt:i4>
      </vt:variant>
      <vt:variant>
        <vt:i4>1983</vt:i4>
      </vt:variant>
      <vt:variant>
        <vt:i4>0</vt:i4>
      </vt:variant>
      <vt:variant>
        <vt:i4>5</vt:i4>
      </vt:variant>
      <vt:variant>
        <vt:lpwstr>javascript:open_links('670995,53382')</vt:lpwstr>
      </vt:variant>
      <vt:variant>
        <vt:lpwstr/>
      </vt:variant>
      <vt:variant>
        <vt:i4>3604503</vt:i4>
      </vt:variant>
      <vt:variant>
        <vt:i4>1980</vt:i4>
      </vt:variant>
      <vt:variant>
        <vt:i4>0</vt:i4>
      </vt:variant>
      <vt:variant>
        <vt:i4>5</vt:i4>
      </vt:variant>
      <vt:variant>
        <vt:lpwstr>javascript:open_links('670995,35373')</vt:lpwstr>
      </vt:variant>
      <vt:variant>
        <vt:lpwstr/>
      </vt:variant>
      <vt:variant>
        <vt:i4>655411</vt:i4>
      </vt:variant>
      <vt:variant>
        <vt:i4>1977</vt:i4>
      </vt:variant>
      <vt:variant>
        <vt:i4>0</vt:i4>
      </vt:variant>
      <vt:variant>
        <vt:i4>5</vt:i4>
      </vt:variant>
      <vt:variant>
        <vt:lpwstr>javascript:open_links('670995,434200')</vt:lpwstr>
      </vt:variant>
      <vt:variant>
        <vt:lpwstr/>
      </vt:variant>
      <vt:variant>
        <vt:i4>2031677</vt:i4>
      </vt:variant>
      <vt:variant>
        <vt:i4>1970</vt:i4>
      </vt:variant>
      <vt:variant>
        <vt:i4>0</vt:i4>
      </vt:variant>
      <vt:variant>
        <vt:i4>5</vt:i4>
      </vt:variant>
      <vt:variant>
        <vt:lpwstr/>
      </vt:variant>
      <vt:variant>
        <vt:lpwstr>_Toc30688505</vt:lpwstr>
      </vt:variant>
      <vt:variant>
        <vt:i4>1966141</vt:i4>
      </vt:variant>
      <vt:variant>
        <vt:i4>1964</vt:i4>
      </vt:variant>
      <vt:variant>
        <vt:i4>0</vt:i4>
      </vt:variant>
      <vt:variant>
        <vt:i4>5</vt:i4>
      </vt:variant>
      <vt:variant>
        <vt:lpwstr/>
      </vt:variant>
      <vt:variant>
        <vt:lpwstr>_Toc30688504</vt:lpwstr>
      </vt:variant>
      <vt:variant>
        <vt:i4>1638461</vt:i4>
      </vt:variant>
      <vt:variant>
        <vt:i4>1958</vt:i4>
      </vt:variant>
      <vt:variant>
        <vt:i4>0</vt:i4>
      </vt:variant>
      <vt:variant>
        <vt:i4>5</vt:i4>
      </vt:variant>
      <vt:variant>
        <vt:lpwstr/>
      </vt:variant>
      <vt:variant>
        <vt:lpwstr>_Toc30688503</vt:lpwstr>
      </vt:variant>
      <vt:variant>
        <vt:i4>1572925</vt:i4>
      </vt:variant>
      <vt:variant>
        <vt:i4>1952</vt:i4>
      </vt:variant>
      <vt:variant>
        <vt:i4>0</vt:i4>
      </vt:variant>
      <vt:variant>
        <vt:i4>5</vt:i4>
      </vt:variant>
      <vt:variant>
        <vt:lpwstr/>
      </vt:variant>
      <vt:variant>
        <vt:lpwstr>_Toc30688502</vt:lpwstr>
      </vt:variant>
      <vt:variant>
        <vt:i4>1769533</vt:i4>
      </vt:variant>
      <vt:variant>
        <vt:i4>1946</vt:i4>
      </vt:variant>
      <vt:variant>
        <vt:i4>0</vt:i4>
      </vt:variant>
      <vt:variant>
        <vt:i4>5</vt:i4>
      </vt:variant>
      <vt:variant>
        <vt:lpwstr/>
      </vt:variant>
      <vt:variant>
        <vt:lpwstr>_Toc30688501</vt:lpwstr>
      </vt:variant>
      <vt:variant>
        <vt:i4>1703997</vt:i4>
      </vt:variant>
      <vt:variant>
        <vt:i4>1940</vt:i4>
      </vt:variant>
      <vt:variant>
        <vt:i4>0</vt:i4>
      </vt:variant>
      <vt:variant>
        <vt:i4>5</vt:i4>
      </vt:variant>
      <vt:variant>
        <vt:lpwstr/>
      </vt:variant>
      <vt:variant>
        <vt:lpwstr>_Toc30688500</vt:lpwstr>
      </vt:variant>
      <vt:variant>
        <vt:i4>1179700</vt:i4>
      </vt:variant>
      <vt:variant>
        <vt:i4>1934</vt:i4>
      </vt:variant>
      <vt:variant>
        <vt:i4>0</vt:i4>
      </vt:variant>
      <vt:variant>
        <vt:i4>5</vt:i4>
      </vt:variant>
      <vt:variant>
        <vt:lpwstr/>
      </vt:variant>
      <vt:variant>
        <vt:lpwstr>_Toc30688499</vt:lpwstr>
      </vt:variant>
      <vt:variant>
        <vt:i4>1245236</vt:i4>
      </vt:variant>
      <vt:variant>
        <vt:i4>1928</vt:i4>
      </vt:variant>
      <vt:variant>
        <vt:i4>0</vt:i4>
      </vt:variant>
      <vt:variant>
        <vt:i4>5</vt:i4>
      </vt:variant>
      <vt:variant>
        <vt:lpwstr/>
      </vt:variant>
      <vt:variant>
        <vt:lpwstr>_Toc30688498</vt:lpwstr>
      </vt:variant>
      <vt:variant>
        <vt:i4>1835060</vt:i4>
      </vt:variant>
      <vt:variant>
        <vt:i4>1922</vt:i4>
      </vt:variant>
      <vt:variant>
        <vt:i4>0</vt:i4>
      </vt:variant>
      <vt:variant>
        <vt:i4>5</vt:i4>
      </vt:variant>
      <vt:variant>
        <vt:lpwstr/>
      </vt:variant>
      <vt:variant>
        <vt:lpwstr>_Toc30688497</vt:lpwstr>
      </vt:variant>
      <vt:variant>
        <vt:i4>1900596</vt:i4>
      </vt:variant>
      <vt:variant>
        <vt:i4>1916</vt:i4>
      </vt:variant>
      <vt:variant>
        <vt:i4>0</vt:i4>
      </vt:variant>
      <vt:variant>
        <vt:i4>5</vt:i4>
      </vt:variant>
      <vt:variant>
        <vt:lpwstr/>
      </vt:variant>
      <vt:variant>
        <vt:lpwstr>_Toc30688496</vt:lpwstr>
      </vt:variant>
      <vt:variant>
        <vt:i4>1966132</vt:i4>
      </vt:variant>
      <vt:variant>
        <vt:i4>1910</vt:i4>
      </vt:variant>
      <vt:variant>
        <vt:i4>0</vt:i4>
      </vt:variant>
      <vt:variant>
        <vt:i4>5</vt:i4>
      </vt:variant>
      <vt:variant>
        <vt:lpwstr/>
      </vt:variant>
      <vt:variant>
        <vt:lpwstr>_Toc30688495</vt:lpwstr>
      </vt:variant>
      <vt:variant>
        <vt:i4>2031668</vt:i4>
      </vt:variant>
      <vt:variant>
        <vt:i4>1904</vt:i4>
      </vt:variant>
      <vt:variant>
        <vt:i4>0</vt:i4>
      </vt:variant>
      <vt:variant>
        <vt:i4>5</vt:i4>
      </vt:variant>
      <vt:variant>
        <vt:lpwstr/>
      </vt:variant>
      <vt:variant>
        <vt:lpwstr>_Toc30688494</vt:lpwstr>
      </vt:variant>
      <vt:variant>
        <vt:i4>1572916</vt:i4>
      </vt:variant>
      <vt:variant>
        <vt:i4>1898</vt:i4>
      </vt:variant>
      <vt:variant>
        <vt:i4>0</vt:i4>
      </vt:variant>
      <vt:variant>
        <vt:i4>5</vt:i4>
      </vt:variant>
      <vt:variant>
        <vt:lpwstr/>
      </vt:variant>
      <vt:variant>
        <vt:lpwstr>_Toc30688493</vt:lpwstr>
      </vt:variant>
      <vt:variant>
        <vt:i4>1638452</vt:i4>
      </vt:variant>
      <vt:variant>
        <vt:i4>1892</vt:i4>
      </vt:variant>
      <vt:variant>
        <vt:i4>0</vt:i4>
      </vt:variant>
      <vt:variant>
        <vt:i4>5</vt:i4>
      </vt:variant>
      <vt:variant>
        <vt:lpwstr/>
      </vt:variant>
      <vt:variant>
        <vt:lpwstr>_Toc30688492</vt:lpwstr>
      </vt:variant>
      <vt:variant>
        <vt:i4>1703988</vt:i4>
      </vt:variant>
      <vt:variant>
        <vt:i4>1886</vt:i4>
      </vt:variant>
      <vt:variant>
        <vt:i4>0</vt:i4>
      </vt:variant>
      <vt:variant>
        <vt:i4>5</vt:i4>
      </vt:variant>
      <vt:variant>
        <vt:lpwstr/>
      </vt:variant>
      <vt:variant>
        <vt:lpwstr>_Toc30688491</vt:lpwstr>
      </vt:variant>
      <vt:variant>
        <vt:i4>1769524</vt:i4>
      </vt:variant>
      <vt:variant>
        <vt:i4>1880</vt:i4>
      </vt:variant>
      <vt:variant>
        <vt:i4>0</vt:i4>
      </vt:variant>
      <vt:variant>
        <vt:i4>5</vt:i4>
      </vt:variant>
      <vt:variant>
        <vt:lpwstr/>
      </vt:variant>
      <vt:variant>
        <vt:lpwstr>_Toc30688490</vt:lpwstr>
      </vt:variant>
      <vt:variant>
        <vt:i4>1179701</vt:i4>
      </vt:variant>
      <vt:variant>
        <vt:i4>1874</vt:i4>
      </vt:variant>
      <vt:variant>
        <vt:i4>0</vt:i4>
      </vt:variant>
      <vt:variant>
        <vt:i4>5</vt:i4>
      </vt:variant>
      <vt:variant>
        <vt:lpwstr/>
      </vt:variant>
      <vt:variant>
        <vt:lpwstr>_Toc30688489</vt:lpwstr>
      </vt:variant>
      <vt:variant>
        <vt:i4>1245237</vt:i4>
      </vt:variant>
      <vt:variant>
        <vt:i4>1868</vt:i4>
      </vt:variant>
      <vt:variant>
        <vt:i4>0</vt:i4>
      </vt:variant>
      <vt:variant>
        <vt:i4>5</vt:i4>
      </vt:variant>
      <vt:variant>
        <vt:lpwstr/>
      </vt:variant>
      <vt:variant>
        <vt:lpwstr>_Toc30688488</vt:lpwstr>
      </vt:variant>
      <vt:variant>
        <vt:i4>1835061</vt:i4>
      </vt:variant>
      <vt:variant>
        <vt:i4>1862</vt:i4>
      </vt:variant>
      <vt:variant>
        <vt:i4>0</vt:i4>
      </vt:variant>
      <vt:variant>
        <vt:i4>5</vt:i4>
      </vt:variant>
      <vt:variant>
        <vt:lpwstr/>
      </vt:variant>
      <vt:variant>
        <vt:lpwstr>_Toc30688487</vt:lpwstr>
      </vt:variant>
      <vt:variant>
        <vt:i4>1900597</vt:i4>
      </vt:variant>
      <vt:variant>
        <vt:i4>1856</vt:i4>
      </vt:variant>
      <vt:variant>
        <vt:i4>0</vt:i4>
      </vt:variant>
      <vt:variant>
        <vt:i4>5</vt:i4>
      </vt:variant>
      <vt:variant>
        <vt:lpwstr/>
      </vt:variant>
      <vt:variant>
        <vt:lpwstr>_Toc30688486</vt:lpwstr>
      </vt:variant>
      <vt:variant>
        <vt:i4>1966133</vt:i4>
      </vt:variant>
      <vt:variant>
        <vt:i4>1850</vt:i4>
      </vt:variant>
      <vt:variant>
        <vt:i4>0</vt:i4>
      </vt:variant>
      <vt:variant>
        <vt:i4>5</vt:i4>
      </vt:variant>
      <vt:variant>
        <vt:lpwstr/>
      </vt:variant>
      <vt:variant>
        <vt:lpwstr>_Toc30688485</vt:lpwstr>
      </vt:variant>
      <vt:variant>
        <vt:i4>2031669</vt:i4>
      </vt:variant>
      <vt:variant>
        <vt:i4>1844</vt:i4>
      </vt:variant>
      <vt:variant>
        <vt:i4>0</vt:i4>
      </vt:variant>
      <vt:variant>
        <vt:i4>5</vt:i4>
      </vt:variant>
      <vt:variant>
        <vt:lpwstr/>
      </vt:variant>
      <vt:variant>
        <vt:lpwstr>_Toc30688484</vt:lpwstr>
      </vt:variant>
      <vt:variant>
        <vt:i4>1572917</vt:i4>
      </vt:variant>
      <vt:variant>
        <vt:i4>1838</vt:i4>
      </vt:variant>
      <vt:variant>
        <vt:i4>0</vt:i4>
      </vt:variant>
      <vt:variant>
        <vt:i4>5</vt:i4>
      </vt:variant>
      <vt:variant>
        <vt:lpwstr/>
      </vt:variant>
      <vt:variant>
        <vt:lpwstr>_Toc30688483</vt:lpwstr>
      </vt:variant>
      <vt:variant>
        <vt:i4>1638453</vt:i4>
      </vt:variant>
      <vt:variant>
        <vt:i4>1832</vt:i4>
      </vt:variant>
      <vt:variant>
        <vt:i4>0</vt:i4>
      </vt:variant>
      <vt:variant>
        <vt:i4>5</vt:i4>
      </vt:variant>
      <vt:variant>
        <vt:lpwstr/>
      </vt:variant>
      <vt:variant>
        <vt:lpwstr>_Toc30688482</vt:lpwstr>
      </vt:variant>
      <vt:variant>
        <vt:i4>1703989</vt:i4>
      </vt:variant>
      <vt:variant>
        <vt:i4>1826</vt:i4>
      </vt:variant>
      <vt:variant>
        <vt:i4>0</vt:i4>
      </vt:variant>
      <vt:variant>
        <vt:i4>5</vt:i4>
      </vt:variant>
      <vt:variant>
        <vt:lpwstr/>
      </vt:variant>
      <vt:variant>
        <vt:lpwstr>_Toc30688481</vt:lpwstr>
      </vt:variant>
      <vt:variant>
        <vt:i4>1769525</vt:i4>
      </vt:variant>
      <vt:variant>
        <vt:i4>1820</vt:i4>
      </vt:variant>
      <vt:variant>
        <vt:i4>0</vt:i4>
      </vt:variant>
      <vt:variant>
        <vt:i4>5</vt:i4>
      </vt:variant>
      <vt:variant>
        <vt:lpwstr/>
      </vt:variant>
      <vt:variant>
        <vt:lpwstr>_Toc30688480</vt:lpwstr>
      </vt:variant>
      <vt:variant>
        <vt:i4>1179706</vt:i4>
      </vt:variant>
      <vt:variant>
        <vt:i4>1814</vt:i4>
      </vt:variant>
      <vt:variant>
        <vt:i4>0</vt:i4>
      </vt:variant>
      <vt:variant>
        <vt:i4>5</vt:i4>
      </vt:variant>
      <vt:variant>
        <vt:lpwstr/>
      </vt:variant>
      <vt:variant>
        <vt:lpwstr>_Toc30688479</vt:lpwstr>
      </vt:variant>
      <vt:variant>
        <vt:i4>1245242</vt:i4>
      </vt:variant>
      <vt:variant>
        <vt:i4>1808</vt:i4>
      </vt:variant>
      <vt:variant>
        <vt:i4>0</vt:i4>
      </vt:variant>
      <vt:variant>
        <vt:i4>5</vt:i4>
      </vt:variant>
      <vt:variant>
        <vt:lpwstr/>
      </vt:variant>
      <vt:variant>
        <vt:lpwstr>_Toc30688478</vt:lpwstr>
      </vt:variant>
      <vt:variant>
        <vt:i4>1835066</vt:i4>
      </vt:variant>
      <vt:variant>
        <vt:i4>1802</vt:i4>
      </vt:variant>
      <vt:variant>
        <vt:i4>0</vt:i4>
      </vt:variant>
      <vt:variant>
        <vt:i4>5</vt:i4>
      </vt:variant>
      <vt:variant>
        <vt:lpwstr/>
      </vt:variant>
      <vt:variant>
        <vt:lpwstr>_Toc30688477</vt:lpwstr>
      </vt:variant>
      <vt:variant>
        <vt:i4>1900602</vt:i4>
      </vt:variant>
      <vt:variant>
        <vt:i4>1796</vt:i4>
      </vt:variant>
      <vt:variant>
        <vt:i4>0</vt:i4>
      </vt:variant>
      <vt:variant>
        <vt:i4>5</vt:i4>
      </vt:variant>
      <vt:variant>
        <vt:lpwstr/>
      </vt:variant>
      <vt:variant>
        <vt:lpwstr>_Toc30688476</vt:lpwstr>
      </vt:variant>
      <vt:variant>
        <vt:i4>1966138</vt:i4>
      </vt:variant>
      <vt:variant>
        <vt:i4>1790</vt:i4>
      </vt:variant>
      <vt:variant>
        <vt:i4>0</vt:i4>
      </vt:variant>
      <vt:variant>
        <vt:i4>5</vt:i4>
      </vt:variant>
      <vt:variant>
        <vt:lpwstr/>
      </vt:variant>
      <vt:variant>
        <vt:lpwstr>_Toc30688475</vt:lpwstr>
      </vt:variant>
      <vt:variant>
        <vt:i4>2031674</vt:i4>
      </vt:variant>
      <vt:variant>
        <vt:i4>1784</vt:i4>
      </vt:variant>
      <vt:variant>
        <vt:i4>0</vt:i4>
      </vt:variant>
      <vt:variant>
        <vt:i4>5</vt:i4>
      </vt:variant>
      <vt:variant>
        <vt:lpwstr/>
      </vt:variant>
      <vt:variant>
        <vt:lpwstr>_Toc30688474</vt:lpwstr>
      </vt:variant>
      <vt:variant>
        <vt:i4>1572922</vt:i4>
      </vt:variant>
      <vt:variant>
        <vt:i4>1778</vt:i4>
      </vt:variant>
      <vt:variant>
        <vt:i4>0</vt:i4>
      </vt:variant>
      <vt:variant>
        <vt:i4>5</vt:i4>
      </vt:variant>
      <vt:variant>
        <vt:lpwstr/>
      </vt:variant>
      <vt:variant>
        <vt:lpwstr>_Toc30688473</vt:lpwstr>
      </vt:variant>
      <vt:variant>
        <vt:i4>1638458</vt:i4>
      </vt:variant>
      <vt:variant>
        <vt:i4>1772</vt:i4>
      </vt:variant>
      <vt:variant>
        <vt:i4>0</vt:i4>
      </vt:variant>
      <vt:variant>
        <vt:i4>5</vt:i4>
      </vt:variant>
      <vt:variant>
        <vt:lpwstr/>
      </vt:variant>
      <vt:variant>
        <vt:lpwstr>_Toc30688472</vt:lpwstr>
      </vt:variant>
      <vt:variant>
        <vt:i4>1703994</vt:i4>
      </vt:variant>
      <vt:variant>
        <vt:i4>1766</vt:i4>
      </vt:variant>
      <vt:variant>
        <vt:i4>0</vt:i4>
      </vt:variant>
      <vt:variant>
        <vt:i4>5</vt:i4>
      </vt:variant>
      <vt:variant>
        <vt:lpwstr/>
      </vt:variant>
      <vt:variant>
        <vt:lpwstr>_Toc30688471</vt:lpwstr>
      </vt:variant>
      <vt:variant>
        <vt:i4>1769530</vt:i4>
      </vt:variant>
      <vt:variant>
        <vt:i4>1760</vt:i4>
      </vt:variant>
      <vt:variant>
        <vt:i4>0</vt:i4>
      </vt:variant>
      <vt:variant>
        <vt:i4>5</vt:i4>
      </vt:variant>
      <vt:variant>
        <vt:lpwstr/>
      </vt:variant>
      <vt:variant>
        <vt:lpwstr>_Toc30688470</vt:lpwstr>
      </vt:variant>
      <vt:variant>
        <vt:i4>1179707</vt:i4>
      </vt:variant>
      <vt:variant>
        <vt:i4>1754</vt:i4>
      </vt:variant>
      <vt:variant>
        <vt:i4>0</vt:i4>
      </vt:variant>
      <vt:variant>
        <vt:i4>5</vt:i4>
      </vt:variant>
      <vt:variant>
        <vt:lpwstr/>
      </vt:variant>
      <vt:variant>
        <vt:lpwstr>_Toc30688469</vt:lpwstr>
      </vt:variant>
      <vt:variant>
        <vt:i4>1245243</vt:i4>
      </vt:variant>
      <vt:variant>
        <vt:i4>1748</vt:i4>
      </vt:variant>
      <vt:variant>
        <vt:i4>0</vt:i4>
      </vt:variant>
      <vt:variant>
        <vt:i4>5</vt:i4>
      </vt:variant>
      <vt:variant>
        <vt:lpwstr/>
      </vt:variant>
      <vt:variant>
        <vt:lpwstr>_Toc30688468</vt:lpwstr>
      </vt:variant>
      <vt:variant>
        <vt:i4>1835067</vt:i4>
      </vt:variant>
      <vt:variant>
        <vt:i4>1742</vt:i4>
      </vt:variant>
      <vt:variant>
        <vt:i4>0</vt:i4>
      </vt:variant>
      <vt:variant>
        <vt:i4>5</vt:i4>
      </vt:variant>
      <vt:variant>
        <vt:lpwstr/>
      </vt:variant>
      <vt:variant>
        <vt:lpwstr>_Toc30688467</vt:lpwstr>
      </vt:variant>
      <vt:variant>
        <vt:i4>1900603</vt:i4>
      </vt:variant>
      <vt:variant>
        <vt:i4>1736</vt:i4>
      </vt:variant>
      <vt:variant>
        <vt:i4>0</vt:i4>
      </vt:variant>
      <vt:variant>
        <vt:i4>5</vt:i4>
      </vt:variant>
      <vt:variant>
        <vt:lpwstr/>
      </vt:variant>
      <vt:variant>
        <vt:lpwstr>_Toc30688466</vt:lpwstr>
      </vt:variant>
      <vt:variant>
        <vt:i4>1966139</vt:i4>
      </vt:variant>
      <vt:variant>
        <vt:i4>1730</vt:i4>
      </vt:variant>
      <vt:variant>
        <vt:i4>0</vt:i4>
      </vt:variant>
      <vt:variant>
        <vt:i4>5</vt:i4>
      </vt:variant>
      <vt:variant>
        <vt:lpwstr/>
      </vt:variant>
      <vt:variant>
        <vt:lpwstr>_Toc30688465</vt:lpwstr>
      </vt:variant>
      <vt:variant>
        <vt:i4>2031675</vt:i4>
      </vt:variant>
      <vt:variant>
        <vt:i4>1724</vt:i4>
      </vt:variant>
      <vt:variant>
        <vt:i4>0</vt:i4>
      </vt:variant>
      <vt:variant>
        <vt:i4>5</vt:i4>
      </vt:variant>
      <vt:variant>
        <vt:lpwstr/>
      </vt:variant>
      <vt:variant>
        <vt:lpwstr>_Toc30688464</vt:lpwstr>
      </vt:variant>
      <vt:variant>
        <vt:i4>1572923</vt:i4>
      </vt:variant>
      <vt:variant>
        <vt:i4>1718</vt:i4>
      </vt:variant>
      <vt:variant>
        <vt:i4>0</vt:i4>
      </vt:variant>
      <vt:variant>
        <vt:i4>5</vt:i4>
      </vt:variant>
      <vt:variant>
        <vt:lpwstr/>
      </vt:variant>
      <vt:variant>
        <vt:lpwstr>_Toc30688463</vt:lpwstr>
      </vt:variant>
      <vt:variant>
        <vt:i4>1638459</vt:i4>
      </vt:variant>
      <vt:variant>
        <vt:i4>1712</vt:i4>
      </vt:variant>
      <vt:variant>
        <vt:i4>0</vt:i4>
      </vt:variant>
      <vt:variant>
        <vt:i4>5</vt:i4>
      </vt:variant>
      <vt:variant>
        <vt:lpwstr/>
      </vt:variant>
      <vt:variant>
        <vt:lpwstr>_Toc30688462</vt:lpwstr>
      </vt:variant>
      <vt:variant>
        <vt:i4>1703995</vt:i4>
      </vt:variant>
      <vt:variant>
        <vt:i4>1706</vt:i4>
      </vt:variant>
      <vt:variant>
        <vt:i4>0</vt:i4>
      </vt:variant>
      <vt:variant>
        <vt:i4>5</vt:i4>
      </vt:variant>
      <vt:variant>
        <vt:lpwstr/>
      </vt:variant>
      <vt:variant>
        <vt:lpwstr>_Toc30688461</vt:lpwstr>
      </vt:variant>
      <vt:variant>
        <vt:i4>1769531</vt:i4>
      </vt:variant>
      <vt:variant>
        <vt:i4>1700</vt:i4>
      </vt:variant>
      <vt:variant>
        <vt:i4>0</vt:i4>
      </vt:variant>
      <vt:variant>
        <vt:i4>5</vt:i4>
      </vt:variant>
      <vt:variant>
        <vt:lpwstr/>
      </vt:variant>
      <vt:variant>
        <vt:lpwstr>_Toc30688460</vt:lpwstr>
      </vt:variant>
      <vt:variant>
        <vt:i4>1179704</vt:i4>
      </vt:variant>
      <vt:variant>
        <vt:i4>1694</vt:i4>
      </vt:variant>
      <vt:variant>
        <vt:i4>0</vt:i4>
      </vt:variant>
      <vt:variant>
        <vt:i4>5</vt:i4>
      </vt:variant>
      <vt:variant>
        <vt:lpwstr/>
      </vt:variant>
      <vt:variant>
        <vt:lpwstr>_Toc30688459</vt:lpwstr>
      </vt:variant>
      <vt:variant>
        <vt:i4>1245240</vt:i4>
      </vt:variant>
      <vt:variant>
        <vt:i4>1688</vt:i4>
      </vt:variant>
      <vt:variant>
        <vt:i4>0</vt:i4>
      </vt:variant>
      <vt:variant>
        <vt:i4>5</vt:i4>
      </vt:variant>
      <vt:variant>
        <vt:lpwstr/>
      </vt:variant>
      <vt:variant>
        <vt:lpwstr>_Toc30688458</vt:lpwstr>
      </vt:variant>
      <vt:variant>
        <vt:i4>1835064</vt:i4>
      </vt:variant>
      <vt:variant>
        <vt:i4>1682</vt:i4>
      </vt:variant>
      <vt:variant>
        <vt:i4>0</vt:i4>
      </vt:variant>
      <vt:variant>
        <vt:i4>5</vt:i4>
      </vt:variant>
      <vt:variant>
        <vt:lpwstr/>
      </vt:variant>
      <vt:variant>
        <vt:lpwstr>_Toc30688457</vt:lpwstr>
      </vt:variant>
      <vt:variant>
        <vt:i4>1900600</vt:i4>
      </vt:variant>
      <vt:variant>
        <vt:i4>1676</vt:i4>
      </vt:variant>
      <vt:variant>
        <vt:i4>0</vt:i4>
      </vt:variant>
      <vt:variant>
        <vt:i4>5</vt:i4>
      </vt:variant>
      <vt:variant>
        <vt:lpwstr/>
      </vt:variant>
      <vt:variant>
        <vt:lpwstr>_Toc30688456</vt:lpwstr>
      </vt:variant>
      <vt:variant>
        <vt:i4>1966136</vt:i4>
      </vt:variant>
      <vt:variant>
        <vt:i4>1670</vt:i4>
      </vt:variant>
      <vt:variant>
        <vt:i4>0</vt:i4>
      </vt:variant>
      <vt:variant>
        <vt:i4>5</vt:i4>
      </vt:variant>
      <vt:variant>
        <vt:lpwstr/>
      </vt:variant>
      <vt:variant>
        <vt:lpwstr>_Toc30688455</vt:lpwstr>
      </vt:variant>
      <vt:variant>
        <vt:i4>2031672</vt:i4>
      </vt:variant>
      <vt:variant>
        <vt:i4>1664</vt:i4>
      </vt:variant>
      <vt:variant>
        <vt:i4>0</vt:i4>
      </vt:variant>
      <vt:variant>
        <vt:i4>5</vt:i4>
      </vt:variant>
      <vt:variant>
        <vt:lpwstr/>
      </vt:variant>
      <vt:variant>
        <vt:lpwstr>_Toc30688454</vt:lpwstr>
      </vt:variant>
      <vt:variant>
        <vt:i4>1572920</vt:i4>
      </vt:variant>
      <vt:variant>
        <vt:i4>1658</vt:i4>
      </vt:variant>
      <vt:variant>
        <vt:i4>0</vt:i4>
      </vt:variant>
      <vt:variant>
        <vt:i4>5</vt:i4>
      </vt:variant>
      <vt:variant>
        <vt:lpwstr/>
      </vt:variant>
      <vt:variant>
        <vt:lpwstr>_Toc30688453</vt:lpwstr>
      </vt:variant>
      <vt:variant>
        <vt:i4>1638456</vt:i4>
      </vt:variant>
      <vt:variant>
        <vt:i4>1652</vt:i4>
      </vt:variant>
      <vt:variant>
        <vt:i4>0</vt:i4>
      </vt:variant>
      <vt:variant>
        <vt:i4>5</vt:i4>
      </vt:variant>
      <vt:variant>
        <vt:lpwstr/>
      </vt:variant>
      <vt:variant>
        <vt:lpwstr>_Toc30688452</vt:lpwstr>
      </vt:variant>
      <vt:variant>
        <vt:i4>1703992</vt:i4>
      </vt:variant>
      <vt:variant>
        <vt:i4>1646</vt:i4>
      </vt:variant>
      <vt:variant>
        <vt:i4>0</vt:i4>
      </vt:variant>
      <vt:variant>
        <vt:i4>5</vt:i4>
      </vt:variant>
      <vt:variant>
        <vt:lpwstr/>
      </vt:variant>
      <vt:variant>
        <vt:lpwstr>_Toc30688451</vt:lpwstr>
      </vt:variant>
      <vt:variant>
        <vt:i4>1769528</vt:i4>
      </vt:variant>
      <vt:variant>
        <vt:i4>1640</vt:i4>
      </vt:variant>
      <vt:variant>
        <vt:i4>0</vt:i4>
      </vt:variant>
      <vt:variant>
        <vt:i4>5</vt:i4>
      </vt:variant>
      <vt:variant>
        <vt:lpwstr/>
      </vt:variant>
      <vt:variant>
        <vt:lpwstr>_Toc30688450</vt:lpwstr>
      </vt:variant>
      <vt:variant>
        <vt:i4>1179705</vt:i4>
      </vt:variant>
      <vt:variant>
        <vt:i4>1634</vt:i4>
      </vt:variant>
      <vt:variant>
        <vt:i4>0</vt:i4>
      </vt:variant>
      <vt:variant>
        <vt:i4>5</vt:i4>
      </vt:variant>
      <vt:variant>
        <vt:lpwstr/>
      </vt:variant>
      <vt:variant>
        <vt:lpwstr>_Toc30688449</vt:lpwstr>
      </vt:variant>
      <vt:variant>
        <vt:i4>1245241</vt:i4>
      </vt:variant>
      <vt:variant>
        <vt:i4>1628</vt:i4>
      </vt:variant>
      <vt:variant>
        <vt:i4>0</vt:i4>
      </vt:variant>
      <vt:variant>
        <vt:i4>5</vt:i4>
      </vt:variant>
      <vt:variant>
        <vt:lpwstr/>
      </vt:variant>
      <vt:variant>
        <vt:lpwstr>_Toc30688448</vt:lpwstr>
      </vt:variant>
      <vt:variant>
        <vt:i4>1835065</vt:i4>
      </vt:variant>
      <vt:variant>
        <vt:i4>1622</vt:i4>
      </vt:variant>
      <vt:variant>
        <vt:i4>0</vt:i4>
      </vt:variant>
      <vt:variant>
        <vt:i4>5</vt:i4>
      </vt:variant>
      <vt:variant>
        <vt:lpwstr/>
      </vt:variant>
      <vt:variant>
        <vt:lpwstr>_Toc30688447</vt:lpwstr>
      </vt:variant>
      <vt:variant>
        <vt:i4>1900601</vt:i4>
      </vt:variant>
      <vt:variant>
        <vt:i4>1616</vt:i4>
      </vt:variant>
      <vt:variant>
        <vt:i4>0</vt:i4>
      </vt:variant>
      <vt:variant>
        <vt:i4>5</vt:i4>
      </vt:variant>
      <vt:variant>
        <vt:lpwstr/>
      </vt:variant>
      <vt:variant>
        <vt:lpwstr>_Toc30688446</vt:lpwstr>
      </vt:variant>
      <vt:variant>
        <vt:i4>1966137</vt:i4>
      </vt:variant>
      <vt:variant>
        <vt:i4>1610</vt:i4>
      </vt:variant>
      <vt:variant>
        <vt:i4>0</vt:i4>
      </vt:variant>
      <vt:variant>
        <vt:i4>5</vt:i4>
      </vt:variant>
      <vt:variant>
        <vt:lpwstr/>
      </vt:variant>
      <vt:variant>
        <vt:lpwstr>_Toc30688445</vt:lpwstr>
      </vt:variant>
      <vt:variant>
        <vt:i4>2031673</vt:i4>
      </vt:variant>
      <vt:variant>
        <vt:i4>1604</vt:i4>
      </vt:variant>
      <vt:variant>
        <vt:i4>0</vt:i4>
      </vt:variant>
      <vt:variant>
        <vt:i4>5</vt:i4>
      </vt:variant>
      <vt:variant>
        <vt:lpwstr/>
      </vt:variant>
      <vt:variant>
        <vt:lpwstr>_Toc30688444</vt:lpwstr>
      </vt:variant>
      <vt:variant>
        <vt:i4>1572921</vt:i4>
      </vt:variant>
      <vt:variant>
        <vt:i4>1598</vt:i4>
      </vt:variant>
      <vt:variant>
        <vt:i4>0</vt:i4>
      </vt:variant>
      <vt:variant>
        <vt:i4>5</vt:i4>
      </vt:variant>
      <vt:variant>
        <vt:lpwstr/>
      </vt:variant>
      <vt:variant>
        <vt:lpwstr>_Toc30688443</vt:lpwstr>
      </vt:variant>
      <vt:variant>
        <vt:i4>1638457</vt:i4>
      </vt:variant>
      <vt:variant>
        <vt:i4>1592</vt:i4>
      </vt:variant>
      <vt:variant>
        <vt:i4>0</vt:i4>
      </vt:variant>
      <vt:variant>
        <vt:i4>5</vt:i4>
      </vt:variant>
      <vt:variant>
        <vt:lpwstr/>
      </vt:variant>
      <vt:variant>
        <vt:lpwstr>_Toc30688442</vt:lpwstr>
      </vt:variant>
      <vt:variant>
        <vt:i4>1703993</vt:i4>
      </vt:variant>
      <vt:variant>
        <vt:i4>1586</vt:i4>
      </vt:variant>
      <vt:variant>
        <vt:i4>0</vt:i4>
      </vt:variant>
      <vt:variant>
        <vt:i4>5</vt:i4>
      </vt:variant>
      <vt:variant>
        <vt:lpwstr/>
      </vt:variant>
      <vt:variant>
        <vt:lpwstr>_Toc30688441</vt:lpwstr>
      </vt:variant>
      <vt:variant>
        <vt:i4>1769529</vt:i4>
      </vt:variant>
      <vt:variant>
        <vt:i4>1580</vt:i4>
      </vt:variant>
      <vt:variant>
        <vt:i4>0</vt:i4>
      </vt:variant>
      <vt:variant>
        <vt:i4>5</vt:i4>
      </vt:variant>
      <vt:variant>
        <vt:lpwstr/>
      </vt:variant>
      <vt:variant>
        <vt:lpwstr>_Toc30688440</vt:lpwstr>
      </vt:variant>
      <vt:variant>
        <vt:i4>1179710</vt:i4>
      </vt:variant>
      <vt:variant>
        <vt:i4>1574</vt:i4>
      </vt:variant>
      <vt:variant>
        <vt:i4>0</vt:i4>
      </vt:variant>
      <vt:variant>
        <vt:i4>5</vt:i4>
      </vt:variant>
      <vt:variant>
        <vt:lpwstr/>
      </vt:variant>
      <vt:variant>
        <vt:lpwstr>_Toc30688439</vt:lpwstr>
      </vt:variant>
      <vt:variant>
        <vt:i4>1245246</vt:i4>
      </vt:variant>
      <vt:variant>
        <vt:i4>1568</vt:i4>
      </vt:variant>
      <vt:variant>
        <vt:i4>0</vt:i4>
      </vt:variant>
      <vt:variant>
        <vt:i4>5</vt:i4>
      </vt:variant>
      <vt:variant>
        <vt:lpwstr/>
      </vt:variant>
      <vt:variant>
        <vt:lpwstr>_Toc30688438</vt:lpwstr>
      </vt:variant>
      <vt:variant>
        <vt:i4>1835070</vt:i4>
      </vt:variant>
      <vt:variant>
        <vt:i4>1562</vt:i4>
      </vt:variant>
      <vt:variant>
        <vt:i4>0</vt:i4>
      </vt:variant>
      <vt:variant>
        <vt:i4>5</vt:i4>
      </vt:variant>
      <vt:variant>
        <vt:lpwstr/>
      </vt:variant>
      <vt:variant>
        <vt:lpwstr>_Toc30688437</vt:lpwstr>
      </vt:variant>
      <vt:variant>
        <vt:i4>1900606</vt:i4>
      </vt:variant>
      <vt:variant>
        <vt:i4>1556</vt:i4>
      </vt:variant>
      <vt:variant>
        <vt:i4>0</vt:i4>
      </vt:variant>
      <vt:variant>
        <vt:i4>5</vt:i4>
      </vt:variant>
      <vt:variant>
        <vt:lpwstr/>
      </vt:variant>
      <vt:variant>
        <vt:lpwstr>_Toc30688436</vt:lpwstr>
      </vt:variant>
      <vt:variant>
        <vt:i4>1966142</vt:i4>
      </vt:variant>
      <vt:variant>
        <vt:i4>1550</vt:i4>
      </vt:variant>
      <vt:variant>
        <vt:i4>0</vt:i4>
      </vt:variant>
      <vt:variant>
        <vt:i4>5</vt:i4>
      </vt:variant>
      <vt:variant>
        <vt:lpwstr/>
      </vt:variant>
      <vt:variant>
        <vt:lpwstr>_Toc30688435</vt:lpwstr>
      </vt:variant>
      <vt:variant>
        <vt:i4>2031678</vt:i4>
      </vt:variant>
      <vt:variant>
        <vt:i4>1544</vt:i4>
      </vt:variant>
      <vt:variant>
        <vt:i4>0</vt:i4>
      </vt:variant>
      <vt:variant>
        <vt:i4>5</vt:i4>
      </vt:variant>
      <vt:variant>
        <vt:lpwstr/>
      </vt:variant>
      <vt:variant>
        <vt:lpwstr>_Toc30688434</vt:lpwstr>
      </vt:variant>
      <vt:variant>
        <vt:i4>1572926</vt:i4>
      </vt:variant>
      <vt:variant>
        <vt:i4>1538</vt:i4>
      </vt:variant>
      <vt:variant>
        <vt:i4>0</vt:i4>
      </vt:variant>
      <vt:variant>
        <vt:i4>5</vt:i4>
      </vt:variant>
      <vt:variant>
        <vt:lpwstr/>
      </vt:variant>
      <vt:variant>
        <vt:lpwstr>_Toc30688433</vt:lpwstr>
      </vt:variant>
      <vt:variant>
        <vt:i4>1638462</vt:i4>
      </vt:variant>
      <vt:variant>
        <vt:i4>1532</vt:i4>
      </vt:variant>
      <vt:variant>
        <vt:i4>0</vt:i4>
      </vt:variant>
      <vt:variant>
        <vt:i4>5</vt:i4>
      </vt:variant>
      <vt:variant>
        <vt:lpwstr/>
      </vt:variant>
      <vt:variant>
        <vt:lpwstr>_Toc30688432</vt:lpwstr>
      </vt:variant>
      <vt:variant>
        <vt:i4>1703998</vt:i4>
      </vt:variant>
      <vt:variant>
        <vt:i4>1526</vt:i4>
      </vt:variant>
      <vt:variant>
        <vt:i4>0</vt:i4>
      </vt:variant>
      <vt:variant>
        <vt:i4>5</vt:i4>
      </vt:variant>
      <vt:variant>
        <vt:lpwstr/>
      </vt:variant>
      <vt:variant>
        <vt:lpwstr>_Toc30688431</vt:lpwstr>
      </vt:variant>
      <vt:variant>
        <vt:i4>1769534</vt:i4>
      </vt:variant>
      <vt:variant>
        <vt:i4>1520</vt:i4>
      </vt:variant>
      <vt:variant>
        <vt:i4>0</vt:i4>
      </vt:variant>
      <vt:variant>
        <vt:i4>5</vt:i4>
      </vt:variant>
      <vt:variant>
        <vt:lpwstr/>
      </vt:variant>
      <vt:variant>
        <vt:lpwstr>_Toc30688430</vt:lpwstr>
      </vt:variant>
      <vt:variant>
        <vt:i4>1179711</vt:i4>
      </vt:variant>
      <vt:variant>
        <vt:i4>1514</vt:i4>
      </vt:variant>
      <vt:variant>
        <vt:i4>0</vt:i4>
      </vt:variant>
      <vt:variant>
        <vt:i4>5</vt:i4>
      </vt:variant>
      <vt:variant>
        <vt:lpwstr/>
      </vt:variant>
      <vt:variant>
        <vt:lpwstr>_Toc30688429</vt:lpwstr>
      </vt:variant>
      <vt:variant>
        <vt:i4>1245247</vt:i4>
      </vt:variant>
      <vt:variant>
        <vt:i4>1508</vt:i4>
      </vt:variant>
      <vt:variant>
        <vt:i4>0</vt:i4>
      </vt:variant>
      <vt:variant>
        <vt:i4>5</vt:i4>
      </vt:variant>
      <vt:variant>
        <vt:lpwstr/>
      </vt:variant>
      <vt:variant>
        <vt:lpwstr>_Toc30688428</vt:lpwstr>
      </vt:variant>
      <vt:variant>
        <vt:i4>1835071</vt:i4>
      </vt:variant>
      <vt:variant>
        <vt:i4>1502</vt:i4>
      </vt:variant>
      <vt:variant>
        <vt:i4>0</vt:i4>
      </vt:variant>
      <vt:variant>
        <vt:i4>5</vt:i4>
      </vt:variant>
      <vt:variant>
        <vt:lpwstr/>
      </vt:variant>
      <vt:variant>
        <vt:lpwstr>_Toc30688427</vt:lpwstr>
      </vt:variant>
      <vt:variant>
        <vt:i4>1900607</vt:i4>
      </vt:variant>
      <vt:variant>
        <vt:i4>1496</vt:i4>
      </vt:variant>
      <vt:variant>
        <vt:i4>0</vt:i4>
      </vt:variant>
      <vt:variant>
        <vt:i4>5</vt:i4>
      </vt:variant>
      <vt:variant>
        <vt:lpwstr/>
      </vt:variant>
      <vt:variant>
        <vt:lpwstr>_Toc30688426</vt:lpwstr>
      </vt:variant>
      <vt:variant>
        <vt:i4>1966143</vt:i4>
      </vt:variant>
      <vt:variant>
        <vt:i4>1490</vt:i4>
      </vt:variant>
      <vt:variant>
        <vt:i4>0</vt:i4>
      </vt:variant>
      <vt:variant>
        <vt:i4>5</vt:i4>
      </vt:variant>
      <vt:variant>
        <vt:lpwstr/>
      </vt:variant>
      <vt:variant>
        <vt:lpwstr>_Toc30688425</vt:lpwstr>
      </vt:variant>
      <vt:variant>
        <vt:i4>2031679</vt:i4>
      </vt:variant>
      <vt:variant>
        <vt:i4>1484</vt:i4>
      </vt:variant>
      <vt:variant>
        <vt:i4>0</vt:i4>
      </vt:variant>
      <vt:variant>
        <vt:i4>5</vt:i4>
      </vt:variant>
      <vt:variant>
        <vt:lpwstr/>
      </vt:variant>
      <vt:variant>
        <vt:lpwstr>_Toc30688424</vt:lpwstr>
      </vt:variant>
      <vt:variant>
        <vt:i4>1572927</vt:i4>
      </vt:variant>
      <vt:variant>
        <vt:i4>1478</vt:i4>
      </vt:variant>
      <vt:variant>
        <vt:i4>0</vt:i4>
      </vt:variant>
      <vt:variant>
        <vt:i4>5</vt:i4>
      </vt:variant>
      <vt:variant>
        <vt:lpwstr/>
      </vt:variant>
      <vt:variant>
        <vt:lpwstr>_Toc30688423</vt:lpwstr>
      </vt:variant>
      <vt:variant>
        <vt:i4>1638463</vt:i4>
      </vt:variant>
      <vt:variant>
        <vt:i4>1472</vt:i4>
      </vt:variant>
      <vt:variant>
        <vt:i4>0</vt:i4>
      </vt:variant>
      <vt:variant>
        <vt:i4>5</vt:i4>
      </vt:variant>
      <vt:variant>
        <vt:lpwstr/>
      </vt:variant>
      <vt:variant>
        <vt:lpwstr>_Toc30688422</vt:lpwstr>
      </vt:variant>
      <vt:variant>
        <vt:i4>1703999</vt:i4>
      </vt:variant>
      <vt:variant>
        <vt:i4>1466</vt:i4>
      </vt:variant>
      <vt:variant>
        <vt:i4>0</vt:i4>
      </vt:variant>
      <vt:variant>
        <vt:i4>5</vt:i4>
      </vt:variant>
      <vt:variant>
        <vt:lpwstr/>
      </vt:variant>
      <vt:variant>
        <vt:lpwstr>_Toc30688421</vt:lpwstr>
      </vt:variant>
      <vt:variant>
        <vt:i4>1769535</vt:i4>
      </vt:variant>
      <vt:variant>
        <vt:i4>1460</vt:i4>
      </vt:variant>
      <vt:variant>
        <vt:i4>0</vt:i4>
      </vt:variant>
      <vt:variant>
        <vt:i4>5</vt:i4>
      </vt:variant>
      <vt:variant>
        <vt:lpwstr/>
      </vt:variant>
      <vt:variant>
        <vt:lpwstr>_Toc30688420</vt:lpwstr>
      </vt:variant>
      <vt:variant>
        <vt:i4>1179708</vt:i4>
      </vt:variant>
      <vt:variant>
        <vt:i4>1454</vt:i4>
      </vt:variant>
      <vt:variant>
        <vt:i4>0</vt:i4>
      </vt:variant>
      <vt:variant>
        <vt:i4>5</vt:i4>
      </vt:variant>
      <vt:variant>
        <vt:lpwstr/>
      </vt:variant>
      <vt:variant>
        <vt:lpwstr>_Toc30688419</vt:lpwstr>
      </vt:variant>
      <vt:variant>
        <vt:i4>1245244</vt:i4>
      </vt:variant>
      <vt:variant>
        <vt:i4>1448</vt:i4>
      </vt:variant>
      <vt:variant>
        <vt:i4>0</vt:i4>
      </vt:variant>
      <vt:variant>
        <vt:i4>5</vt:i4>
      </vt:variant>
      <vt:variant>
        <vt:lpwstr/>
      </vt:variant>
      <vt:variant>
        <vt:lpwstr>_Toc30688418</vt:lpwstr>
      </vt:variant>
      <vt:variant>
        <vt:i4>1835068</vt:i4>
      </vt:variant>
      <vt:variant>
        <vt:i4>1442</vt:i4>
      </vt:variant>
      <vt:variant>
        <vt:i4>0</vt:i4>
      </vt:variant>
      <vt:variant>
        <vt:i4>5</vt:i4>
      </vt:variant>
      <vt:variant>
        <vt:lpwstr/>
      </vt:variant>
      <vt:variant>
        <vt:lpwstr>_Toc30688417</vt:lpwstr>
      </vt:variant>
      <vt:variant>
        <vt:i4>1900604</vt:i4>
      </vt:variant>
      <vt:variant>
        <vt:i4>1436</vt:i4>
      </vt:variant>
      <vt:variant>
        <vt:i4>0</vt:i4>
      </vt:variant>
      <vt:variant>
        <vt:i4>5</vt:i4>
      </vt:variant>
      <vt:variant>
        <vt:lpwstr/>
      </vt:variant>
      <vt:variant>
        <vt:lpwstr>_Toc30688416</vt:lpwstr>
      </vt:variant>
      <vt:variant>
        <vt:i4>1966140</vt:i4>
      </vt:variant>
      <vt:variant>
        <vt:i4>1430</vt:i4>
      </vt:variant>
      <vt:variant>
        <vt:i4>0</vt:i4>
      </vt:variant>
      <vt:variant>
        <vt:i4>5</vt:i4>
      </vt:variant>
      <vt:variant>
        <vt:lpwstr/>
      </vt:variant>
      <vt:variant>
        <vt:lpwstr>_Toc30688415</vt:lpwstr>
      </vt:variant>
      <vt:variant>
        <vt:i4>2031676</vt:i4>
      </vt:variant>
      <vt:variant>
        <vt:i4>1424</vt:i4>
      </vt:variant>
      <vt:variant>
        <vt:i4>0</vt:i4>
      </vt:variant>
      <vt:variant>
        <vt:i4>5</vt:i4>
      </vt:variant>
      <vt:variant>
        <vt:lpwstr/>
      </vt:variant>
      <vt:variant>
        <vt:lpwstr>_Toc30688414</vt:lpwstr>
      </vt:variant>
      <vt:variant>
        <vt:i4>1572924</vt:i4>
      </vt:variant>
      <vt:variant>
        <vt:i4>1418</vt:i4>
      </vt:variant>
      <vt:variant>
        <vt:i4>0</vt:i4>
      </vt:variant>
      <vt:variant>
        <vt:i4>5</vt:i4>
      </vt:variant>
      <vt:variant>
        <vt:lpwstr/>
      </vt:variant>
      <vt:variant>
        <vt:lpwstr>_Toc30688413</vt:lpwstr>
      </vt:variant>
      <vt:variant>
        <vt:i4>1638460</vt:i4>
      </vt:variant>
      <vt:variant>
        <vt:i4>1412</vt:i4>
      </vt:variant>
      <vt:variant>
        <vt:i4>0</vt:i4>
      </vt:variant>
      <vt:variant>
        <vt:i4>5</vt:i4>
      </vt:variant>
      <vt:variant>
        <vt:lpwstr/>
      </vt:variant>
      <vt:variant>
        <vt:lpwstr>_Toc30688412</vt:lpwstr>
      </vt:variant>
      <vt:variant>
        <vt:i4>1703996</vt:i4>
      </vt:variant>
      <vt:variant>
        <vt:i4>1406</vt:i4>
      </vt:variant>
      <vt:variant>
        <vt:i4>0</vt:i4>
      </vt:variant>
      <vt:variant>
        <vt:i4>5</vt:i4>
      </vt:variant>
      <vt:variant>
        <vt:lpwstr/>
      </vt:variant>
      <vt:variant>
        <vt:lpwstr>_Toc30688411</vt:lpwstr>
      </vt:variant>
      <vt:variant>
        <vt:i4>1769532</vt:i4>
      </vt:variant>
      <vt:variant>
        <vt:i4>1400</vt:i4>
      </vt:variant>
      <vt:variant>
        <vt:i4>0</vt:i4>
      </vt:variant>
      <vt:variant>
        <vt:i4>5</vt:i4>
      </vt:variant>
      <vt:variant>
        <vt:lpwstr/>
      </vt:variant>
      <vt:variant>
        <vt:lpwstr>_Toc30688410</vt:lpwstr>
      </vt:variant>
      <vt:variant>
        <vt:i4>1179709</vt:i4>
      </vt:variant>
      <vt:variant>
        <vt:i4>1394</vt:i4>
      </vt:variant>
      <vt:variant>
        <vt:i4>0</vt:i4>
      </vt:variant>
      <vt:variant>
        <vt:i4>5</vt:i4>
      </vt:variant>
      <vt:variant>
        <vt:lpwstr/>
      </vt:variant>
      <vt:variant>
        <vt:lpwstr>_Toc30688409</vt:lpwstr>
      </vt:variant>
      <vt:variant>
        <vt:i4>1245245</vt:i4>
      </vt:variant>
      <vt:variant>
        <vt:i4>1388</vt:i4>
      </vt:variant>
      <vt:variant>
        <vt:i4>0</vt:i4>
      </vt:variant>
      <vt:variant>
        <vt:i4>5</vt:i4>
      </vt:variant>
      <vt:variant>
        <vt:lpwstr/>
      </vt:variant>
      <vt:variant>
        <vt:lpwstr>_Toc30688408</vt:lpwstr>
      </vt:variant>
      <vt:variant>
        <vt:i4>1835069</vt:i4>
      </vt:variant>
      <vt:variant>
        <vt:i4>1382</vt:i4>
      </vt:variant>
      <vt:variant>
        <vt:i4>0</vt:i4>
      </vt:variant>
      <vt:variant>
        <vt:i4>5</vt:i4>
      </vt:variant>
      <vt:variant>
        <vt:lpwstr/>
      </vt:variant>
      <vt:variant>
        <vt:lpwstr>_Toc30688407</vt:lpwstr>
      </vt:variant>
      <vt:variant>
        <vt:i4>1900605</vt:i4>
      </vt:variant>
      <vt:variant>
        <vt:i4>1376</vt:i4>
      </vt:variant>
      <vt:variant>
        <vt:i4>0</vt:i4>
      </vt:variant>
      <vt:variant>
        <vt:i4>5</vt:i4>
      </vt:variant>
      <vt:variant>
        <vt:lpwstr/>
      </vt:variant>
      <vt:variant>
        <vt:lpwstr>_Toc30688406</vt:lpwstr>
      </vt:variant>
      <vt:variant>
        <vt:i4>1966141</vt:i4>
      </vt:variant>
      <vt:variant>
        <vt:i4>1370</vt:i4>
      </vt:variant>
      <vt:variant>
        <vt:i4>0</vt:i4>
      </vt:variant>
      <vt:variant>
        <vt:i4>5</vt:i4>
      </vt:variant>
      <vt:variant>
        <vt:lpwstr/>
      </vt:variant>
      <vt:variant>
        <vt:lpwstr>_Toc30688405</vt:lpwstr>
      </vt:variant>
      <vt:variant>
        <vt:i4>2031677</vt:i4>
      </vt:variant>
      <vt:variant>
        <vt:i4>1364</vt:i4>
      </vt:variant>
      <vt:variant>
        <vt:i4>0</vt:i4>
      </vt:variant>
      <vt:variant>
        <vt:i4>5</vt:i4>
      </vt:variant>
      <vt:variant>
        <vt:lpwstr/>
      </vt:variant>
      <vt:variant>
        <vt:lpwstr>_Toc30688404</vt:lpwstr>
      </vt:variant>
      <vt:variant>
        <vt:i4>1572925</vt:i4>
      </vt:variant>
      <vt:variant>
        <vt:i4>1358</vt:i4>
      </vt:variant>
      <vt:variant>
        <vt:i4>0</vt:i4>
      </vt:variant>
      <vt:variant>
        <vt:i4>5</vt:i4>
      </vt:variant>
      <vt:variant>
        <vt:lpwstr/>
      </vt:variant>
      <vt:variant>
        <vt:lpwstr>_Toc30688403</vt:lpwstr>
      </vt:variant>
      <vt:variant>
        <vt:i4>1638461</vt:i4>
      </vt:variant>
      <vt:variant>
        <vt:i4>1352</vt:i4>
      </vt:variant>
      <vt:variant>
        <vt:i4>0</vt:i4>
      </vt:variant>
      <vt:variant>
        <vt:i4>5</vt:i4>
      </vt:variant>
      <vt:variant>
        <vt:lpwstr/>
      </vt:variant>
      <vt:variant>
        <vt:lpwstr>_Toc30688402</vt:lpwstr>
      </vt:variant>
      <vt:variant>
        <vt:i4>1703997</vt:i4>
      </vt:variant>
      <vt:variant>
        <vt:i4>1346</vt:i4>
      </vt:variant>
      <vt:variant>
        <vt:i4>0</vt:i4>
      </vt:variant>
      <vt:variant>
        <vt:i4>5</vt:i4>
      </vt:variant>
      <vt:variant>
        <vt:lpwstr/>
      </vt:variant>
      <vt:variant>
        <vt:lpwstr>_Toc30688401</vt:lpwstr>
      </vt:variant>
      <vt:variant>
        <vt:i4>1769533</vt:i4>
      </vt:variant>
      <vt:variant>
        <vt:i4>1340</vt:i4>
      </vt:variant>
      <vt:variant>
        <vt:i4>0</vt:i4>
      </vt:variant>
      <vt:variant>
        <vt:i4>5</vt:i4>
      </vt:variant>
      <vt:variant>
        <vt:lpwstr/>
      </vt:variant>
      <vt:variant>
        <vt:lpwstr>_Toc30688400</vt:lpwstr>
      </vt:variant>
      <vt:variant>
        <vt:i4>1376308</vt:i4>
      </vt:variant>
      <vt:variant>
        <vt:i4>1334</vt:i4>
      </vt:variant>
      <vt:variant>
        <vt:i4>0</vt:i4>
      </vt:variant>
      <vt:variant>
        <vt:i4>5</vt:i4>
      </vt:variant>
      <vt:variant>
        <vt:lpwstr/>
      </vt:variant>
      <vt:variant>
        <vt:lpwstr>_Toc30688399</vt:lpwstr>
      </vt:variant>
      <vt:variant>
        <vt:i4>1310772</vt:i4>
      </vt:variant>
      <vt:variant>
        <vt:i4>1328</vt:i4>
      </vt:variant>
      <vt:variant>
        <vt:i4>0</vt:i4>
      </vt:variant>
      <vt:variant>
        <vt:i4>5</vt:i4>
      </vt:variant>
      <vt:variant>
        <vt:lpwstr/>
      </vt:variant>
      <vt:variant>
        <vt:lpwstr>_Toc30688398</vt:lpwstr>
      </vt:variant>
      <vt:variant>
        <vt:i4>1769524</vt:i4>
      </vt:variant>
      <vt:variant>
        <vt:i4>1322</vt:i4>
      </vt:variant>
      <vt:variant>
        <vt:i4>0</vt:i4>
      </vt:variant>
      <vt:variant>
        <vt:i4>5</vt:i4>
      </vt:variant>
      <vt:variant>
        <vt:lpwstr/>
      </vt:variant>
      <vt:variant>
        <vt:lpwstr>_Toc30688397</vt:lpwstr>
      </vt:variant>
      <vt:variant>
        <vt:i4>1703988</vt:i4>
      </vt:variant>
      <vt:variant>
        <vt:i4>1316</vt:i4>
      </vt:variant>
      <vt:variant>
        <vt:i4>0</vt:i4>
      </vt:variant>
      <vt:variant>
        <vt:i4>5</vt:i4>
      </vt:variant>
      <vt:variant>
        <vt:lpwstr/>
      </vt:variant>
      <vt:variant>
        <vt:lpwstr>_Toc30688396</vt:lpwstr>
      </vt:variant>
      <vt:variant>
        <vt:i4>1638452</vt:i4>
      </vt:variant>
      <vt:variant>
        <vt:i4>1310</vt:i4>
      </vt:variant>
      <vt:variant>
        <vt:i4>0</vt:i4>
      </vt:variant>
      <vt:variant>
        <vt:i4>5</vt:i4>
      </vt:variant>
      <vt:variant>
        <vt:lpwstr/>
      </vt:variant>
      <vt:variant>
        <vt:lpwstr>_Toc30688395</vt:lpwstr>
      </vt:variant>
      <vt:variant>
        <vt:i4>1572916</vt:i4>
      </vt:variant>
      <vt:variant>
        <vt:i4>1304</vt:i4>
      </vt:variant>
      <vt:variant>
        <vt:i4>0</vt:i4>
      </vt:variant>
      <vt:variant>
        <vt:i4>5</vt:i4>
      </vt:variant>
      <vt:variant>
        <vt:lpwstr/>
      </vt:variant>
      <vt:variant>
        <vt:lpwstr>_Toc30688394</vt:lpwstr>
      </vt:variant>
      <vt:variant>
        <vt:i4>2031668</vt:i4>
      </vt:variant>
      <vt:variant>
        <vt:i4>1298</vt:i4>
      </vt:variant>
      <vt:variant>
        <vt:i4>0</vt:i4>
      </vt:variant>
      <vt:variant>
        <vt:i4>5</vt:i4>
      </vt:variant>
      <vt:variant>
        <vt:lpwstr/>
      </vt:variant>
      <vt:variant>
        <vt:lpwstr>_Toc30688393</vt:lpwstr>
      </vt:variant>
      <vt:variant>
        <vt:i4>1966132</vt:i4>
      </vt:variant>
      <vt:variant>
        <vt:i4>1292</vt:i4>
      </vt:variant>
      <vt:variant>
        <vt:i4>0</vt:i4>
      </vt:variant>
      <vt:variant>
        <vt:i4>5</vt:i4>
      </vt:variant>
      <vt:variant>
        <vt:lpwstr/>
      </vt:variant>
      <vt:variant>
        <vt:lpwstr>_Toc30688392</vt:lpwstr>
      </vt:variant>
      <vt:variant>
        <vt:i4>1900596</vt:i4>
      </vt:variant>
      <vt:variant>
        <vt:i4>1286</vt:i4>
      </vt:variant>
      <vt:variant>
        <vt:i4>0</vt:i4>
      </vt:variant>
      <vt:variant>
        <vt:i4>5</vt:i4>
      </vt:variant>
      <vt:variant>
        <vt:lpwstr/>
      </vt:variant>
      <vt:variant>
        <vt:lpwstr>_Toc30688391</vt:lpwstr>
      </vt:variant>
      <vt:variant>
        <vt:i4>1835060</vt:i4>
      </vt:variant>
      <vt:variant>
        <vt:i4>1280</vt:i4>
      </vt:variant>
      <vt:variant>
        <vt:i4>0</vt:i4>
      </vt:variant>
      <vt:variant>
        <vt:i4>5</vt:i4>
      </vt:variant>
      <vt:variant>
        <vt:lpwstr/>
      </vt:variant>
      <vt:variant>
        <vt:lpwstr>_Toc30688390</vt:lpwstr>
      </vt:variant>
      <vt:variant>
        <vt:i4>1376309</vt:i4>
      </vt:variant>
      <vt:variant>
        <vt:i4>1274</vt:i4>
      </vt:variant>
      <vt:variant>
        <vt:i4>0</vt:i4>
      </vt:variant>
      <vt:variant>
        <vt:i4>5</vt:i4>
      </vt:variant>
      <vt:variant>
        <vt:lpwstr/>
      </vt:variant>
      <vt:variant>
        <vt:lpwstr>_Toc30688389</vt:lpwstr>
      </vt:variant>
      <vt:variant>
        <vt:i4>1310773</vt:i4>
      </vt:variant>
      <vt:variant>
        <vt:i4>1268</vt:i4>
      </vt:variant>
      <vt:variant>
        <vt:i4>0</vt:i4>
      </vt:variant>
      <vt:variant>
        <vt:i4>5</vt:i4>
      </vt:variant>
      <vt:variant>
        <vt:lpwstr/>
      </vt:variant>
      <vt:variant>
        <vt:lpwstr>_Toc30688388</vt:lpwstr>
      </vt:variant>
      <vt:variant>
        <vt:i4>1769525</vt:i4>
      </vt:variant>
      <vt:variant>
        <vt:i4>1262</vt:i4>
      </vt:variant>
      <vt:variant>
        <vt:i4>0</vt:i4>
      </vt:variant>
      <vt:variant>
        <vt:i4>5</vt:i4>
      </vt:variant>
      <vt:variant>
        <vt:lpwstr/>
      </vt:variant>
      <vt:variant>
        <vt:lpwstr>_Toc30688387</vt:lpwstr>
      </vt:variant>
      <vt:variant>
        <vt:i4>1703989</vt:i4>
      </vt:variant>
      <vt:variant>
        <vt:i4>1256</vt:i4>
      </vt:variant>
      <vt:variant>
        <vt:i4>0</vt:i4>
      </vt:variant>
      <vt:variant>
        <vt:i4>5</vt:i4>
      </vt:variant>
      <vt:variant>
        <vt:lpwstr/>
      </vt:variant>
      <vt:variant>
        <vt:lpwstr>_Toc30688386</vt:lpwstr>
      </vt:variant>
      <vt:variant>
        <vt:i4>1638453</vt:i4>
      </vt:variant>
      <vt:variant>
        <vt:i4>1250</vt:i4>
      </vt:variant>
      <vt:variant>
        <vt:i4>0</vt:i4>
      </vt:variant>
      <vt:variant>
        <vt:i4>5</vt:i4>
      </vt:variant>
      <vt:variant>
        <vt:lpwstr/>
      </vt:variant>
      <vt:variant>
        <vt:lpwstr>_Toc30688385</vt:lpwstr>
      </vt:variant>
      <vt:variant>
        <vt:i4>1572917</vt:i4>
      </vt:variant>
      <vt:variant>
        <vt:i4>1244</vt:i4>
      </vt:variant>
      <vt:variant>
        <vt:i4>0</vt:i4>
      </vt:variant>
      <vt:variant>
        <vt:i4>5</vt:i4>
      </vt:variant>
      <vt:variant>
        <vt:lpwstr/>
      </vt:variant>
      <vt:variant>
        <vt:lpwstr>_Toc30688384</vt:lpwstr>
      </vt:variant>
      <vt:variant>
        <vt:i4>2031669</vt:i4>
      </vt:variant>
      <vt:variant>
        <vt:i4>1238</vt:i4>
      </vt:variant>
      <vt:variant>
        <vt:i4>0</vt:i4>
      </vt:variant>
      <vt:variant>
        <vt:i4>5</vt:i4>
      </vt:variant>
      <vt:variant>
        <vt:lpwstr/>
      </vt:variant>
      <vt:variant>
        <vt:lpwstr>_Toc30688383</vt:lpwstr>
      </vt:variant>
      <vt:variant>
        <vt:i4>1966133</vt:i4>
      </vt:variant>
      <vt:variant>
        <vt:i4>1232</vt:i4>
      </vt:variant>
      <vt:variant>
        <vt:i4>0</vt:i4>
      </vt:variant>
      <vt:variant>
        <vt:i4>5</vt:i4>
      </vt:variant>
      <vt:variant>
        <vt:lpwstr/>
      </vt:variant>
      <vt:variant>
        <vt:lpwstr>_Toc30688382</vt:lpwstr>
      </vt:variant>
      <vt:variant>
        <vt:i4>1900597</vt:i4>
      </vt:variant>
      <vt:variant>
        <vt:i4>1226</vt:i4>
      </vt:variant>
      <vt:variant>
        <vt:i4>0</vt:i4>
      </vt:variant>
      <vt:variant>
        <vt:i4>5</vt:i4>
      </vt:variant>
      <vt:variant>
        <vt:lpwstr/>
      </vt:variant>
      <vt:variant>
        <vt:lpwstr>_Toc30688381</vt:lpwstr>
      </vt:variant>
      <vt:variant>
        <vt:i4>1835061</vt:i4>
      </vt:variant>
      <vt:variant>
        <vt:i4>1220</vt:i4>
      </vt:variant>
      <vt:variant>
        <vt:i4>0</vt:i4>
      </vt:variant>
      <vt:variant>
        <vt:i4>5</vt:i4>
      </vt:variant>
      <vt:variant>
        <vt:lpwstr/>
      </vt:variant>
      <vt:variant>
        <vt:lpwstr>_Toc30688380</vt:lpwstr>
      </vt:variant>
      <vt:variant>
        <vt:i4>1376314</vt:i4>
      </vt:variant>
      <vt:variant>
        <vt:i4>1214</vt:i4>
      </vt:variant>
      <vt:variant>
        <vt:i4>0</vt:i4>
      </vt:variant>
      <vt:variant>
        <vt:i4>5</vt:i4>
      </vt:variant>
      <vt:variant>
        <vt:lpwstr/>
      </vt:variant>
      <vt:variant>
        <vt:lpwstr>_Toc30688379</vt:lpwstr>
      </vt:variant>
      <vt:variant>
        <vt:i4>1310778</vt:i4>
      </vt:variant>
      <vt:variant>
        <vt:i4>1208</vt:i4>
      </vt:variant>
      <vt:variant>
        <vt:i4>0</vt:i4>
      </vt:variant>
      <vt:variant>
        <vt:i4>5</vt:i4>
      </vt:variant>
      <vt:variant>
        <vt:lpwstr/>
      </vt:variant>
      <vt:variant>
        <vt:lpwstr>_Toc30688378</vt:lpwstr>
      </vt:variant>
      <vt:variant>
        <vt:i4>1769530</vt:i4>
      </vt:variant>
      <vt:variant>
        <vt:i4>1202</vt:i4>
      </vt:variant>
      <vt:variant>
        <vt:i4>0</vt:i4>
      </vt:variant>
      <vt:variant>
        <vt:i4>5</vt:i4>
      </vt:variant>
      <vt:variant>
        <vt:lpwstr/>
      </vt:variant>
      <vt:variant>
        <vt:lpwstr>_Toc30688377</vt:lpwstr>
      </vt:variant>
      <vt:variant>
        <vt:i4>1703994</vt:i4>
      </vt:variant>
      <vt:variant>
        <vt:i4>1196</vt:i4>
      </vt:variant>
      <vt:variant>
        <vt:i4>0</vt:i4>
      </vt:variant>
      <vt:variant>
        <vt:i4>5</vt:i4>
      </vt:variant>
      <vt:variant>
        <vt:lpwstr/>
      </vt:variant>
      <vt:variant>
        <vt:lpwstr>_Toc30688376</vt:lpwstr>
      </vt:variant>
      <vt:variant>
        <vt:i4>1638458</vt:i4>
      </vt:variant>
      <vt:variant>
        <vt:i4>1190</vt:i4>
      </vt:variant>
      <vt:variant>
        <vt:i4>0</vt:i4>
      </vt:variant>
      <vt:variant>
        <vt:i4>5</vt:i4>
      </vt:variant>
      <vt:variant>
        <vt:lpwstr/>
      </vt:variant>
      <vt:variant>
        <vt:lpwstr>_Toc30688375</vt:lpwstr>
      </vt:variant>
      <vt:variant>
        <vt:i4>1572922</vt:i4>
      </vt:variant>
      <vt:variant>
        <vt:i4>1184</vt:i4>
      </vt:variant>
      <vt:variant>
        <vt:i4>0</vt:i4>
      </vt:variant>
      <vt:variant>
        <vt:i4>5</vt:i4>
      </vt:variant>
      <vt:variant>
        <vt:lpwstr/>
      </vt:variant>
      <vt:variant>
        <vt:lpwstr>_Toc30688374</vt:lpwstr>
      </vt:variant>
      <vt:variant>
        <vt:i4>2031674</vt:i4>
      </vt:variant>
      <vt:variant>
        <vt:i4>1178</vt:i4>
      </vt:variant>
      <vt:variant>
        <vt:i4>0</vt:i4>
      </vt:variant>
      <vt:variant>
        <vt:i4>5</vt:i4>
      </vt:variant>
      <vt:variant>
        <vt:lpwstr/>
      </vt:variant>
      <vt:variant>
        <vt:lpwstr>_Toc30688373</vt:lpwstr>
      </vt:variant>
      <vt:variant>
        <vt:i4>1966138</vt:i4>
      </vt:variant>
      <vt:variant>
        <vt:i4>1172</vt:i4>
      </vt:variant>
      <vt:variant>
        <vt:i4>0</vt:i4>
      </vt:variant>
      <vt:variant>
        <vt:i4>5</vt:i4>
      </vt:variant>
      <vt:variant>
        <vt:lpwstr/>
      </vt:variant>
      <vt:variant>
        <vt:lpwstr>_Toc30688372</vt:lpwstr>
      </vt:variant>
      <vt:variant>
        <vt:i4>1900602</vt:i4>
      </vt:variant>
      <vt:variant>
        <vt:i4>1166</vt:i4>
      </vt:variant>
      <vt:variant>
        <vt:i4>0</vt:i4>
      </vt:variant>
      <vt:variant>
        <vt:i4>5</vt:i4>
      </vt:variant>
      <vt:variant>
        <vt:lpwstr/>
      </vt:variant>
      <vt:variant>
        <vt:lpwstr>_Toc30688371</vt:lpwstr>
      </vt:variant>
      <vt:variant>
        <vt:i4>1835066</vt:i4>
      </vt:variant>
      <vt:variant>
        <vt:i4>1160</vt:i4>
      </vt:variant>
      <vt:variant>
        <vt:i4>0</vt:i4>
      </vt:variant>
      <vt:variant>
        <vt:i4>5</vt:i4>
      </vt:variant>
      <vt:variant>
        <vt:lpwstr/>
      </vt:variant>
      <vt:variant>
        <vt:lpwstr>_Toc30688370</vt:lpwstr>
      </vt:variant>
      <vt:variant>
        <vt:i4>1376315</vt:i4>
      </vt:variant>
      <vt:variant>
        <vt:i4>1154</vt:i4>
      </vt:variant>
      <vt:variant>
        <vt:i4>0</vt:i4>
      </vt:variant>
      <vt:variant>
        <vt:i4>5</vt:i4>
      </vt:variant>
      <vt:variant>
        <vt:lpwstr/>
      </vt:variant>
      <vt:variant>
        <vt:lpwstr>_Toc30688369</vt:lpwstr>
      </vt:variant>
      <vt:variant>
        <vt:i4>1310779</vt:i4>
      </vt:variant>
      <vt:variant>
        <vt:i4>1148</vt:i4>
      </vt:variant>
      <vt:variant>
        <vt:i4>0</vt:i4>
      </vt:variant>
      <vt:variant>
        <vt:i4>5</vt:i4>
      </vt:variant>
      <vt:variant>
        <vt:lpwstr/>
      </vt:variant>
      <vt:variant>
        <vt:lpwstr>_Toc30688368</vt:lpwstr>
      </vt:variant>
      <vt:variant>
        <vt:i4>1769531</vt:i4>
      </vt:variant>
      <vt:variant>
        <vt:i4>1142</vt:i4>
      </vt:variant>
      <vt:variant>
        <vt:i4>0</vt:i4>
      </vt:variant>
      <vt:variant>
        <vt:i4>5</vt:i4>
      </vt:variant>
      <vt:variant>
        <vt:lpwstr/>
      </vt:variant>
      <vt:variant>
        <vt:lpwstr>_Toc30688367</vt:lpwstr>
      </vt:variant>
      <vt:variant>
        <vt:i4>1703995</vt:i4>
      </vt:variant>
      <vt:variant>
        <vt:i4>1136</vt:i4>
      </vt:variant>
      <vt:variant>
        <vt:i4>0</vt:i4>
      </vt:variant>
      <vt:variant>
        <vt:i4>5</vt:i4>
      </vt:variant>
      <vt:variant>
        <vt:lpwstr/>
      </vt:variant>
      <vt:variant>
        <vt:lpwstr>_Toc30688366</vt:lpwstr>
      </vt:variant>
      <vt:variant>
        <vt:i4>1638459</vt:i4>
      </vt:variant>
      <vt:variant>
        <vt:i4>1130</vt:i4>
      </vt:variant>
      <vt:variant>
        <vt:i4>0</vt:i4>
      </vt:variant>
      <vt:variant>
        <vt:i4>5</vt:i4>
      </vt:variant>
      <vt:variant>
        <vt:lpwstr/>
      </vt:variant>
      <vt:variant>
        <vt:lpwstr>_Toc30688365</vt:lpwstr>
      </vt:variant>
      <vt:variant>
        <vt:i4>1572923</vt:i4>
      </vt:variant>
      <vt:variant>
        <vt:i4>1124</vt:i4>
      </vt:variant>
      <vt:variant>
        <vt:i4>0</vt:i4>
      </vt:variant>
      <vt:variant>
        <vt:i4>5</vt:i4>
      </vt:variant>
      <vt:variant>
        <vt:lpwstr/>
      </vt:variant>
      <vt:variant>
        <vt:lpwstr>_Toc30688364</vt:lpwstr>
      </vt:variant>
      <vt:variant>
        <vt:i4>2031675</vt:i4>
      </vt:variant>
      <vt:variant>
        <vt:i4>1118</vt:i4>
      </vt:variant>
      <vt:variant>
        <vt:i4>0</vt:i4>
      </vt:variant>
      <vt:variant>
        <vt:i4>5</vt:i4>
      </vt:variant>
      <vt:variant>
        <vt:lpwstr/>
      </vt:variant>
      <vt:variant>
        <vt:lpwstr>_Toc30688363</vt:lpwstr>
      </vt:variant>
      <vt:variant>
        <vt:i4>1966139</vt:i4>
      </vt:variant>
      <vt:variant>
        <vt:i4>1112</vt:i4>
      </vt:variant>
      <vt:variant>
        <vt:i4>0</vt:i4>
      </vt:variant>
      <vt:variant>
        <vt:i4>5</vt:i4>
      </vt:variant>
      <vt:variant>
        <vt:lpwstr/>
      </vt:variant>
      <vt:variant>
        <vt:lpwstr>_Toc30688362</vt:lpwstr>
      </vt:variant>
      <vt:variant>
        <vt:i4>1900603</vt:i4>
      </vt:variant>
      <vt:variant>
        <vt:i4>1106</vt:i4>
      </vt:variant>
      <vt:variant>
        <vt:i4>0</vt:i4>
      </vt:variant>
      <vt:variant>
        <vt:i4>5</vt:i4>
      </vt:variant>
      <vt:variant>
        <vt:lpwstr/>
      </vt:variant>
      <vt:variant>
        <vt:lpwstr>_Toc30688361</vt:lpwstr>
      </vt:variant>
      <vt:variant>
        <vt:i4>1835067</vt:i4>
      </vt:variant>
      <vt:variant>
        <vt:i4>1100</vt:i4>
      </vt:variant>
      <vt:variant>
        <vt:i4>0</vt:i4>
      </vt:variant>
      <vt:variant>
        <vt:i4>5</vt:i4>
      </vt:variant>
      <vt:variant>
        <vt:lpwstr/>
      </vt:variant>
      <vt:variant>
        <vt:lpwstr>_Toc30688360</vt:lpwstr>
      </vt:variant>
      <vt:variant>
        <vt:i4>1376312</vt:i4>
      </vt:variant>
      <vt:variant>
        <vt:i4>1094</vt:i4>
      </vt:variant>
      <vt:variant>
        <vt:i4>0</vt:i4>
      </vt:variant>
      <vt:variant>
        <vt:i4>5</vt:i4>
      </vt:variant>
      <vt:variant>
        <vt:lpwstr/>
      </vt:variant>
      <vt:variant>
        <vt:lpwstr>_Toc30688359</vt:lpwstr>
      </vt:variant>
      <vt:variant>
        <vt:i4>1310776</vt:i4>
      </vt:variant>
      <vt:variant>
        <vt:i4>1088</vt:i4>
      </vt:variant>
      <vt:variant>
        <vt:i4>0</vt:i4>
      </vt:variant>
      <vt:variant>
        <vt:i4>5</vt:i4>
      </vt:variant>
      <vt:variant>
        <vt:lpwstr/>
      </vt:variant>
      <vt:variant>
        <vt:lpwstr>_Toc30688358</vt:lpwstr>
      </vt:variant>
      <vt:variant>
        <vt:i4>1769528</vt:i4>
      </vt:variant>
      <vt:variant>
        <vt:i4>1082</vt:i4>
      </vt:variant>
      <vt:variant>
        <vt:i4>0</vt:i4>
      </vt:variant>
      <vt:variant>
        <vt:i4>5</vt:i4>
      </vt:variant>
      <vt:variant>
        <vt:lpwstr/>
      </vt:variant>
      <vt:variant>
        <vt:lpwstr>_Toc30688357</vt:lpwstr>
      </vt:variant>
      <vt:variant>
        <vt:i4>1703992</vt:i4>
      </vt:variant>
      <vt:variant>
        <vt:i4>1076</vt:i4>
      </vt:variant>
      <vt:variant>
        <vt:i4>0</vt:i4>
      </vt:variant>
      <vt:variant>
        <vt:i4>5</vt:i4>
      </vt:variant>
      <vt:variant>
        <vt:lpwstr/>
      </vt:variant>
      <vt:variant>
        <vt:lpwstr>_Toc30688356</vt:lpwstr>
      </vt:variant>
      <vt:variant>
        <vt:i4>1638456</vt:i4>
      </vt:variant>
      <vt:variant>
        <vt:i4>1070</vt:i4>
      </vt:variant>
      <vt:variant>
        <vt:i4>0</vt:i4>
      </vt:variant>
      <vt:variant>
        <vt:i4>5</vt:i4>
      </vt:variant>
      <vt:variant>
        <vt:lpwstr/>
      </vt:variant>
      <vt:variant>
        <vt:lpwstr>_Toc30688355</vt:lpwstr>
      </vt:variant>
      <vt:variant>
        <vt:i4>1572920</vt:i4>
      </vt:variant>
      <vt:variant>
        <vt:i4>1064</vt:i4>
      </vt:variant>
      <vt:variant>
        <vt:i4>0</vt:i4>
      </vt:variant>
      <vt:variant>
        <vt:i4>5</vt:i4>
      </vt:variant>
      <vt:variant>
        <vt:lpwstr/>
      </vt:variant>
      <vt:variant>
        <vt:lpwstr>_Toc30688354</vt:lpwstr>
      </vt:variant>
      <vt:variant>
        <vt:i4>2031672</vt:i4>
      </vt:variant>
      <vt:variant>
        <vt:i4>1058</vt:i4>
      </vt:variant>
      <vt:variant>
        <vt:i4>0</vt:i4>
      </vt:variant>
      <vt:variant>
        <vt:i4>5</vt:i4>
      </vt:variant>
      <vt:variant>
        <vt:lpwstr/>
      </vt:variant>
      <vt:variant>
        <vt:lpwstr>_Toc30688353</vt:lpwstr>
      </vt:variant>
      <vt:variant>
        <vt:i4>1966136</vt:i4>
      </vt:variant>
      <vt:variant>
        <vt:i4>1052</vt:i4>
      </vt:variant>
      <vt:variant>
        <vt:i4>0</vt:i4>
      </vt:variant>
      <vt:variant>
        <vt:i4>5</vt:i4>
      </vt:variant>
      <vt:variant>
        <vt:lpwstr/>
      </vt:variant>
      <vt:variant>
        <vt:lpwstr>_Toc30688352</vt:lpwstr>
      </vt:variant>
      <vt:variant>
        <vt:i4>1900600</vt:i4>
      </vt:variant>
      <vt:variant>
        <vt:i4>1046</vt:i4>
      </vt:variant>
      <vt:variant>
        <vt:i4>0</vt:i4>
      </vt:variant>
      <vt:variant>
        <vt:i4>5</vt:i4>
      </vt:variant>
      <vt:variant>
        <vt:lpwstr/>
      </vt:variant>
      <vt:variant>
        <vt:lpwstr>_Toc30688351</vt:lpwstr>
      </vt:variant>
      <vt:variant>
        <vt:i4>1835064</vt:i4>
      </vt:variant>
      <vt:variant>
        <vt:i4>1040</vt:i4>
      </vt:variant>
      <vt:variant>
        <vt:i4>0</vt:i4>
      </vt:variant>
      <vt:variant>
        <vt:i4>5</vt:i4>
      </vt:variant>
      <vt:variant>
        <vt:lpwstr/>
      </vt:variant>
      <vt:variant>
        <vt:lpwstr>_Toc30688350</vt:lpwstr>
      </vt:variant>
      <vt:variant>
        <vt:i4>1376313</vt:i4>
      </vt:variant>
      <vt:variant>
        <vt:i4>1034</vt:i4>
      </vt:variant>
      <vt:variant>
        <vt:i4>0</vt:i4>
      </vt:variant>
      <vt:variant>
        <vt:i4>5</vt:i4>
      </vt:variant>
      <vt:variant>
        <vt:lpwstr/>
      </vt:variant>
      <vt:variant>
        <vt:lpwstr>_Toc30688349</vt:lpwstr>
      </vt:variant>
      <vt:variant>
        <vt:i4>1310777</vt:i4>
      </vt:variant>
      <vt:variant>
        <vt:i4>1028</vt:i4>
      </vt:variant>
      <vt:variant>
        <vt:i4>0</vt:i4>
      </vt:variant>
      <vt:variant>
        <vt:i4>5</vt:i4>
      </vt:variant>
      <vt:variant>
        <vt:lpwstr/>
      </vt:variant>
      <vt:variant>
        <vt:lpwstr>_Toc30688348</vt:lpwstr>
      </vt:variant>
      <vt:variant>
        <vt:i4>1769529</vt:i4>
      </vt:variant>
      <vt:variant>
        <vt:i4>1022</vt:i4>
      </vt:variant>
      <vt:variant>
        <vt:i4>0</vt:i4>
      </vt:variant>
      <vt:variant>
        <vt:i4>5</vt:i4>
      </vt:variant>
      <vt:variant>
        <vt:lpwstr/>
      </vt:variant>
      <vt:variant>
        <vt:lpwstr>_Toc30688347</vt:lpwstr>
      </vt:variant>
      <vt:variant>
        <vt:i4>1703993</vt:i4>
      </vt:variant>
      <vt:variant>
        <vt:i4>1016</vt:i4>
      </vt:variant>
      <vt:variant>
        <vt:i4>0</vt:i4>
      </vt:variant>
      <vt:variant>
        <vt:i4>5</vt:i4>
      </vt:variant>
      <vt:variant>
        <vt:lpwstr/>
      </vt:variant>
      <vt:variant>
        <vt:lpwstr>_Toc30688346</vt:lpwstr>
      </vt:variant>
      <vt:variant>
        <vt:i4>1638457</vt:i4>
      </vt:variant>
      <vt:variant>
        <vt:i4>1010</vt:i4>
      </vt:variant>
      <vt:variant>
        <vt:i4>0</vt:i4>
      </vt:variant>
      <vt:variant>
        <vt:i4>5</vt:i4>
      </vt:variant>
      <vt:variant>
        <vt:lpwstr/>
      </vt:variant>
      <vt:variant>
        <vt:lpwstr>_Toc30688345</vt:lpwstr>
      </vt:variant>
      <vt:variant>
        <vt:i4>1572921</vt:i4>
      </vt:variant>
      <vt:variant>
        <vt:i4>1004</vt:i4>
      </vt:variant>
      <vt:variant>
        <vt:i4>0</vt:i4>
      </vt:variant>
      <vt:variant>
        <vt:i4>5</vt:i4>
      </vt:variant>
      <vt:variant>
        <vt:lpwstr/>
      </vt:variant>
      <vt:variant>
        <vt:lpwstr>_Toc30688344</vt:lpwstr>
      </vt:variant>
      <vt:variant>
        <vt:i4>2031673</vt:i4>
      </vt:variant>
      <vt:variant>
        <vt:i4>998</vt:i4>
      </vt:variant>
      <vt:variant>
        <vt:i4>0</vt:i4>
      </vt:variant>
      <vt:variant>
        <vt:i4>5</vt:i4>
      </vt:variant>
      <vt:variant>
        <vt:lpwstr/>
      </vt:variant>
      <vt:variant>
        <vt:lpwstr>_Toc30688343</vt:lpwstr>
      </vt:variant>
      <vt:variant>
        <vt:i4>1966137</vt:i4>
      </vt:variant>
      <vt:variant>
        <vt:i4>992</vt:i4>
      </vt:variant>
      <vt:variant>
        <vt:i4>0</vt:i4>
      </vt:variant>
      <vt:variant>
        <vt:i4>5</vt:i4>
      </vt:variant>
      <vt:variant>
        <vt:lpwstr/>
      </vt:variant>
      <vt:variant>
        <vt:lpwstr>_Toc30688342</vt:lpwstr>
      </vt:variant>
      <vt:variant>
        <vt:i4>1900601</vt:i4>
      </vt:variant>
      <vt:variant>
        <vt:i4>986</vt:i4>
      </vt:variant>
      <vt:variant>
        <vt:i4>0</vt:i4>
      </vt:variant>
      <vt:variant>
        <vt:i4>5</vt:i4>
      </vt:variant>
      <vt:variant>
        <vt:lpwstr/>
      </vt:variant>
      <vt:variant>
        <vt:lpwstr>_Toc30688341</vt:lpwstr>
      </vt:variant>
      <vt:variant>
        <vt:i4>1835065</vt:i4>
      </vt:variant>
      <vt:variant>
        <vt:i4>980</vt:i4>
      </vt:variant>
      <vt:variant>
        <vt:i4>0</vt:i4>
      </vt:variant>
      <vt:variant>
        <vt:i4>5</vt:i4>
      </vt:variant>
      <vt:variant>
        <vt:lpwstr/>
      </vt:variant>
      <vt:variant>
        <vt:lpwstr>_Toc30688340</vt:lpwstr>
      </vt:variant>
      <vt:variant>
        <vt:i4>1376318</vt:i4>
      </vt:variant>
      <vt:variant>
        <vt:i4>974</vt:i4>
      </vt:variant>
      <vt:variant>
        <vt:i4>0</vt:i4>
      </vt:variant>
      <vt:variant>
        <vt:i4>5</vt:i4>
      </vt:variant>
      <vt:variant>
        <vt:lpwstr/>
      </vt:variant>
      <vt:variant>
        <vt:lpwstr>_Toc30688339</vt:lpwstr>
      </vt:variant>
      <vt:variant>
        <vt:i4>1310782</vt:i4>
      </vt:variant>
      <vt:variant>
        <vt:i4>968</vt:i4>
      </vt:variant>
      <vt:variant>
        <vt:i4>0</vt:i4>
      </vt:variant>
      <vt:variant>
        <vt:i4>5</vt:i4>
      </vt:variant>
      <vt:variant>
        <vt:lpwstr/>
      </vt:variant>
      <vt:variant>
        <vt:lpwstr>_Toc30688338</vt:lpwstr>
      </vt:variant>
      <vt:variant>
        <vt:i4>1769534</vt:i4>
      </vt:variant>
      <vt:variant>
        <vt:i4>962</vt:i4>
      </vt:variant>
      <vt:variant>
        <vt:i4>0</vt:i4>
      </vt:variant>
      <vt:variant>
        <vt:i4>5</vt:i4>
      </vt:variant>
      <vt:variant>
        <vt:lpwstr/>
      </vt:variant>
      <vt:variant>
        <vt:lpwstr>_Toc30688337</vt:lpwstr>
      </vt:variant>
      <vt:variant>
        <vt:i4>1703998</vt:i4>
      </vt:variant>
      <vt:variant>
        <vt:i4>956</vt:i4>
      </vt:variant>
      <vt:variant>
        <vt:i4>0</vt:i4>
      </vt:variant>
      <vt:variant>
        <vt:i4>5</vt:i4>
      </vt:variant>
      <vt:variant>
        <vt:lpwstr/>
      </vt:variant>
      <vt:variant>
        <vt:lpwstr>_Toc30688336</vt:lpwstr>
      </vt:variant>
      <vt:variant>
        <vt:i4>1638462</vt:i4>
      </vt:variant>
      <vt:variant>
        <vt:i4>950</vt:i4>
      </vt:variant>
      <vt:variant>
        <vt:i4>0</vt:i4>
      </vt:variant>
      <vt:variant>
        <vt:i4>5</vt:i4>
      </vt:variant>
      <vt:variant>
        <vt:lpwstr/>
      </vt:variant>
      <vt:variant>
        <vt:lpwstr>_Toc30688335</vt:lpwstr>
      </vt:variant>
      <vt:variant>
        <vt:i4>1572926</vt:i4>
      </vt:variant>
      <vt:variant>
        <vt:i4>944</vt:i4>
      </vt:variant>
      <vt:variant>
        <vt:i4>0</vt:i4>
      </vt:variant>
      <vt:variant>
        <vt:i4>5</vt:i4>
      </vt:variant>
      <vt:variant>
        <vt:lpwstr/>
      </vt:variant>
      <vt:variant>
        <vt:lpwstr>_Toc30688334</vt:lpwstr>
      </vt:variant>
      <vt:variant>
        <vt:i4>2031678</vt:i4>
      </vt:variant>
      <vt:variant>
        <vt:i4>938</vt:i4>
      </vt:variant>
      <vt:variant>
        <vt:i4>0</vt:i4>
      </vt:variant>
      <vt:variant>
        <vt:i4>5</vt:i4>
      </vt:variant>
      <vt:variant>
        <vt:lpwstr/>
      </vt:variant>
      <vt:variant>
        <vt:lpwstr>_Toc30688333</vt:lpwstr>
      </vt:variant>
      <vt:variant>
        <vt:i4>1966142</vt:i4>
      </vt:variant>
      <vt:variant>
        <vt:i4>932</vt:i4>
      </vt:variant>
      <vt:variant>
        <vt:i4>0</vt:i4>
      </vt:variant>
      <vt:variant>
        <vt:i4>5</vt:i4>
      </vt:variant>
      <vt:variant>
        <vt:lpwstr/>
      </vt:variant>
      <vt:variant>
        <vt:lpwstr>_Toc30688332</vt:lpwstr>
      </vt:variant>
      <vt:variant>
        <vt:i4>1900606</vt:i4>
      </vt:variant>
      <vt:variant>
        <vt:i4>926</vt:i4>
      </vt:variant>
      <vt:variant>
        <vt:i4>0</vt:i4>
      </vt:variant>
      <vt:variant>
        <vt:i4>5</vt:i4>
      </vt:variant>
      <vt:variant>
        <vt:lpwstr/>
      </vt:variant>
      <vt:variant>
        <vt:lpwstr>_Toc30688331</vt:lpwstr>
      </vt:variant>
      <vt:variant>
        <vt:i4>1835070</vt:i4>
      </vt:variant>
      <vt:variant>
        <vt:i4>920</vt:i4>
      </vt:variant>
      <vt:variant>
        <vt:i4>0</vt:i4>
      </vt:variant>
      <vt:variant>
        <vt:i4>5</vt:i4>
      </vt:variant>
      <vt:variant>
        <vt:lpwstr/>
      </vt:variant>
      <vt:variant>
        <vt:lpwstr>_Toc30688330</vt:lpwstr>
      </vt:variant>
      <vt:variant>
        <vt:i4>1376319</vt:i4>
      </vt:variant>
      <vt:variant>
        <vt:i4>914</vt:i4>
      </vt:variant>
      <vt:variant>
        <vt:i4>0</vt:i4>
      </vt:variant>
      <vt:variant>
        <vt:i4>5</vt:i4>
      </vt:variant>
      <vt:variant>
        <vt:lpwstr/>
      </vt:variant>
      <vt:variant>
        <vt:lpwstr>_Toc30688329</vt:lpwstr>
      </vt:variant>
      <vt:variant>
        <vt:i4>1310783</vt:i4>
      </vt:variant>
      <vt:variant>
        <vt:i4>908</vt:i4>
      </vt:variant>
      <vt:variant>
        <vt:i4>0</vt:i4>
      </vt:variant>
      <vt:variant>
        <vt:i4>5</vt:i4>
      </vt:variant>
      <vt:variant>
        <vt:lpwstr/>
      </vt:variant>
      <vt:variant>
        <vt:lpwstr>_Toc30688328</vt:lpwstr>
      </vt:variant>
      <vt:variant>
        <vt:i4>1769535</vt:i4>
      </vt:variant>
      <vt:variant>
        <vt:i4>902</vt:i4>
      </vt:variant>
      <vt:variant>
        <vt:i4>0</vt:i4>
      </vt:variant>
      <vt:variant>
        <vt:i4>5</vt:i4>
      </vt:variant>
      <vt:variant>
        <vt:lpwstr/>
      </vt:variant>
      <vt:variant>
        <vt:lpwstr>_Toc30688327</vt:lpwstr>
      </vt:variant>
      <vt:variant>
        <vt:i4>1703999</vt:i4>
      </vt:variant>
      <vt:variant>
        <vt:i4>896</vt:i4>
      </vt:variant>
      <vt:variant>
        <vt:i4>0</vt:i4>
      </vt:variant>
      <vt:variant>
        <vt:i4>5</vt:i4>
      </vt:variant>
      <vt:variant>
        <vt:lpwstr/>
      </vt:variant>
      <vt:variant>
        <vt:lpwstr>_Toc30688326</vt:lpwstr>
      </vt:variant>
      <vt:variant>
        <vt:i4>1638463</vt:i4>
      </vt:variant>
      <vt:variant>
        <vt:i4>890</vt:i4>
      </vt:variant>
      <vt:variant>
        <vt:i4>0</vt:i4>
      </vt:variant>
      <vt:variant>
        <vt:i4>5</vt:i4>
      </vt:variant>
      <vt:variant>
        <vt:lpwstr/>
      </vt:variant>
      <vt:variant>
        <vt:lpwstr>_Toc30688325</vt:lpwstr>
      </vt:variant>
      <vt:variant>
        <vt:i4>1572927</vt:i4>
      </vt:variant>
      <vt:variant>
        <vt:i4>884</vt:i4>
      </vt:variant>
      <vt:variant>
        <vt:i4>0</vt:i4>
      </vt:variant>
      <vt:variant>
        <vt:i4>5</vt:i4>
      </vt:variant>
      <vt:variant>
        <vt:lpwstr/>
      </vt:variant>
      <vt:variant>
        <vt:lpwstr>_Toc30688324</vt:lpwstr>
      </vt:variant>
      <vt:variant>
        <vt:i4>2031679</vt:i4>
      </vt:variant>
      <vt:variant>
        <vt:i4>878</vt:i4>
      </vt:variant>
      <vt:variant>
        <vt:i4>0</vt:i4>
      </vt:variant>
      <vt:variant>
        <vt:i4>5</vt:i4>
      </vt:variant>
      <vt:variant>
        <vt:lpwstr/>
      </vt:variant>
      <vt:variant>
        <vt:lpwstr>_Toc30688323</vt:lpwstr>
      </vt:variant>
      <vt:variant>
        <vt:i4>1966143</vt:i4>
      </vt:variant>
      <vt:variant>
        <vt:i4>872</vt:i4>
      </vt:variant>
      <vt:variant>
        <vt:i4>0</vt:i4>
      </vt:variant>
      <vt:variant>
        <vt:i4>5</vt:i4>
      </vt:variant>
      <vt:variant>
        <vt:lpwstr/>
      </vt:variant>
      <vt:variant>
        <vt:lpwstr>_Toc30688322</vt:lpwstr>
      </vt:variant>
      <vt:variant>
        <vt:i4>1900607</vt:i4>
      </vt:variant>
      <vt:variant>
        <vt:i4>866</vt:i4>
      </vt:variant>
      <vt:variant>
        <vt:i4>0</vt:i4>
      </vt:variant>
      <vt:variant>
        <vt:i4>5</vt:i4>
      </vt:variant>
      <vt:variant>
        <vt:lpwstr/>
      </vt:variant>
      <vt:variant>
        <vt:lpwstr>_Toc30688321</vt:lpwstr>
      </vt:variant>
      <vt:variant>
        <vt:i4>1835071</vt:i4>
      </vt:variant>
      <vt:variant>
        <vt:i4>860</vt:i4>
      </vt:variant>
      <vt:variant>
        <vt:i4>0</vt:i4>
      </vt:variant>
      <vt:variant>
        <vt:i4>5</vt:i4>
      </vt:variant>
      <vt:variant>
        <vt:lpwstr/>
      </vt:variant>
      <vt:variant>
        <vt:lpwstr>_Toc30688320</vt:lpwstr>
      </vt:variant>
      <vt:variant>
        <vt:i4>1376316</vt:i4>
      </vt:variant>
      <vt:variant>
        <vt:i4>854</vt:i4>
      </vt:variant>
      <vt:variant>
        <vt:i4>0</vt:i4>
      </vt:variant>
      <vt:variant>
        <vt:i4>5</vt:i4>
      </vt:variant>
      <vt:variant>
        <vt:lpwstr/>
      </vt:variant>
      <vt:variant>
        <vt:lpwstr>_Toc30688319</vt:lpwstr>
      </vt:variant>
      <vt:variant>
        <vt:i4>1310780</vt:i4>
      </vt:variant>
      <vt:variant>
        <vt:i4>848</vt:i4>
      </vt:variant>
      <vt:variant>
        <vt:i4>0</vt:i4>
      </vt:variant>
      <vt:variant>
        <vt:i4>5</vt:i4>
      </vt:variant>
      <vt:variant>
        <vt:lpwstr/>
      </vt:variant>
      <vt:variant>
        <vt:lpwstr>_Toc30688318</vt:lpwstr>
      </vt:variant>
      <vt:variant>
        <vt:i4>1769532</vt:i4>
      </vt:variant>
      <vt:variant>
        <vt:i4>842</vt:i4>
      </vt:variant>
      <vt:variant>
        <vt:i4>0</vt:i4>
      </vt:variant>
      <vt:variant>
        <vt:i4>5</vt:i4>
      </vt:variant>
      <vt:variant>
        <vt:lpwstr/>
      </vt:variant>
      <vt:variant>
        <vt:lpwstr>_Toc30688317</vt:lpwstr>
      </vt:variant>
      <vt:variant>
        <vt:i4>1703996</vt:i4>
      </vt:variant>
      <vt:variant>
        <vt:i4>836</vt:i4>
      </vt:variant>
      <vt:variant>
        <vt:i4>0</vt:i4>
      </vt:variant>
      <vt:variant>
        <vt:i4>5</vt:i4>
      </vt:variant>
      <vt:variant>
        <vt:lpwstr/>
      </vt:variant>
      <vt:variant>
        <vt:lpwstr>_Toc30688316</vt:lpwstr>
      </vt:variant>
      <vt:variant>
        <vt:i4>1638460</vt:i4>
      </vt:variant>
      <vt:variant>
        <vt:i4>830</vt:i4>
      </vt:variant>
      <vt:variant>
        <vt:i4>0</vt:i4>
      </vt:variant>
      <vt:variant>
        <vt:i4>5</vt:i4>
      </vt:variant>
      <vt:variant>
        <vt:lpwstr/>
      </vt:variant>
      <vt:variant>
        <vt:lpwstr>_Toc30688315</vt:lpwstr>
      </vt:variant>
      <vt:variant>
        <vt:i4>1572924</vt:i4>
      </vt:variant>
      <vt:variant>
        <vt:i4>824</vt:i4>
      </vt:variant>
      <vt:variant>
        <vt:i4>0</vt:i4>
      </vt:variant>
      <vt:variant>
        <vt:i4>5</vt:i4>
      </vt:variant>
      <vt:variant>
        <vt:lpwstr/>
      </vt:variant>
      <vt:variant>
        <vt:lpwstr>_Toc30688314</vt:lpwstr>
      </vt:variant>
      <vt:variant>
        <vt:i4>2031676</vt:i4>
      </vt:variant>
      <vt:variant>
        <vt:i4>818</vt:i4>
      </vt:variant>
      <vt:variant>
        <vt:i4>0</vt:i4>
      </vt:variant>
      <vt:variant>
        <vt:i4>5</vt:i4>
      </vt:variant>
      <vt:variant>
        <vt:lpwstr/>
      </vt:variant>
      <vt:variant>
        <vt:lpwstr>_Toc30688313</vt:lpwstr>
      </vt:variant>
      <vt:variant>
        <vt:i4>1966140</vt:i4>
      </vt:variant>
      <vt:variant>
        <vt:i4>812</vt:i4>
      </vt:variant>
      <vt:variant>
        <vt:i4>0</vt:i4>
      </vt:variant>
      <vt:variant>
        <vt:i4>5</vt:i4>
      </vt:variant>
      <vt:variant>
        <vt:lpwstr/>
      </vt:variant>
      <vt:variant>
        <vt:lpwstr>_Toc30688312</vt:lpwstr>
      </vt:variant>
      <vt:variant>
        <vt:i4>1900604</vt:i4>
      </vt:variant>
      <vt:variant>
        <vt:i4>806</vt:i4>
      </vt:variant>
      <vt:variant>
        <vt:i4>0</vt:i4>
      </vt:variant>
      <vt:variant>
        <vt:i4>5</vt:i4>
      </vt:variant>
      <vt:variant>
        <vt:lpwstr/>
      </vt:variant>
      <vt:variant>
        <vt:lpwstr>_Toc30688311</vt:lpwstr>
      </vt:variant>
      <vt:variant>
        <vt:i4>1835068</vt:i4>
      </vt:variant>
      <vt:variant>
        <vt:i4>800</vt:i4>
      </vt:variant>
      <vt:variant>
        <vt:i4>0</vt:i4>
      </vt:variant>
      <vt:variant>
        <vt:i4>5</vt:i4>
      </vt:variant>
      <vt:variant>
        <vt:lpwstr/>
      </vt:variant>
      <vt:variant>
        <vt:lpwstr>_Toc30688310</vt:lpwstr>
      </vt:variant>
      <vt:variant>
        <vt:i4>1376317</vt:i4>
      </vt:variant>
      <vt:variant>
        <vt:i4>794</vt:i4>
      </vt:variant>
      <vt:variant>
        <vt:i4>0</vt:i4>
      </vt:variant>
      <vt:variant>
        <vt:i4>5</vt:i4>
      </vt:variant>
      <vt:variant>
        <vt:lpwstr/>
      </vt:variant>
      <vt:variant>
        <vt:lpwstr>_Toc30688309</vt:lpwstr>
      </vt:variant>
      <vt:variant>
        <vt:i4>1310781</vt:i4>
      </vt:variant>
      <vt:variant>
        <vt:i4>788</vt:i4>
      </vt:variant>
      <vt:variant>
        <vt:i4>0</vt:i4>
      </vt:variant>
      <vt:variant>
        <vt:i4>5</vt:i4>
      </vt:variant>
      <vt:variant>
        <vt:lpwstr/>
      </vt:variant>
      <vt:variant>
        <vt:lpwstr>_Toc30688308</vt:lpwstr>
      </vt:variant>
      <vt:variant>
        <vt:i4>1769533</vt:i4>
      </vt:variant>
      <vt:variant>
        <vt:i4>782</vt:i4>
      </vt:variant>
      <vt:variant>
        <vt:i4>0</vt:i4>
      </vt:variant>
      <vt:variant>
        <vt:i4>5</vt:i4>
      </vt:variant>
      <vt:variant>
        <vt:lpwstr/>
      </vt:variant>
      <vt:variant>
        <vt:lpwstr>_Toc30688307</vt:lpwstr>
      </vt:variant>
      <vt:variant>
        <vt:i4>1703997</vt:i4>
      </vt:variant>
      <vt:variant>
        <vt:i4>776</vt:i4>
      </vt:variant>
      <vt:variant>
        <vt:i4>0</vt:i4>
      </vt:variant>
      <vt:variant>
        <vt:i4>5</vt:i4>
      </vt:variant>
      <vt:variant>
        <vt:lpwstr/>
      </vt:variant>
      <vt:variant>
        <vt:lpwstr>_Toc30688306</vt:lpwstr>
      </vt:variant>
      <vt:variant>
        <vt:i4>1638461</vt:i4>
      </vt:variant>
      <vt:variant>
        <vt:i4>770</vt:i4>
      </vt:variant>
      <vt:variant>
        <vt:i4>0</vt:i4>
      </vt:variant>
      <vt:variant>
        <vt:i4>5</vt:i4>
      </vt:variant>
      <vt:variant>
        <vt:lpwstr/>
      </vt:variant>
      <vt:variant>
        <vt:lpwstr>_Toc30688305</vt:lpwstr>
      </vt:variant>
      <vt:variant>
        <vt:i4>1572925</vt:i4>
      </vt:variant>
      <vt:variant>
        <vt:i4>764</vt:i4>
      </vt:variant>
      <vt:variant>
        <vt:i4>0</vt:i4>
      </vt:variant>
      <vt:variant>
        <vt:i4>5</vt:i4>
      </vt:variant>
      <vt:variant>
        <vt:lpwstr/>
      </vt:variant>
      <vt:variant>
        <vt:lpwstr>_Toc30688304</vt:lpwstr>
      </vt:variant>
      <vt:variant>
        <vt:i4>2031677</vt:i4>
      </vt:variant>
      <vt:variant>
        <vt:i4>758</vt:i4>
      </vt:variant>
      <vt:variant>
        <vt:i4>0</vt:i4>
      </vt:variant>
      <vt:variant>
        <vt:i4>5</vt:i4>
      </vt:variant>
      <vt:variant>
        <vt:lpwstr/>
      </vt:variant>
      <vt:variant>
        <vt:lpwstr>_Toc30688303</vt:lpwstr>
      </vt:variant>
      <vt:variant>
        <vt:i4>1966141</vt:i4>
      </vt:variant>
      <vt:variant>
        <vt:i4>752</vt:i4>
      </vt:variant>
      <vt:variant>
        <vt:i4>0</vt:i4>
      </vt:variant>
      <vt:variant>
        <vt:i4>5</vt:i4>
      </vt:variant>
      <vt:variant>
        <vt:lpwstr/>
      </vt:variant>
      <vt:variant>
        <vt:lpwstr>_Toc30688302</vt:lpwstr>
      </vt:variant>
      <vt:variant>
        <vt:i4>1900605</vt:i4>
      </vt:variant>
      <vt:variant>
        <vt:i4>746</vt:i4>
      </vt:variant>
      <vt:variant>
        <vt:i4>0</vt:i4>
      </vt:variant>
      <vt:variant>
        <vt:i4>5</vt:i4>
      </vt:variant>
      <vt:variant>
        <vt:lpwstr/>
      </vt:variant>
      <vt:variant>
        <vt:lpwstr>_Toc30688301</vt:lpwstr>
      </vt:variant>
      <vt:variant>
        <vt:i4>1835069</vt:i4>
      </vt:variant>
      <vt:variant>
        <vt:i4>740</vt:i4>
      </vt:variant>
      <vt:variant>
        <vt:i4>0</vt:i4>
      </vt:variant>
      <vt:variant>
        <vt:i4>5</vt:i4>
      </vt:variant>
      <vt:variant>
        <vt:lpwstr/>
      </vt:variant>
      <vt:variant>
        <vt:lpwstr>_Toc30688300</vt:lpwstr>
      </vt:variant>
      <vt:variant>
        <vt:i4>1310772</vt:i4>
      </vt:variant>
      <vt:variant>
        <vt:i4>734</vt:i4>
      </vt:variant>
      <vt:variant>
        <vt:i4>0</vt:i4>
      </vt:variant>
      <vt:variant>
        <vt:i4>5</vt:i4>
      </vt:variant>
      <vt:variant>
        <vt:lpwstr/>
      </vt:variant>
      <vt:variant>
        <vt:lpwstr>_Toc30688299</vt:lpwstr>
      </vt:variant>
      <vt:variant>
        <vt:i4>1376308</vt:i4>
      </vt:variant>
      <vt:variant>
        <vt:i4>728</vt:i4>
      </vt:variant>
      <vt:variant>
        <vt:i4>0</vt:i4>
      </vt:variant>
      <vt:variant>
        <vt:i4>5</vt:i4>
      </vt:variant>
      <vt:variant>
        <vt:lpwstr/>
      </vt:variant>
      <vt:variant>
        <vt:lpwstr>_Toc30688298</vt:lpwstr>
      </vt:variant>
      <vt:variant>
        <vt:i4>1703988</vt:i4>
      </vt:variant>
      <vt:variant>
        <vt:i4>722</vt:i4>
      </vt:variant>
      <vt:variant>
        <vt:i4>0</vt:i4>
      </vt:variant>
      <vt:variant>
        <vt:i4>5</vt:i4>
      </vt:variant>
      <vt:variant>
        <vt:lpwstr/>
      </vt:variant>
      <vt:variant>
        <vt:lpwstr>_Toc30688297</vt:lpwstr>
      </vt:variant>
      <vt:variant>
        <vt:i4>1769524</vt:i4>
      </vt:variant>
      <vt:variant>
        <vt:i4>716</vt:i4>
      </vt:variant>
      <vt:variant>
        <vt:i4>0</vt:i4>
      </vt:variant>
      <vt:variant>
        <vt:i4>5</vt:i4>
      </vt:variant>
      <vt:variant>
        <vt:lpwstr/>
      </vt:variant>
      <vt:variant>
        <vt:lpwstr>_Toc30688296</vt:lpwstr>
      </vt:variant>
      <vt:variant>
        <vt:i4>1572916</vt:i4>
      </vt:variant>
      <vt:variant>
        <vt:i4>710</vt:i4>
      </vt:variant>
      <vt:variant>
        <vt:i4>0</vt:i4>
      </vt:variant>
      <vt:variant>
        <vt:i4>5</vt:i4>
      </vt:variant>
      <vt:variant>
        <vt:lpwstr/>
      </vt:variant>
      <vt:variant>
        <vt:lpwstr>_Toc30688295</vt:lpwstr>
      </vt:variant>
      <vt:variant>
        <vt:i4>1638452</vt:i4>
      </vt:variant>
      <vt:variant>
        <vt:i4>704</vt:i4>
      </vt:variant>
      <vt:variant>
        <vt:i4>0</vt:i4>
      </vt:variant>
      <vt:variant>
        <vt:i4>5</vt:i4>
      </vt:variant>
      <vt:variant>
        <vt:lpwstr/>
      </vt:variant>
      <vt:variant>
        <vt:lpwstr>_Toc30688294</vt:lpwstr>
      </vt:variant>
      <vt:variant>
        <vt:i4>1966132</vt:i4>
      </vt:variant>
      <vt:variant>
        <vt:i4>698</vt:i4>
      </vt:variant>
      <vt:variant>
        <vt:i4>0</vt:i4>
      </vt:variant>
      <vt:variant>
        <vt:i4>5</vt:i4>
      </vt:variant>
      <vt:variant>
        <vt:lpwstr/>
      </vt:variant>
      <vt:variant>
        <vt:lpwstr>_Toc30688293</vt:lpwstr>
      </vt:variant>
      <vt:variant>
        <vt:i4>2031668</vt:i4>
      </vt:variant>
      <vt:variant>
        <vt:i4>692</vt:i4>
      </vt:variant>
      <vt:variant>
        <vt:i4>0</vt:i4>
      </vt:variant>
      <vt:variant>
        <vt:i4>5</vt:i4>
      </vt:variant>
      <vt:variant>
        <vt:lpwstr/>
      </vt:variant>
      <vt:variant>
        <vt:lpwstr>_Toc30688292</vt:lpwstr>
      </vt:variant>
      <vt:variant>
        <vt:i4>1835060</vt:i4>
      </vt:variant>
      <vt:variant>
        <vt:i4>686</vt:i4>
      </vt:variant>
      <vt:variant>
        <vt:i4>0</vt:i4>
      </vt:variant>
      <vt:variant>
        <vt:i4>5</vt:i4>
      </vt:variant>
      <vt:variant>
        <vt:lpwstr/>
      </vt:variant>
      <vt:variant>
        <vt:lpwstr>_Toc30688291</vt:lpwstr>
      </vt:variant>
      <vt:variant>
        <vt:i4>1900596</vt:i4>
      </vt:variant>
      <vt:variant>
        <vt:i4>680</vt:i4>
      </vt:variant>
      <vt:variant>
        <vt:i4>0</vt:i4>
      </vt:variant>
      <vt:variant>
        <vt:i4>5</vt:i4>
      </vt:variant>
      <vt:variant>
        <vt:lpwstr/>
      </vt:variant>
      <vt:variant>
        <vt:lpwstr>_Toc30688290</vt:lpwstr>
      </vt:variant>
      <vt:variant>
        <vt:i4>1310773</vt:i4>
      </vt:variant>
      <vt:variant>
        <vt:i4>674</vt:i4>
      </vt:variant>
      <vt:variant>
        <vt:i4>0</vt:i4>
      </vt:variant>
      <vt:variant>
        <vt:i4>5</vt:i4>
      </vt:variant>
      <vt:variant>
        <vt:lpwstr/>
      </vt:variant>
      <vt:variant>
        <vt:lpwstr>_Toc30688289</vt:lpwstr>
      </vt:variant>
      <vt:variant>
        <vt:i4>1376309</vt:i4>
      </vt:variant>
      <vt:variant>
        <vt:i4>668</vt:i4>
      </vt:variant>
      <vt:variant>
        <vt:i4>0</vt:i4>
      </vt:variant>
      <vt:variant>
        <vt:i4>5</vt:i4>
      </vt:variant>
      <vt:variant>
        <vt:lpwstr/>
      </vt:variant>
      <vt:variant>
        <vt:lpwstr>_Toc30688288</vt:lpwstr>
      </vt:variant>
      <vt:variant>
        <vt:i4>1703989</vt:i4>
      </vt:variant>
      <vt:variant>
        <vt:i4>662</vt:i4>
      </vt:variant>
      <vt:variant>
        <vt:i4>0</vt:i4>
      </vt:variant>
      <vt:variant>
        <vt:i4>5</vt:i4>
      </vt:variant>
      <vt:variant>
        <vt:lpwstr/>
      </vt:variant>
      <vt:variant>
        <vt:lpwstr>_Toc30688287</vt:lpwstr>
      </vt:variant>
      <vt:variant>
        <vt:i4>1769525</vt:i4>
      </vt:variant>
      <vt:variant>
        <vt:i4>656</vt:i4>
      </vt:variant>
      <vt:variant>
        <vt:i4>0</vt:i4>
      </vt:variant>
      <vt:variant>
        <vt:i4>5</vt:i4>
      </vt:variant>
      <vt:variant>
        <vt:lpwstr/>
      </vt:variant>
      <vt:variant>
        <vt:lpwstr>_Toc30688286</vt:lpwstr>
      </vt:variant>
      <vt:variant>
        <vt:i4>1572917</vt:i4>
      </vt:variant>
      <vt:variant>
        <vt:i4>650</vt:i4>
      </vt:variant>
      <vt:variant>
        <vt:i4>0</vt:i4>
      </vt:variant>
      <vt:variant>
        <vt:i4>5</vt:i4>
      </vt:variant>
      <vt:variant>
        <vt:lpwstr/>
      </vt:variant>
      <vt:variant>
        <vt:lpwstr>_Toc30688285</vt:lpwstr>
      </vt:variant>
      <vt:variant>
        <vt:i4>1638453</vt:i4>
      </vt:variant>
      <vt:variant>
        <vt:i4>644</vt:i4>
      </vt:variant>
      <vt:variant>
        <vt:i4>0</vt:i4>
      </vt:variant>
      <vt:variant>
        <vt:i4>5</vt:i4>
      </vt:variant>
      <vt:variant>
        <vt:lpwstr/>
      </vt:variant>
      <vt:variant>
        <vt:lpwstr>_Toc30688284</vt:lpwstr>
      </vt:variant>
      <vt:variant>
        <vt:i4>1966133</vt:i4>
      </vt:variant>
      <vt:variant>
        <vt:i4>638</vt:i4>
      </vt:variant>
      <vt:variant>
        <vt:i4>0</vt:i4>
      </vt:variant>
      <vt:variant>
        <vt:i4>5</vt:i4>
      </vt:variant>
      <vt:variant>
        <vt:lpwstr/>
      </vt:variant>
      <vt:variant>
        <vt:lpwstr>_Toc30688283</vt:lpwstr>
      </vt:variant>
      <vt:variant>
        <vt:i4>2031669</vt:i4>
      </vt:variant>
      <vt:variant>
        <vt:i4>632</vt:i4>
      </vt:variant>
      <vt:variant>
        <vt:i4>0</vt:i4>
      </vt:variant>
      <vt:variant>
        <vt:i4>5</vt:i4>
      </vt:variant>
      <vt:variant>
        <vt:lpwstr/>
      </vt:variant>
      <vt:variant>
        <vt:lpwstr>_Toc30688282</vt:lpwstr>
      </vt:variant>
      <vt:variant>
        <vt:i4>1835061</vt:i4>
      </vt:variant>
      <vt:variant>
        <vt:i4>626</vt:i4>
      </vt:variant>
      <vt:variant>
        <vt:i4>0</vt:i4>
      </vt:variant>
      <vt:variant>
        <vt:i4>5</vt:i4>
      </vt:variant>
      <vt:variant>
        <vt:lpwstr/>
      </vt:variant>
      <vt:variant>
        <vt:lpwstr>_Toc30688281</vt:lpwstr>
      </vt:variant>
      <vt:variant>
        <vt:i4>1900597</vt:i4>
      </vt:variant>
      <vt:variant>
        <vt:i4>620</vt:i4>
      </vt:variant>
      <vt:variant>
        <vt:i4>0</vt:i4>
      </vt:variant>
      <vt:variant>
        <vt:i4>5</vt:i4>
      </vt:variant>
      <vt:variant>
        <vt:lpwstr/>
      </vt:variant>
      <vt:variant>
        <vt:lpwstr>_Toc30688280</vt:lpwstr>
      </vt:variant>
      <vt:variant>
        <vt:i4>1310778</vt:i4>
      </vt:variant>
      <vt:variant>
        <vt:i4>614</vt:i4>
      </vt:variant>
      <vt:variant>
        <vt:i4>0</vt:i4>
      </vt:variant>
      <vt:variant>
        <vt:i4>5</vt:i4>
      </vt:variant>
      <vt:variant>
        <vt:lpwstr/>
      </vt:variant>
      <vt:variant>
        <vt:lpwstr>_Toc30688279</vt:lpwstr>
      </vt:variant>
      <vt:variant>
        <vt:i4>1376314</vt:i4>
      </vt:variant>
      <vt:variant>
        <vt:i4>608</vt:i4>
      </vt:variant>
      <vt:variant>
        <vt:i4>0</vt:i4>
      </vt:variant>
      <vt:variant>
        <vt:i4>5</vt:i4>
      </vt:variant>
      <vt:variant>
        <vt:lpwstr/>
      </vt:variant>
      <vt:variant>
        <vt:lpwstr>_Toc30688278</vt:lpwstr>
      </vt:variant>
      <vt:variant>
        <vt:i4>1703994</vt:i4>
      </vt:variant>
      <vt:variant>
        <vt:i4>602</vt:i4>
      </vt:variant>
      <vt:variant>
        <vt:i4>0</vt:i4>
      </vt:variant>
      <vt:variant>
        <vt:i4>5</vt:i4>
      </vt:variant>
      <vt:variant>
        <vt:lpwstr/>
      </vt:variant>
      <vt:variant>
        <vt:lpwstr>_Toc30688277</vt:lpwstr>
      </vt:variant>
      <vt:variant>
        <vt:i4>1769530</vt:i4>
      </vt:variant>
      <vt:variant>
        <vt:i4>596</vt:i4>
      </vt:variant>
      <vt:variant>
        <vt:i4>0</vt:i4>
      </vt:variant>
      <vt:variant>
        <vt:i4>5</vt:i4>
      </vt:variant>
      <vt:variant>
        <vt:lpwstr/>
      </vt:variant>
      <vt:variant>
        <vt:lpwstr>_Toc30688276</vt:lpwstr>
      </vt:variant>
      <vt:variant>
        <vt:i4>1572922</vt:i4>
      </vt:variant>
      <vt:variant>
        <vt:i4>590</vt:i4>
      </vt:variant>
      <vt:variant>
        <vt:i4>0</vt:i4>
      </vt:variant>
      <vt:variant>
        <vt:i4>5</vt:i4>
      </vt:variant>
      <vt:variant>
        <vt:lpwstr/>
      </vt:variant>
      <vt:variant>
        <vt:lpwstr>_Toc30688275</vt:lpwstr>
      </vt:variant>
      <vt:variant>
        <vt:i4>1638458</vt:i4>
      </vt:variant>
      <vt:variant>
        <vt:i4>584</vt:i4>
      </vt:variant>
      <vt:variant>
        <vt:i4>0</vt:i4>
      </vt:variant>
      <vt:variant>
        <vt:i4>5</vt:i4>
      </vt:variant>
      <vt:variant>
        <vt:lpwstr/>
      </vt:variant>
      <vt:variant>
        <vt:lpwstr>_Toc30688274</vt:lpwstr>
      </vt:variant>
      <vt:variant>
        <vt:i4>1966138</vt:i4>
      </vt:variant>
      <vt:variant>
        <vt:i4>578</vt:i4>
      </vt:variant>
      <vt:variant>
        <vt:i4>0</vt:i4>
      </vt:variant>
      <vt:variant>
        <vt:i4>5</vt:i4>
      </vt:variant>
      <vt:variant>
        <vt:lpwstr/>
      </vt:variant>
      <vt:variant>
        <vt:lpwstr>_Toc30688273</vt:lpwstr>
      </vt:variant>
      <vt:variant>
        <vt:i4>2031674</vt:i4>
      </vt:variant>
      <vt:variant>
        <vt:i4>572</vt:i4>
      </vt:variant>
      <vt:variant>
        <vt:i4>0</vt:i4>
      </vt:variant>
      <vt:variant>
        <vt:i4>5</vt:i4>
      </vt:variant>
      <vt:variant>
        <vt:lpwstr/>
      </vt:variant>
      <vt:variant>
        <vt:lpwstr>_Toc30688272</vt:lpwstr>
      </vt:variant>
      <vt:variant>
        <vt:i4>1835066</vt:i4>
      </vt:variant>
      <vt:variant>
        <vt:i4>566</vt:i4>
      </vt:variant>
      <vt:variant>
        <vt:i4>0</vt:i4>
      </vt:variant>
      <vt:variant>
        <vt:i4>5</vt:i4>
      </vt:variant>
      <vt:variant>
        <vt:lpwstr/>
      </vt:variant>
      <vt:variant>
        <vt:lpwstr>_Toc30688271</vt:lpwstr>
      </vt:variant>
      <vt:variant>
        <vt:i4>1900602</vt:i4>
      </vt:variant>
      <vt:variant>
        <vt:i4>560</vt:i4>
      </vt:variant>
      <vt:variant>
        <vt:i4>0</vt:i4>
      </vt:variant>
      <vt:variant>
        <vt:i4>5</vt:i4>
      </vt:variant>
      <vt:variant>
        <vt:lpwstr/>
      </vt:variant>
      <vt:variant>
        <vt:lpwstr>_Toc30688270</vt:lpwstr>
      </vt:variant>
      <vt:variant>
        <vt:i4>1310779</vt:i4>
      </vt:variant>
      <vt:variant>
        <vt:i4>554</vt:i4>
      </vt:variant>
      <vt:variant>
        <vt:i4>0</vt:i4>
      </vt:variant>
      <vt:variant>
        <vt:i4>5</vt:i4>
      </vt:variant>
      <vt:variant>
        <vt:lpwstr/>
      </vt:variant>
      <vt:variant>
        <vt:lpwstr>_Toc30688269</vt:lpwstr>
      </vt:variant>
      <vt:variant>
        <vt:i4>1376315</vt:i4>
      </vt:variant>
      <vt:variant>
        <vt:i4>548</vt:i4>
      </vt:variant>
      <vt:variant>
        <vt:i4>0</vt:i4>
      </vt:variant>
      <vt:variant>
        <vt:i4>5</vt:i4>
      </vt:variant>
      <vt:variant>
        <vt:lpwstr/>
      </vt:variant>
      <vt:variant>
        <vt:lpwstr>_Toc30688268</vt:lpwstr>
      </vt:variant>
      <vt:variant>
        <vt:i4>1703995</vt:i4>
      </vt:variant>
      <vt:variant>
        <vt:i4>542</vt:i4>
      </vt:variant>
      <vt:variant>
        <vt:i4>0</vt:i4>
      </vt:variant>
      <vt:variant>
        <vt:i4>5</vt:i4>
      </vt:variant>
      <vt:variant>
        <vt:lpwstr/>
      </vt:variant>
      <vt:variant>
        <vt:lpwstr>_Toc30688267</vt:lpwstr>
      </vt:variant>
      <vt:variant>
        <vt:i4>1769531</vt:i4>
      </vt:variant>
      <vt:variant>
        <vt:i4>536</vt:i4>
      </vt:variant>
      <vt:variant>
        <vt:i4>0</vt:i4>
      </vt:variant>
      <vt:variant>
        <vt:i4>5</vt:i4>
      </vt:variant>
      <vt:variant>
        <vt:lpwstr/>
      </vt:variant>
      <vt:variant>
        <vt:lpwstr>_Toc30688266</vt:lpwstr>
      </vt:variant>
      <vt:variant>
        <vt:i4>1572923</vt:i4>
      </vt:variant>
      <vt:variant>
        <vt:i4>530</vt:i4>
      </vt:variant>
      <vt:variant>
        <vt:i4>0</vt:i4>
      </vt:variant>
      <vt:variant>
        <vt:i4>5</vt:i4>
      </vt:variant>
      <vt:variant>
        <vt:lpwstr/>
      </vt:variant>
      <vt:variant>
        <vt:lpwstr>_Toc30688265</vt:lpwstr>
      </vt:variant>
      <vt:variant>
        <vt:i4>1638459</vt:i4>
      </vt:variant>
      <vt:variant>
        <vt:i4>524</vt:i4>
      </vt:variant>
      <vt:variant>
        <vt:i4>0</vt:i4>
      </vt:variant>
      <vt:variant>
        <vt:i4>5</vt:i4>
      </vt:variant>
      <vt:variant>
        <vt:lpwstr/>
      </vt:variant>
      <vt:variant>
        <vt:lpwstr>_Toc30688264</vt:lpwstr>
      </vt:variant>
      <vt:variant>
        <vt:i4>1966139</vt:i4>
      </vt:variant>
      <vt:variant>
        <vt:i4>518</vt:i4>
      </vt:variant>
      <vt:variant>
        <vt:i4>0</vt:i4>
      </vt:variant>
      <vt:variant>
        <vt:i4>5</vt:i4>
      </vt:variant>
      <vt:variant>
        <vt:lpwstr/>
      </vt:variant>
      <vt:variant>
        <vt:lpwstr>_Toc30688263</vt:lpwstr>
      </vt:variant>
      <vt:variant>
        <vt:i4>2031675</vt:i4>
      </vt:variant>
      <vt:variant>
        <vt:i4>512</vt:i4>
      </vt:variant>
      <vt:variant>
        <vt:i4>0</vt:i4>
      </vt:variant>
      <vt:variant>
        <vt:i4>5</vt:i4>
      </vt:variant>
      <vt:variant>
        <vt:lpwstr/>
      </vt:variant>
      <vt:variant>
        <vt:lpwstr>_Toc30688262</vt:lpwstr>
      </vt:variant>
      <vt:variant>
        <vt:i4>1835067</vt:i4>
      </vt:variant>
      <vt:variant>
        <vt:i4>506</vt:i4>
      </vt:variant>
      <vt:variant>
        <vt:i4>0</vt:i4>
      </vt:variant>
      <vt:variant>
        <vt:i4>5</vt:i4>
      </vt:variant>
      <vt:variant>
        <vt:lpwstr/>
      </vt:variant>
      <vt:variant>
        <vt:lpwstr>_Toc30688261</vt:lpwstr>
      </vt:variant>
      <vt:variant>
        <vt:i4>1900603</vt:i4>
      </vt:variant>
      <vt:variant>
        <vt:i4>500</vt:i4>
      </vt:variant>
      <vt:variant>
        <vt:i4>0</vt:i4>
      </vt:variant>
      <vt:variant>
        <vt:i4>5</vt:i4>
      </vt:variant>
      <vt:variant>
        <vt:lpwstr/>
      </vt:variant>
      <vt:variant>
        <vt:lpwstr>_Toc30688260</vt:lpwstr>
      </vt:variant>
      <vt:variant>
        <vt:i4>1310776</vt:i4>
      </vt:variant>
      <vt:variant>
        <vt:i4>494</vt:i4>
      </vt:variant>
      <vt:variant>
        <vt:i4>0</vt:i4>
      </vt:variant>
      <vt:variant>
        <vt:i4>5</vt:i4>
      </vt:variant>
      <vt:variant>
        <vt:lpwstr/>
      </vt:variant>
      <vt:variant>
        <vt:lpwstr>_Toc30688259</vt:lpwstr>
      </vt:variant>
      <vt:variant>
        <vt:i4>1376312</vt:i4>
      </vt:variant>
      <vt:variant>
        <vt:i4>488</vt:i4>
      </vt:variant>
      <vt:variant>
        <vt:i4>0</vt:i4>
      </vt:variant>
      <vt:variant>
        <vt:i4>5</vt:i4>
      </vt:variant>
      <vt:variant>
        <vt:lpwstr/>
      </vt:variant>
      <vt:variant>
        <vt:lpwstr>_Toc30688258</vt:lpwstr>
      </vt:variant>
      <vt:variant>
        <vt:i4>1703992</vt:i4>
      </vt:variant>
      <vt:variant>
        <vt:i4>482</vt:i4>
      </vt:variant>
      <vt:variant>
        <vt:i4>0</vt:i4>
      </vt:variant>
      <vt:variant>
        <vt:i4>5</vt:i4>
      </vt:variant>
      <vt:variant>
        <vt:lpwstr/>
      </vt:variant>
      <vt:variant>
        <vt:lpwstr>_Toc30688257</vt:lpwstr>
      </vt:variant>
      <vt:variant>
        <vt:i4>1769528</vt:i4>
      </vt:variant>
      <vt:variant>
        <vt:i4>476</vt:i4>
      </vt:variant>
      <vt:variant>
        <vt:i4>0</vt:i4>
      </vt:variant>
      <vt:variant>
        <vt:i4>5</vt:i4>
      </vt:variant>
      <vt:variant>
        <vt:lpwstr/>
      </vt:variant>
      <vt:variant>
        <vt:lpwstr>_Toc30688256</vt:lpwstr>
      </vt:variant>
      <vt:variant>
        <vt:i4>1572920</vt:i4>
      </vt:variant>
      <vt:variant>
        <vt:i4>470</vt:i4>
      </vt:variant>
      <vt:variant>
        <vt:i4>0</vt:i4>
      </vt:variant>
      <vt:variant>
        <vt:i4>5</vt:i4>
      </vt:variant>
      <vt:variant>
        <vt:lpwstr/>
      </vt:variant>
      <vt:variant>
        <vt:lpwstr>_Toc30688255</vt:lpwstr>
      </vt:variant>
      <vt:variant>
        <vt:i4>1638456</vt:i4>
      </vt:variant>
      <vt:variant>
        <vt:i4>464</vt:i4>
      </vt:variant>
      <vt:variant>
        <vt:i4>0</vt:i4>
      </vt:variant>
      <vt:variant>
        <vt:i4>5</vt:i4>
      </vt:variant>
      <vt:variant>
        <vt:lpwstr/>
      </vt:variant>
      <vt:variant>
        <vt:lpwstr>_Toc30688254</vt:lpwstr>
      </vt:variant>
      <vt:variant>
        <vt:i4>1966136</vt:i4>
      </vt:variant>
      <vt:variant>
        <vt:i4>458</vt:i4>
      </vt:variant>
      <vt:variant>
        <vt:i4>0</vt:i4>
      </vt:variant>
      <vt:variant>
        <vt:i4>5</vt:i4>
      </vt:variant>
      <vt:variant>
        <vt:lpwstr/>
      </vt:variant>
      <vt:variant>
        <vt:lpwstr>_Toc30688253</vt:lpwstr>
      </vt:variant>
      <vt:variant>
        <vt:i4>2031672</vt:i4>
      </vt:variant>
      <vt:variant>
        <vt:i4>452</vt:i4>
      </vt:variant>
      <vt:variant>
        <vt:i4>0</vt:i4>
      </vt:variant>
      <vt:variant>
        <vt:i4>5</vt:i4>
      </vt:variant>
      <vt:variant>
        <vt:lpwstr/>
      </vt:variant>
      <vt:variant>
        <vt:lpwstr>_Toc30688252</vt:lpwstr>
      </vt:variant>
      <vt:variant>
        <vt:i4>1835064</vt:i4>
      </vt:variant>
      <vt:variant>
        <vt:i4>446</vt:i4>
      </vt:variant>
      <vt:variant>
        <vt:i4>0</vt:i4>
      </vt:variant>
      <vt:variant>
        <vt:i4>5</vt:i4>
      </vt:variant>
      <vt:variant>
        <vt:lpwstr/>
      </vt:variant>
      <vt:variant>
        <vt:lpwstr>_Toc30688251</vt:lpwstr>
      </vt:variant>
      <vt:variant>
        <vt:i4>1900600</vt:i4>
      </vt:variant>
      <vt:variant>
        <vt:i4>440</vt:i4>
      </vt:variant>
      <vt:variant>
        <vt:i4>0</vt:i4>
      </vt:variant>
      <vt:variant>
        <vt:i4>5</vt:i4>
      </vt:variant>
      <vt:variant>
        <vt:lpwstr/>
      </vt:variant>
      <vt:variant>
        <vt:lpwstr>_Toc30688250</vt:lpwstr>
      </vt:variant>
      <vt:variant>
        <vt:i4>1310777</vt:i4>
      </vt:variant>
      <vt:variant>
        <vt:i4>434</vt:i4>
      </vt:variant>
      <vt:variant>
        <vt:i4>0</vt:i4>
      </vt:variant>
      <vt:variant>
        <vt:i4>5</vt:i4>
      </vt:variant>
      <vt:variant>
        <vt:lpwstr/>
      </vt:variant>
      <vt:variant>
        <vt:lpwstr>_Toc30688249</vt:lpwstr>
      </vt:variant>
      <vt:variant>
        <vt:i4>1376313</vt:i4>
      </vt:variant>
      <vt:variant>
        <vt:i4>428</vt:i4>
      </vt:variant>
      <vt:variant>
        <vt:i4>0</vt:i4>
      </vt:variant>
      <vt:variant>
        <vt:i4>5</vt:i4>
      </vt:variant>
      <vt:variant>
        <vt:lpwstr/>
      </vt:variant>
      <vt:variant>
        <vt:lpwstr>_Toc30688248</vt:lpwstr>
      </vt:variant>
      <vt:variant>
        <vt:i4>1703993</vt:i4>
      </vt:variant>
      <vt:variant>
        <vt:i4>422</vt:i4>
      </vt:variant>
      <vt:variant>
        <vt:i4>0</vt:i4>
      </vt:variant>
      <vt:variant>
        <vt:i4>5</vt:i4>
      </vt:variant>
      <vt:variant>
        <vt:lpwstr/>
      </vt:variant>
      <vt:variant>
        <vt:lpwstr>_Toc30688247</vt:lpwstr>
      </vt:variant>
      <vt:variant>
        <vt:i4>1769529</vt:i4>
      </vt:variant>
      <vt:variant>
        <vt:i4>416</vt:i4>
      </vt:variant>
      <vt:variant>
        <vt:i4>0</vt:i4>
      </vt:variant>
      <vt:variant>
        <vt:i4>5</vt:i4>
      </vt:variant>
      <vt:variant>
        <vt:lpwstr/>
      </vt:variant>
      <vt:variant>
        <vt:lpwstr>_Toc30688246</vt:lpwstr>
      </vt:variant>
      <vt:variant>
        <vt:i4>1572921</vt:i4>
      </vt:variant>
      <vt:variant>
        <vt:i4>410</vt:i4>
      </vt:variant>
      <vt:variant>
        <vt:i4>0</vt:i4>
      </vt:variant>
      <vt:variant>
        <vt:i4>5</vt:i4>
      </vt:variant>
      <vt:variant>
        <vt:lpwstr/>
      </vt:variant>
      <vt:variant>
        <vt:lpwstr>_Toc30688245</vt:lpwstr>
      </vt:variant>
      <vt:variant>
        <vt:i4>1638457</vt:i4>
      </vt:variant>
      <vt:variant>
        <vt:i4>404</vt:i4>
      </vt:variant>
      <vt:variant>
        <vt:i4>0</vt:i4>
      </vt:variant>
      <vt:variant>
        <vt:i4>5</vt:i4>
      </vt:variant>
      <vt:variant>
        <vt:lpwstr/>
      </vt:variant>
      <vt:variant>
        <vt:lpwstr>_Toc30688244</vt:lpwstr>
      </vt:variant>
      <vt:variant>
        <vt:i4>1966137</vt:i4>
      </vt:variant>
      <vt:variant>
        <vt:i4>398</vt:i4>
      </vt:variant>
      <vt:variant>
        <vt:i4>0</vt:i4>
      </vt:variant>
      <vt:variant>
        <vt:i4>5</vt:i4>
      </vt:variant>
      <vt:variant>
        <vt:lpwstr/>
      </vt:variant>
      <vt:variant>
        <vt:lpwstr>_Toc30688243</vt:lpwstr>
      </vt:variant>
      <vt:variant>
        <vt:i4>2031673</vt:i4>
      </vt:variant>
      <vt:variant>
        <vt:i4>392</vt:i4>
      </vt:variant>
      <vt:variant>
        <vt:i4>0</vt:i4>
      </vt:variant>
      <vt:variant>
        <vt:i4>5</vt:i4>
      </vt:variant>
      <vt:variant>
        <vt:lpwstr/>
      </vt:variant>
      <vt:variant>
        <vt:lpwstr>_Toc30688242</vt:lpwstr>
      </vt:variant>
      <vt:variant>
        <vt:i4>1835065</vt:i4>
      </vt:variant>
      <vt:variant>
        <vt:i4>386</vt:i4>
      </vt:variant>
      <vt:variant>
        <vt:i4>0</vt:i4>
      </vt:variant>
      <vt:variant>
        <vt:i4>5</vt:i4>
      </vt:variant>
      <vt:variant>
        <vt:lpwstr/>
      </vt:variant>
      <vt:variant>
        <vt:lpwstr>_Toc30688241</vt:lpwstr>
      </vt:variant>
      <vt:variant>
        <vt:i4>1900601</vt:i4>
      </vt:variant>
      <vt:variant>
        <vt:i4>380</vt:i4>
      </vt:variant>
      <vt:variant>
        <vt:i4>0</vt:i4>
      </vt:variant>
      <vt:variant>
        <vt:i4>5</vt:i4>
      </vt:variant>
      <vt:variant>
        <vt:lpwstr/>
      </vt:variant>
      <vt:variant>
        <vt:lpwstr>_Toc30688240</vt:lpwstr>
      </vt:variant>
      <vt:variant>
        <vt:i4>1310782</vt:i4>
      </vt:variant>
      <vt:variant>
        <vt:i4>374</vt:i4>
      </vt:variant>
      <vt:variant>
        <vt:i4>0</vt:i4>
      </vt:variant>
      <vt:variant>
        <vt:i4>5</vt:i4>
      </vt:variant>
      <vt:variant>
        <vt:lpwstr/>
      </vt:variant>
      <vt:variant>
        <vt:lpwstr>_Toc30688239</vt:lpwstr>
      </vt:variant>
      <vt:variant>
        <vt:i4>1376318</vt:i4>
      </vt:variant>
      <vt:variant>
        <vt:i4>368</vt:i4>
      </vt:variant>
      <vt:variant>
        <vt:i4>0</vt:i4>
      </vt:variant>
      <vt:variant>
        <vt:i4>5</vt:i4>
      </vt:variant>
      <vt:variant>
        <vt:lpwstr/>
      </vt:variant>
      <vt:variant>
        <vt:lpwstr>_Toc30688238</vt:lpwstr>
      </vt:variant>
      <vt:variant>
        <vt:i4>1703998</vt:i4>
      </vt:variant>
      <vt:variant>
        <vt:i4>362</vt:i4>
      </vt:variant>
      <vt:variant>
        <vt:i4>0</vt:i4>
      </vt:variant>
      <vt:variant>
        <vt:i4>5</vt:i4>
      </vt:variant>
      <vt:variant>
        <vt:lpwstr/>
      </vt:variant>
      <vt:variant>
        <vt:lpwstr>_Toc30688237</vt:lpwstr>
      </vt:variant>
      <vt:variant>
        <vt:i4>1769534</vt:i4>
      </vt:variant>
      <vt:variant>
        <vt:i4>356</vt:i4>
      </vt:variant>
      <vt:variant>
        <vt:i4>0</vt:i4>
      </vt:variant>
      <vt:variant>
        <vt:i4>5</vt:i4>
      </vt:variant>
      <vt:variant>
        <vt:lpwstr/>
      </vt:variant>
      <vt:variant>
        <vt:lpwstr>_Toc30688236</vt:lpwstr>
      </vt:variant>
      <vt:variant>
        <vt:i4>1572926</vt:i4>
      </vt:variant>
      <vt:variant>
        <vt:i4>350</vt:i4>
      </vt:variant>
      <vt:variant>
        <vt:i4>0</vt:i4>
      </vt:variant>
      <vt:variant>
        <vt:i4>5</vt:i4>
      </vt:variant>
      <vt:variant>
        <vt:lpwstr/>
      </vt:variant>
      <vt:variant>
        <vt:lpwstr>_Toc30688235</vt:lpwstr>
      </vt:variant>
      <vt:variant>
        <vt:i4>1638462</vt:i4>
      </vt:variant>
      <vt:variant>
        <vt:i4>344</vt:i4>
      </vt:variant>
      <vt:variant>
        <vt:i4>0</vt:i4>
      </vt:variant>
      <vt:variant>
        <vt:i4>5</vt:i4>
      </vt:variant>
      <vt:variant>
        <vt:lpwstr/>
      </vt:variant>
      <vt:variant>
        <vt:lpwstr>_Toc30688234</vt:lpwstr>
      </vt:variant>
      <vt:variant>
        <vt:i4>1966142</vt:i4>
      </vt:variant>
      <vt:variant>
        <vt:i4>338</vt:i4>
      </vt:variant>
      <vt:variant>
        <vt:i4>0</vt:i4>
      </vt:variant>
      <vt:variant>
        <vt:i4>5</vt:i4>
      </vt:variant>
      <vt:variant>
        <vt:lpwstr/>
      </vt:variant>
      <vt:variant>
        <vt:lpwstr>_Toc30688233</vt:lpwstr>
      </vt:variant>
      <vt:variant>
        <vt:i4>2031678</vt:i4>
      </vt:variant>
      <vt:variant>
        <vt:i4>332</vt:i4>
      </vt:variant>
      <vt:variant>
        <vt:i4>0</vt:i4>
      </vt:variant>
      <vt:variant>
        <vt:i4>5</vt:i4>
      </vt:variant>
      <vt:variant>
        <vt:lpwstr/>
      </vt:variant>
      <vt:variant>
        <vt:lpwstr>_Toc30688232</vt:lpwstr>
      </vt:variant>
      <vt:variant>
        <vt:i4>1835070</vt:i4>
      </vt:variant>
      <vt:variant>
        <vt:i4>326</vt:i4>
      </vt:variant>
      <vt:variant>
        <vt:i4>0</vt:i4>
      </vt:variant>
      <vt:variant>
        <vt:i4>5</vt:i4>
      </vt:variant>
      <vt:variant>
        <vt:lpwstr/>
      </vt:variant>
      <vt:variant>
        <vt:lpwstr>_Toc30688231</vt:lpwstr>
      </vt:variant>
      <vt:variant>
        <vt:i4>1900606</vt:i4>
      </vt:variant>
      <vt:variant>
        <vt:i4>320</vt:i4>
      </vt:variant>
      <vt:variant>
        <vt:i4>0</vt:i4>
      </vt:variant>
      <vt:variant>
        <vt:i4>5</vt:i4>
      </vt:variant>
      <vt:variant>
        <vt:lpwstr/>
      </vt:variant>
      <vt:variant>
        <vt:lpwstr>_Toc30688230</vt:lpwstr>
      </vt:variant>
      <vt:variant>
        <vt:i4>1310783</vt:i4>
      </vt:variant>
      <vt:variant>
        <vt:i4>314</vt:i4>
      </vt:variant>
      <vt:variant>
        <vt:i4>0</vt:i4>
      </vt:variant>
      <vt:variant>
        <vt:i4>5</vt:i4>
      </vt:variant>
      <vt:variant>
        <vt:lpwstr/>
      </vt:variant>
      <vt:variant>
        <vt:lpwstr>_Toc30688229</vt:lpwstr>
      </vt:variant>
      <vt:variant>
        <vt:i4>1376319</vt:i4>
      </vt:variant>
      <vt:variant>
        <vt:i4>308</vt:i4>
      </vt:variant>
      <vt:variant>
        <vt:i4>0</vt:i4>
      </vt:variant>
      <vt:variant>
        <vt:i4>5</vt:i4>
      </vt:variant>
      <vt:variant>
        <vt:lpwstr/>
      </vt:variant>
      <vt:variant>
        <vt:lpwstr>_Toc30688228</vt:lpwstr>
      </vt:variant>
      <vt:variant>
        <vt:i4>1703999</vt:i4>
      </vt:variant>
      <vt:variant>
        <vt:i4>302</vt:i4>
      </vt:variant>
      <vt:variant>
        <vt:i4>0</vt:i4>
      </vt:variant>
      <vt:variant>
        <vt:i4>5</vt:i4>
      </vt:variant>
      <vt:variant>
        <vt:lpwstr/>
      </vt:variant>
      <vt:variant>
        <vt:lpwstr>_Toc30688227</vt:lpwstr>
      </vt:variant>
      <vt:variant>
        <vt:i4>1769535</vt:i4>
      </vt:variant>
      <vt:variant>
        <vt:i4>296</vt:i4>
      </vt:variant>
      <vt:variant>
        <vt:i4>0</vt:i4>
      </vt:variant>
      <vt:variant>
        <vt:i4>5</vt:i4>
      </vt:variant>
      <vt:variant>
        <vt:lpwstr/>
      </vt:variant>
      <vt:variant>
        <vt:lpwstr>_Toc30688226</vt:lpwstr>
      </vt:variant>
      <vt:variant>
        <vt:i4>1572927</vt:i4>
      </vt:variant>
      <vt:variant>
        <vt:i4>290</vt:i4>
      </vt:variant>
      <vt:variant>
        <vt:i4>0</vt:i4>
      </vt:variant>
      <vt:variant>
        <vt:i4>5</vt:i4>
      </vt:variant>
      <vt:variant>
        <vt:lpwstr/>
      </vt:variant>
      <vt:variant>
        <vt:lpwstr>_Toc30688225</vt:lpwstr>
      </vt:variant>
      <vt:variant>
        <vt:i4>1638463</vt:i4>
      </vt:variant>
      <vt:variant>
        <vt:i4>284</vt:i4>
      </vt:variant>
      <vt:variant>
        <vt:i4>0</vt:i4>
      </vt:variant>
      <vt:variant>
        <vt:i4>5</vt:i4>
      </vt:variant>
      <vt:variant>
        <vt:lpwstr/>
      </vt:variant>
      <vt:variant>
        <vt:lpwstr>_Toc30688224</vt:lpwstr>
      </vt:variant>
      <vt:variant>
        <vt:i4>1966143</vt:i4>
      </vt:variant>
      <vt:variant>
        <vt:i4>278</vt:i4>
      </vt:variant>
      <vt:variant>
        <vt:i4>0</vt:i4>
      </vt:variant>
      <vt:variant>
        <vt:i4>5</vt:i4>
      </vt:variant>
      <vt:variant>
        <vt:lpwstr/>
      </vt:variant>
      <vt:variant>
        <vt:lpwstr>_Toc30688223</vt:lpwstr>
      </vt:variant>
      <vt:variant>
        <vt:i4>2031679</vt:i4>
      </vt:variant>
      <vt:variant>
        <vt:i4>272</vt:i4>
      </vt:variant>
      <vt:variant>
        <vt:i4>0</vt:i4>
      </vt:variant>
      <vt:variant>
        <vt:i4>5</vt:i4>
      </vt:variant>
      <vt:variant>
        <vt:lpwstr/>
      </vt:variant>
      <vt:variant>
        <vt:lpwstr>_Toc30688222</vt:lpwstr>
      </vt:variant>
      <vt:variant>
        <vt:i4>1835071</vt:i4>
      </vt:variant>
      <vt:variant>
        <vt:i4>266</vt:i4>
      </vt:variant>
      <vt:variant>
        <vt:i4>0</vt:i4>
      </vt:variant>
      <vt:variant>
        <vt:i4>5</vt:i4>
      </vt:variant>
      <vt:variant>
        <vt:lpwstr/>
      </vt:variant>
      <vt:variant>
        <vt:lpwstr>_Toc30688221</vt:lpwstr>
      </vt:variant>
      <vt:variant>
        <vt:i4>1900607</vt:i4>
      </vt:variant>
      <vt:variant>
        <vt:i4>260</vt:i4>
      </vt:variant>
      <vt:variant>
        <vt:i4>0</vt:i4>
      </vt:variant>
      <vt:variant>
        <vt:i4>5</vt:i4>
      </vt:variant>
      <vt:variant>
        <vt:lpwstr/>
      </vt:variant>
      <vt:variant>
        <vt:lpwstr>_Toc30688220</vt:lpwstr>
      </vt:variant>
      <vt:variant>
        <vt:i4>1310780</vt:i4>
      </vt:variant>
      <vt:variant>
        <vt:i4>254</vt:i4>
      </vt:variant>
      <vt:variant>
        <vt:i4>0</vt:i4>
      </vt:variant>
      <vt:variant>
        <vt:i4>5</vt:i4>
      </vt:variant>
      <vt:variant>
        <vt:lpwstr/>
      </vt:variant>
      <vt:variant>
        <vt:lpwstr>_Toc30688219</vt:lpwstr>
      </vt:variant>
      <vt:variant>
        <vt:i4>1376316</vt:i4>
      </vt:variant>
      <vt:variant>
        <vt:i4>248</vt:i4>
      </vt:variant>
      <vt:variant>
        <vt:i4>0</vt:i4>
      </vt:variant>
      <vt:variant>
        <vt:i4>5</vt:i4>
      </vt:variant>
      <vt:variant>
        <vt:lpwstr/>
      </vt:variant>
      <vt:variant>
        <vt:lpwstr>_Toc30688218</vt:lpwstr>
      </vt:variant>
      <vt:variant>
        <vt:i4>1703996</vt:i4>
      </vt:variant>
      <vt:variant>
        <vt:i4>242</vt:i4>
      </vt:variant>
      <vt:variant>
        <vt:i4>0</vt:i4>
      </vt:variant>
      <vt:variant>
        <vt:i4>5</vt:i4>
      </vt:variant>
      <vt:variant>
        <vt:lpwstr/>
      </vt:variant>
      <vt:variant>
        <vt:lpwstr>_Toc30688217</vt:lpwstr>
      </vt:variant>
      <vt:variant>
        <vt:i4>1769532</vt:i4>
      </vt:variant>
      <vt:variant>
        <vt:i4>236</vt:i4>
      </vt:variant>
      <vt:variant>
        <vt:i4>0</vt:i4>
      </vt:variant>
      <vt:variant>
        <vt:i4>5</vt:i4>
      </vt:variant>
      <vt:variant>
        <vt:lpwstr/>
      </vt:variant>
      <vt:variant>
        <vt:lpwstr>_Toc30688216</vt:lpwstr>
      </vt:variant>
      <vt:variant>
        <vt:i4>1572924</vt:i4>
      </vt:variant>
      <vt:variant>
        <vt:i4>230</vt:i4>
      </vt:variant>
      <vt:variant>
        <vt:i4>0</vt:i4>
      </vt:variant>
      <vt:variant>
        <vt:i4>5</vt:i4>
      </vt:variant>
      <vt:variant>
        <vt:lpwstr/>
      </vt:variant>
      <vt:variant>
        <vt:lpwstr>_Toc30688215</vt:lpwstr>
      </vt:variant>
      <vt:variant>
        <vt:i4>1638460</vt:i4>
      </vt:variant>
      <vt:variant>
        <vt:i4>224</vt:i4>
      </vt:variant>
      <vt:variant>
        <vt:i4>0</vt:i4>
      </vt:variant>
      <vt:variant>
        <vt:i4>5</vt:i4>
      </vt:variant>
      <vt:variant>
        <vt:lpwstr/>
      </vt:variant>
      <vt:variant>
        <vt:lpwstr>_Toc30688214</vt:lpwstr>
      </vt:variant>
      <vt:variant>
        <vt:i4>1966140</vt:i4>
      </vt:variant>
      <vt:variant>
        <vt:i4>218</vt:i4>
      </vt:variant>
      <vt:variant>
        <vt:i4>0</vt:i4>
      </vt:variant>
      <vt:variant>
        <vt:i4>5</vt:i4>
      </vt:variant>
      <vt:variant>
        <vt:lpwstr/>
      </vt:variant>
      <vt:variant>
        <vt:lpwstr>_Toc30688213</vt:lpwstr>
      </vt:variant>
      <vt:variant>
        <vt:i4>2031676</vt:i4>
      </vt:variant>
      <vt:variant>
        <vt:i4>212</vt:i4>
      </vt:variant>
      <vt:variant>
        <vt:i4>0</vt:i4>
      </vt:variant>
      <vt:variant>
        <vt:i4>5</vt:i4>
      </vt:variant>
      <vt:variant>
        <vt:lpwstr/>
      </vt:variant>
      <vt:variant>
        <vt:lpwstr>_Toc30688212</vt:lpwstr>
      </vt:variant>
      <vt:variant>
        <vt:i4>1835068</vt:i4>
      </vt:variant>
      <vt:variant>
        <vt:i4>206</vt:i4>
      </vt:variant>
      <vt:variant>
        <vt:i4>0</vt:i4>
      </vt:variant>
      <vt:variant>
        <vt:i4>5</vt:i4>
      </vt:variant>
      <vt:variant>
        <vt:lpwstr/>
      </vt:variant>
      <vt:variant>
        <vt:lpwstr>_Toc30688211</vt:lpwstr>
      </vt:variant>
      <vt:variant>
        <vt:i4>1900604</vt:i4>
      </vt:variant>
      <vt:variant>
        <vt:i4>200</vt:i4>
      </vt:variant>
      <vt:variant>
        <vt:i4>0</vt:i4>
      </vt:variant>
      <vt:variant>
        <vt:i4>5</vt:i4>
      </vt:variant>
      <vt:variant>
        <vt:lpwstr/>
      </vt:variant>
      <vt:variant>
        <vt:lpwstr>_Toc30688210</vt:lpwstr>
      </vt:variant>
      <vt:variant>
        <vt:i4>1310781</vt:i4>
      </vt:variant>
      <vt:variant>
        <vt:i4>194</vt:i4>
      </vt:variant>
      <vt:variant>
        <vt:i4>0</vt:i4>
      </vt:variant>
      <vt:variant>
        <vt:i4>5</vt:i4>
      </vt:variant>
      <vt:variant>
        <vt:lpwstr/>
      </vt:variant>
      <vt:variant>
        <vt:lpwstr>_Toc30688209</vt:lpwstr>
      </vt:variant>
      <vt:variant>
        <vt:i4>1376317</vt:i4>
      </vt:variant>
      <vt:variant>
        <vt:i4>188</vt:i4>
      </vt:variant>
      <vt:variant>
        <vt:i4>0</vt:i4>
      </vt:variant>
      <vt:variant>
        <vt:i4>5</vt:i4>
      </vt:variant>
      <vt:variant>
        <vt:lpwstr/>
      </vt:variant>
      <vt:variant>
        <vt:lpwstr>_Toc30688208</vt:lpwstr>
      </vt:variant>
      <vt:variant>
        <vt:i4>1703997</vt:i4>
      </vt:variant>
      <vt:variant>
        <vt:i4>182</vt:i4>
      </vt:variant>
      <vt:variant>
        <vt:i4>0</vt:i4>
      </vt:variant>
      <vt:variant>
        <vt:i4>5</vt:i4>
      </vt:variant>
      <vt:variant>
        <vt:lpwstr/>
      </vt:variant>
      <vt:variant>
        <vt:lpwstr>_Toc30688207</vt:lpwstr>
      </vt:variant>
      <vt:variant>
        <vt:i4>1769533</vt:i4>
      </vt:variant>
      <vt:variant>
        <vt:i4>176</vt:i4>
      </vt:variant>
      <vt:variant>
        <vt:i4>0</vt:i4>
      </vt:variant>
      <vt:variant>
        <vt:i4>5</vt:i4>
      </vt:variant>
      <vt:variant>
        <vt:lpwstr/>
      </vt:variant>
      <vt:variant>
        <vt:lpwstr>_Toc30688206</vt:lpwstr>
      </vt:variant>
      <vt:variant>
        <vt:i4>1572925</vt:i4>
      </vt:variant>
      <vt:variant>
        <vt:i4>170</vt:i4>
      </vt:variant>
      <vt:variant>
        <vt:i4>0</vt:i4>
      </vt:variant>
      <vt:variant>
        <vt:i4>5</vt:i4>
      </vt:variant>
      <vt:variant>
        <vt:lpwstr/>
      </vt:variant>
      <vt:variant>
        <vt:lpwstr>_Toc30688205</vt:lpwstr>
      </vt:variant>
      <vt:variant>
        <vt:i4>1638461</vt:i4>
      </vt:variant>
      <vt:variant>
        <vt:i4>164</vt:i4>
      </vt:variant>
      <vt:variant>
        <vt:i4>0</vt:i4>
      </vt:variant>
      <vt:variant>
        <vt:i4>5</vt:i4>
      </vt:variant>
      <vt:variant>
        <vt:lpwstr/>
      </vt:variant>
      <vt:variant>
        <vt:lpwstr>_Toc30688204</vt:lpwstr>
      </vt:variant>
      <vt:variant>
        <vt:i4>1966141</vt:i4>
      </vt:variant>
      <vt:variant>
        <vt:i4>158</vt:i4>
      </vt:variant>
      <vt:variant>
        <vt:i4>0</vt:i4>
      </vt:variant>
      <vt:variant>
        <vt:i4>5</vt:i4>
      </vt:variant>
      <vt:variant>
        <vt:lpwstr/>
      </vt:variant>
      <vt:variant>
        <vt:lpwstr>_Toc30688203</vt:lpwstr>
      </vt:variant>
      <vt:variant>
        <vt:i4>2031677</vt:i4>
      </vt:variant>
      <vt:variant>
        <vt:i4>152</vt:i4>
      </vt:variant>
      <vt:variant>
        <vt:i4>0</vt:i4>
      </vt:variant>
      <vt:variant>
        <vt:i4>5</vt:i4>
      </vt:variant>
      <vt:variant>
        <vt:lpwstr/>
      </vt:variant>
      <vt:variant>
        <vt:lpwstr>_Toc30688202</vt:lpwstr>
      </vt:variant>
      <vt:variant>
        <vt:i4>1835069</vt:i4>
      </vt:variant>
      <vt:variant>
        <vt:i4>146</vt:i4>
      </vt:variant>
      <vt:variant>
        <vt:i4>0</vt:i4>
      </vt:variant>
      <vt:variant>
        <vt:i4>5</vt:i4>
      </vt:variant>
      <vt:variant>
        <vt:lpwstr/>
      </vt:variant>
      <vt:variant>
        <vt:lpwstr>_Toc30688201</vt:lpwstr>
      </vt:variant>
      <vt:variant>
        <vt:i4>1900605</vt:i4>
      </vt:variant>
      <vt:variant>
        <vt:i4>140</vt:i4>
      </vt:variant>
      <vt:variant>
        <vt:i4>0</vt:i4>
      </vt:variant>
      <vt:variant>
        <vt:i4>5</vt:i4>
      </vt:variant>
      <vt:variant>
        <vt:lpwstr/>
      </vt:variant>
      <vt:variant>
        <vt:lpwstr>_Toc30688200</vt:lpwstr>
      </vt:variant>
      <vt:variant>
        <vt:i4>1507380</vt:i4>
      </vt:variant>
      <vt:variant>
        <vt:i4>134</vt:i4>
      </vt:variant>
      <vt:variant>
        <vt:i4>0</vt:i4>
      </vt:variant>
      <vt:variant>
        <vt:i4>5</vt:i4>
      </vt:variant>
      <vt:variant>
        <vt:lpwstr/>
      </vt:variant>
      <vt:variant>
        <vt:lpwstr>_Toc30688199</vt:lpwstr>
      </vt:variant>
      <vt:variant>
        <vt:i4>1441844</vt:i4>
      </vt:variant>
      <vt:variant>
        <vt:i4>128</vt:i4>
      </vt:variant>
      <vt:variant>
        <vt:i4>0</vt:i4>
      </vt:variant>
      <vt:variant>
        <vt:i4>5</vt:i4>
      </vt:variant>
      <vt:variant>
        <vt:lpwstr/>
      </vt:variant>
      <vt:variant>
        <vt:lpwstr>_Toc30688198</vt:lpwstr>
      </vt:variant>
      <vt:variant>
        <vt:i4>1638452</vt:i4>
      </vt:variant>
      <vt:variant>
        <vt:i4>122</vt:i4>
      </vt:variant>
      <vt:variant>
        <vt:i4>0</vt:i4>
      </vt:variant>
      <vt:variant>
        <vt:i4>5</vt:i4>
      </vt:variant>
      <vt:variant>
        <vt:lpwstr/>
      </vt:variant>
      <vt:variant>
        <vt:lpwstr>_Toc30688197</vt:lpwstr>
      </vt:variant>
      <vt:variant>
        <vt:i4>1572916</vt:i4>
      </vt:variant>
      <vt:variant>
        <vt:i4>116</vt:i4>
      </vt:variant>
      <vt:variant>
        <vt:i4>0</vt:i4>
      </vt:variant>
      <vt:variant>
        <vt:i4>5</vt:i4>
      </vt:variant>
      <vt:variant>
        <vt:lpwstr/>
      </vt:variant>
      <vt:variant>
        <vt:lpwstr>_Toc30688196</vt:lpwstr>
      </vt:variant>
      <vt:variant>
        <vt:i4>1769524</vt:i4>
      </vt:variant>
      <vt:variant>
        <vt:i4>110</vt:i4>
      </vt:variant>
      <vt:variant>
        <vt:i4>0</vt:i4>
      </vt:variant>
      <vt:variant>
        <vt:i4>5</vt:i4>
      </vt:variant>
      <vt:variant>
        <vt:lpwstr/>
      </vt:variant>
      <vt:variant>
        <vt:lpwstr>_Toc30688195</vt:lpwstr>
      </vt:variant>
      <vt:variant>
        <vt:i4>1703988</vt:i4>
      </vt:variant>
      <vt:variant>
        <vt:i4>104</vt:i4>
      </vt:variant>
      <vt:variant>
        <vt:i4>0</vt:i4>
      </vt:variant>
      <vt:variant>
        <vt:i4>5</vt:i4>
      </vt:variant>
      <vt:variant>
        <vt:lpwstr/>
      </vt:variant>
      <vt:variant>
        <vt:lpwstr>_Toc30688194</vt:lpwstr>
      </vt:variant>
      <vt:variant>
        <vt:i4>1900596</vt:i4>
      </vt:variant>
      <vt:variant>
        <vt:i4>98</vt:i4>
      </vt:variant>
      <vt:variant>
        <vt:i4>0</vt:i4>
      </vt:variant>
      <vt:variant>
        <vt:i4>5</vt:i4>
      </vt:variant>
      <vt:variant>
        <vt:lpwstr/>
      </vt:variant>
      <vt:variant>
        <vt:lpwstr>_Toc30688193</vt:lpwstr>
      </vt:variant>
      <vt:variant>
        <vt:i4>1835060</vt:i4>
      </vt:variant>
      <vt:variant>
        <vt:i4>92</vt:i4>
      </vt:variant>
      <vt:variant>
        <vt:i4>0</vt:i4>
      </vt:variant>
      <vt:variant>
        <vt:i4>5</vt:i4>
      </vt:variant>
      <vt:variant>
        <vt:lpwstr/>
      </vt:variant>
      <vt:variant>
        <vt:lpwstr>_Toc30688192</vt:lpwstr>
      </vt:variant>
      <vt:variant>
        <vt:i4>2031668</vt:i4>
      </vt:variant>
      <vt:variant>
        <vt:i4>86</vt:i4>
      </vt:variant>
      <vt:variant>
        <vt:i4>0</vt:i4>
      </vt:variant>
      <vt:variant>
        <vt:i4>5</vt:i4>
      </vt:variant>
      <vt:variant>
        <vt:lpwstr/>
      </vt:variant>
      <vt:variant>
        <vt:lpwstr>_Toc30688191</vt:lpwstr>
      </vt:variant>
      <vt:variant>
        <vt:i4>1966132</vt:i4>
      </vt:variant>
      <vt:variant>
        <vt:i4>80</vt:i4>
      </vt:variant>
      <vt:variant>
        <vt:i4>0</vt:i4>
      </vt:variant>
      <vt:variant>
        <vt:i4>5</vt:i4>
      </vt:variant>
      <vt:variant>
        <vt:lpwstr/>
      </vt:variant>
      <vt:variant>
        <vt:lpwstr>_Toc30688190</vt:lpwstr>
      </vt:variant>
      <vt:variant>
        <vt:i4>1507381</vt:i4>
      </vt:variant>
      <vt:variant>
        <vt:i4>74</vt:i4>
      </vt:variant>
      <vt:variant>
        <vt:i4>0</vt:i4>
      </vt:variant>
      <vt:variant>
        <vt:i4>5</vt:i4>
      </vt:variant>
      <vt:variant>
        <vt:lpwstr/>
      </vt:variant>
      <vt:variant>
        <vt:lpwstr>_Toc30688189</vt:lpwstr>
      </vt:variant>
      <vt:variant>
        <vt:i4>1441845</vt:i4>
      </vt:variant>
      <vt:variant>
        <vt:i4>68</vt:i4>
      </vt:variant>
      <vt:variant>
        <vt:i4>0</vt:i4>
      </vt:variant>
      <vt:variant>
        <vt:i4>5</vt:i4>
      </vt:variant>
      <vt:variant>
        <vt:lpwstr/>
      </vt:variant>
      <vt:variant>
        <vt:lpwstr>_Toc30688188</vt:lpwstr>
      </vt:variant>
      <vt:variant>
        <vt:i4>1638453</vt:i4>
      </vt:variant>
      <vt:variant>
        <vt:i4>62</vt:i4>
      </vt:variant>
      <vt:variant>
        <vt:i4>0</vt:i4>
      </vt:variant>
      <vt:variant>
        <vt:i4>5</vt:i4>
      </vt:variant>
      <vt:variant>
        <vt:lpwstr/>
      </vt:variant>
      <vt:variant>
        <vt:lpwstr>_Toc30688187</vt:lpwstr>
      </vt:variant>
      <vt:variant>
        <vt:i4>1572917</vt:i4>
      </vt:variant>
      <vt:variant>
        <vt:i4>56</vt:i4>
      </vt:variant>
      <vt:variant>
        <vt:i4>0</vt:i4>
      </vt:variant>
      <vt:variant>
        <vt:i4>5</vt:i4>
      </vt:variant>
      <vt:variant>
        <vt:lpwstr/>
      </vt:variant>
      <vt:variant>
        <vt:lpwstr>_Toc30688186</vt:lpwstr>
      </vt:variant>
      <vt:variant>
        <vt:i4>1769525</vt:i4>
      </vt:variant>
      <vt:variant>
        <vt:i4>50</vt:i4>
      </vt:variant>
      <vt:variant>
        <vt:i4>0</vt:i4>
      </vt:variant>
      <vt:variant>
        <vt:i4>5</vt:i4>
      </vt:variant>
      <vt:variant>
        <vt:lpwstr/>
      </vt:variant>
      <vt:variant>
        <vt:lpwstr>_Toc30688185</vt:lpwstr>
      </vt:variant>
      <vt:variant>
        <vt:i4>1703989</vt:i4>
      </vt:variant>
      <vt:variant>
        <vt:i4>44</vt:i4>
      </vt:variant>
      <vt:variant>
        <vt:i4>0</vt:i4>
      </vt:variant>
      <vt:variant>
        <vt:i4>5</vt:i4>
      </vt:variant>
      <vt:variant>
        <vt:lpwstr/>
      </vt:variant>
      <vt:variant>
        <vt:lpwstr>_Toc30688184</vt:lpwstr>
      </vt:variant>
      <vt:variant>
        <vt:i4>1900597</vt:i4>
      </vt:variant>
      <vt:variant>
        <vt:i4>38</vt:i4>
      </vt:variant>
      <vt:variant>
        <vt:i4>0</vt:i4>
      </vt:variant>
      <vt:variant>
        <vt:i4>5</vt:i4>
      </vt:variant>
      <vt:variant>
        <vt:lpwstr/>
      </vt:variant>
      <vt:variant>
        <vt:lpwstr>_Toc30688183</vt:lpwstr>
      </vt:variant>
      <vt:variant>
        <vt:i4>1835061</vt:i4>
      </vt:variant>
      <vt:variant>
        <vt:i4>32</vt:i4>
      </vt:variant>
      <vt:variant>
        <vt:i4>0</vt:i4>
      </vt:variant>
      <vt:variant>
        <vt:i4>5</vt:i4>
      </vt:variant>
      <vt:variant>
        <vt:lpwstr/>
      </vt:variant>
      <vt:variant>
        <vt:lpwstr>_Toc30688182</vt:lpwstr>
      </vt:variant>
      <vt:variant>
        <vt:i4>2031669</vt:i4>
      </vt:variant>
      <vt:variant>
        <vt:i4>26</vt:i4>
      </vt:variant>
      <vt:variant>
        <vt:i4>0</vt:i4>
      </vt:variant>
      <vt:variant>
        <vt:i4>5</vt:i4>
      </vt:variant>
      <vt:variant>
        <vt:lpwstr/>
      </vt:variant>
      <vt:variant>
        <vt:lpwstr>_Toc30688181</vt:lpwstr>
      </vt:variant>
      <vt:variant>
        <vt:i4>1966133</vt:i4>
      </vt:variant>
      <vt:variant>
        <vt:i4>20</vt:i4>
      </vt:variant>
      <vt:variant>
        <vt:i4>0</vt:i4>
      </vt:variant>
      <vt:variant>
        <vt:i4>5</vt:i4>
      </vt:variant>
      <vt:variant>
        <vt:lpwstr/>
      </vt:variant>
      <vt:variant>
        <vt:lpwstr>_Toc30688180</vt:lpwstr>
      </vt:variant>
      <vt:variant>
        <vt:i4>1507386</vt:i4>
      </vt:variant>
      <vt:variant>
        <vt:i4>14</vt:i4>
      </vt:variant>
      <vt:variant>
        <vt:i4>0</vt:i4>
      </vt:variant>
      <vt:variant>
        <vt:i4>5</vt:i4>
      </vt:variant>
      <vt:variant>
        <vt:lpwstr/>
      </vt:variant>
      <vt:variant>
        <vt:lpwstr>_Toc30688179</vt:lpwstr>
      </vt:variant>
      <vt:variant>
        <vt:i4>1441850</vt:i4>
      </vt:variant>
      <vt:variant>
        <vt:i4>8</vt:i4>
      </vt:variant>
      <vt:variant>
        <vt:i4>0</vt:i4>
      </vt:variant>
      <vt:variant>
        <vt:i4>5</vt:i4>
      </vt:variant>
      <vt:variant>
        <vt:lpwstr/>
      </vt:variant>
      <vt:variant>
        <vt:lpwstr>_Toc30688178</vt:lpwstr>
      </vt:variant>
      <vt:variant>
        <vt:i4>1638458</vt:i4>
      </vt:variant>
      <vt:variant>
        <vt:i4>2</vt:i4>
      </vt:variant>
      <vt:variant>
        <vt:i4>0</vt:i4>
      </vt:variant>
      <vt:variant>
        <vt:i4>5</vt:i4>
      </vt:variant>
      <vt:variant>
        <vt:lpwstr/>
      </vt:variant>
      <vt:variant>
        <vt:lpwstr>_Toc30688177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dc:creator>
  <cp:lastModifiedBy>Sotiris Beskos</cp:lastModifiedBy>
  <cp:revision>2</cp:revision>
  <cp:lastPrinted>2020-01-23T13:22:00Z</cp:lastPrinted>
  <dcterms:created xsi:type="dcterms:W3CDTF">2020-01-23T15:31:00Z</dcterms:created>
  <dcterms:modified xsi:type="dcterms:W3CDTF">2020-01-23T15:31:00Z</dcterms:modified>
</cp:coreProperties>
</file>